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b/>
          <w:i w:val="0"/>
          <w:color w:val="0A2540"/>
          <w:sz w:val="40"/>
          <w:rFonts w:ascii="SimHei" w:hAnsi="SimHei" w:eastAsia="SimHei" w:cs="SimHei"/>
        </w:rPr>
        <w:t>《良知驱动的全息元认知：五维心智模型》</w:t>
      </w:r>
    </w:p>
    <w:p>
      <w:pPr>
        <w:spacing w:before="0" w:after="360"/>
        <w:jc w:val="center"/>
      </w:pPr>
      <w:r>
        <w:rPr>
          <w:rFonts w:ascii="SimHei" w:hAnsi="SimHei"/>
          <w:b/>
          <w:i w:val="0"/>
          <w:color w:val="2563EB"/>
          <w:sz w:val="28"/>
          <w:rFonts w:ascii="SimHei" w:hAnsi="SimHei" w:eastAsia="SimHei" w:cs="SimHei"/>
        </w:rPr>
        <w:t>—— 一个可证伪的科学假说</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1D4ED8"/>
              <w:top w:val="none"/>
              <w:bottom w:val="none"/>
              <w:right w:val="none"/>
            </w:tcBorders>
          </w:tcPr>
          <w:p>
            <w:pPr>
              <w:spacing w:line="312" w:lineRule="auto"/>
              <w:jc w:val="left"/>
            </w:pPr>
            <w:r>
              <w:rPr>
                <w:rFonts w:ascii="KaiTi" w:hAnsi="KaiTi"/>
                <w:b w:val="0"/>
                <w:i w:val="0"/>
                <w:color w:val="1E293B"/>
                <w:sz w:val="21"/>
                <w:rFonts w:ascii="KaiTi" w:hAnsi="KaiTi" w:eastAsia="KaiTi" w:cs="KaiTi"/>
              </w:rPr>
              <w:t>**著**：孟凡淳 (Grit Meng)</w:t>
            </w:r>
          </w:p>
          <w:p>
            <w:pPr>
              <w:spacing w:line="312" w:lineRule="auto"/>
            </w:pPr>
            <w:r>
              <w:rPr>
                <w:rFonts w:ascii="KaiTi" w:hAnsi="KaiTi"/>
                <w:b w:val="0"/>
                <w:i w:val="0"/>
                <w:color w:val="1E293B"/>
                <w:sz w:val="21"/>
                <w:rFonts w:ascii="KaiTi" w:hAnsi="KaiTi" w:eastAsia="KaiTi" w:cs="KaiTi"/>
              </w:rPr>
              <w:t>**定位**：开放复杂巨系统（OCGS）治理法则三部曲·卷三（认知与宪法层）</w:t>
            </w:r>
          </w:p>
          <w:p>
            <w:pPr>
              <w:spacing w:line="312" w:lineRule="auto"/>
            </w:pPr>
            <w:r>
              <w:rPr>
                <w:rFonts w:ascii="KaiTi" w:hAnsi="KaiTi"/>
                <w:b w:val="0"/>
                <w:i w:val="0"/>
                <w:color w:val="1E293B"/>
                <w:sz w:val="21"/>
                <w:rFonts w:ascii="KaiTi" w:hAnsi="KaiTi" w:eastAsia="KaiTi" w:cs="KaiTi"/>
              </w:rPr>
              <w:t>**性质**：可证伪的科学假说（Falsifiable Scientific Hypothesis）</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w:t>
      </w:r>
    </w:p>
    <w:p>
      <w:pPr>
        <w:spacing w:before="320" w:after="160"/>
      </w:pPr>
      <w:r>
        <w:rPr>
          <w:rFonts w:ascii="SimHei" w:hAnsi="SimHei"/>
          <w:b/>
          <w:i w:val="0"/>
          <w:color w:val="103B5C"/>
          <w:sz w:val="28"/>
          <w:rFonts w:ascii="SimHei" w:hAnsi="SimHei" w:eastAsia="SimHei" w:cs="SimHei"/>
        </w:rPr>
        <w:t>零、 专著三部曲终极拓扑闭环 (Trilogy Holographic Topology)</w:t>
      </w:r>
    </w:p>
    <w:tbl>
      <w:tblPr>
        <w:tblW w:type="auto" w:w="0"/>
        <w:jc w:val="center"/>
        <w:tblLook w:firstColumn="1" w:firstRow="1" w:lastColumn="0" w:lastRow="0" w:noHBand="0" w:noVBand="1" w:val="04A0"/>
      </w:tblPr>
      <w:tblGrid>
        <w:gridCol w:w="8842"/>
      </w:tblGrid>
      <w:tr>
        <w:tc>
          <w:tcPr>
            <w:tcW w:type="dxa" w:w="8640"/>
            <w:shd w:val="clear" w:color="auto" w:fill="F8FAFC"/>
            <w:tcMar>
              <w:top w:w="120" w:type="dxa"/>
              <w:bottom w:w="120" w:type="dxa"/>
              <w:left w:w="180" w:type="dxa"/>
              <w:right w:w="180" w:type="dxa"/>
            </w:tcMar>
            <w:tcBorders>
              <w:left w:val="single" w:sz="16" w:space="0" w:color="64748B"/>
              <w:top w:val="none"/>
              <w:bottom w:val="none"/>
              <w:right w:val="none"/>
            </w:tcBorders>
          </w:tcPr>
          <w:p>
            <w:pPr>
              <w:spacing w:line="276" w:lineRule="auto" w:before="40" w:after="40"/>
            </w:pPr>
            <w:r>
              <w:rPr>
                <w:rFonts w:ascii="Consolas" w:hAnsi="Consolas"/>
                <w:b w:val="0"/>
                <w:i w:val="0"/>
                <w:color w:val="1E293B"/>
                <w:sz w:val="18"/>
                <w:rFonts w:ascii="Consolas" w:hAnsi="Consolas" w:eastAsia="Consolas" w:cs="Consolas"/>
              </w:rPr>
              <w:t xml:space="preserve">                       【开放复杂巨系统治理三部曲】</w:t>
              <w:br/>
              <w:t xml:space="preserve">                       </w:t>
              <w:br/>
              <w:t xml:space="preserve">        ┌─────────────────────────────────────────────────┐</w:t>
              <w:br/>
              <w:t xml:space="preserve">        │ 卷一：《价值链物理学》                          │</w:t>
              <w:br/>
              <w:t xml:space="preserve">        │ ├── 物理与工程层：做功方程、八大难关（天堑）、离散制造│</w:t>
              <w:br/>
              <w:t xml:space="preserve">        │ └── 作用：建立 $\mathcal{O}(N!)$ 复杂性治理的实证物理地基│</w:t>
              <w:br/>
              <w:t xml:space="preserve">        └────────────────────────┬────────────────────────┘</w:t>
              <w:br/>
              <w:t xml:space="preserve">                                 │ 逼出公理</w:t>
              <w:br/>
              <w:t xml:space="preserve">                                 ▼</w:t>
              <w:br/>
              <w:t xml:space="preserve">        ┌─────────────────────────────────────────────────┐</w:t>
              <w:br/>
              <w:t xml:space="preserve">        │ 卷二：《系统与复杂性科学：秩序的生成、存续与进化》│</w:t>
              <w:br/>
              <w:t xml:space="preserve">        │ ├── 系统与演化层：全息抗熵、秩序算子、非平衡态  │</w:t>
              <w:br/>
              <w:t xml:space="preserve">        │ └── 作用：提炼开放复杂巨系统的自组织与进化定理  │</w:t>
              <w:br/>
              <w:t xml:space="preserve">        └────────────────────────┬────────────────────────┘</w:t>
              <w:br/>
              <w:t xml:space="preserve">                                 │ 逼出底座算子</w:t>
              <w:br/>
              <w:t xml:space="preserve">                                 ▼</w:t>
              <w:br/>
              <w:t xml:space="preserve">        ┌─────────────────────────────────────────────────┐</w:t>
              <w:br/>
              <w:t xml:space="preserve">        │ 卷三：《良知驱动的全息元认知：五维心智模型》    │</w:t>
              <w:br/>
              <w:t xml:space="preserve">        │ ├── 认知与宪法层：五维心智拓扑、碳硅共演化 OS   │</w:t>
              <w:br/>
              <w:t xml:space="preserve">        │ └── 作用：收束于 $E_{\text{supp}}$ 算子，提供二阶修宪能力│</w:t>
              <w:br/>
              <w:t xml:space="preserve">        └─────────────────────────────────────────────────┘</w:t>
            </w:r>
          </w:p>
        </w:tc>
      </w:tr>
    </w:tbl>
    <w:p>
      <w:pPr>
        <w:spacing w:line="324" w:lineRule="auto" w:after="100"/>
        <w:ind w:firstLine="403"/>
      </w:pPr>
      <w:r>
        <w:rPr>
          <w:rFonts w:ascii="SimSun" w:hAnsi="SimSun"/>
          <w:b w:val="0"/>
          <w:i w:val="0"/>
          <w:color w:val="0F172A"/>
          <w:sz w:val="21"/>
          <w:rFonts w:ascii="SimSun" w:hAnsi="SimSun" w:eastAsia="SimSun" w:cs="SimSun"/>
        </w:rPr>
        <w:t>**逻辑闭环**：物理做功 $ ──► $ 系统抗熵 $ ──► $ 认知修宪。</w:t>
      </w:r>
    </w:p>
    <w:p>
      <w:pPr>
        <w:spacing w:line="324" w:lineRule="auto" w:after="100"/>
        <w:ind w:firstLine="403"/>
      </w:pPr>
      <w:r>
        <w:rPr>
          <w:rFonts w:ascii="SimSun" w:hAnsi="SimSun"/>
          <w:b w:val="0"/>
          <w:i w:val="0"/>
          <w:color w:val="0F172A"/>
          <w:sz w:val="21"/>
          <w:rFonts w:ascii="SimSun" w:hAnsi="SimSun" w:eastAsia="SimSun" w:cs="SimSun"/>
        </w:rPr>
        <w:t>卷一的工程实证逼出卷二的系统公理，卷二的系统公理逼出卷三的五维认知结构。三部曲首尾相衔，构成完整的科学与工程闭环。</w:t>
      </w:r>
    </w:p>
    <w:p>
      <w:pPr>
        <w:spacing w:line="324" w:lineRule="auto" w:after="100"/>
        <w:ind w:firstLine="403"/>
      </w:pPr>
      <w:r>
        <w:rPr>
          <w:rFonts w:ascii="SimSun" w:hAnsi="SimSun"/>
          <w:b w:val="0"/>
          <w:i w:val="0"/>
          <w:color w:val="0F172A"/>
          <w:sz w:val="21"/>
          <w:rFonts w:ascii="SimSun" w:hAnsi="SimSun" w:eastAsia="SimSun" w:cs="SimSun"/>
        </w:rPr>
        <w:t>---</w:t>
      </w:r>
    </w:p>
    <w:p>
      <w:pPr>
        <w:spacing w:before="320" w:after="160"/>
      </w:pPr>
      <w:r>
        <w:rPr>
          <w:rFonts w:ascii="SimHei" w:hAnsi="SimHei"/>
          <w:b/>
          <w:i w:val="0"/>
          <w:color w:val="103B5C"/>
          <w:sz w:val="28"/>
          <w:rFonts w:ascii="SimHei" w:hAnsi="SimHei" w:eastAsia="SimHei" w:cs="SimHei"/>
        </w:rPr>
        <w:t>零点五、 本书的假说-实证双轨检验范式 (Hypothesis-Evidence Dual-Track Methodology)</w:t>
      </w:r>
    </w:p>
    <w:p>
      <w:pPr>
        <w:spacing w:line="324" w:lineRule="auto" w:after="100"/>
        <w:ind w:firstLine="403"/>
      </w:pPr>
      <w:r>
        <w:rPr>
          <w:rFonts w:ascii="SimSun" w:hAnsi="SimSun"/>
          <w:b w:val="0"/>
          <w:i w:val="0"/>
          <w:color w:val="0F172A"/>
          <w:sz w:val="21"/>
          <w:rFonts w:ascii="SimSun" w:hAnsi="SimSun" w:eastAsia="SimSun" w:cs="SimSun"/>
        </w:rPr>
        <w:t>本书严格贯彻“定性控制论判决 $\Longleftrightarrow$ 定量神经生物学与计算实证检验”的**双轨科学检验范式**：</w:t>
      </w:r>
    </w:p>
    <w:p>
      <w:pPr>
        <w:spacing w:line="324" w:lineRule="auto" w:after="100"/>
        <w:ind w:firstLine="403"/>
      </w:pPr>
      <w:r>
        <w:rPr>
          <w:rFonts w:ascii="SimSun" w:hAnsi="SimSun"/>
          <w:b w:val="0"/>
          <w:i w:val="0"/>
          <w:color w:val="0F172A"/>
          <w:sz w:val="21"/>
          <w:rFonts w:ascii="SimSun" w:hAnsi="SimSun" w:eastAsia="SimSun" w:cs="SimSun"/>
        </w:rPr>
        <w:t>1. **轨道一（定性控制论判决）**：用非平衡态热力学、微分拓扑与二阶控制论算子（$E_supp, ∇R, S_buff, Âfluid, Ω̂meta$），为认知与修宪层确立严密的控制论判决法则。</w:t>
      </w:r>
    </w:p>
    <w:p>
      <w:pPr>
        <w:spacing w:line="324" w:lineRule="auto" w:after="100"/>
        <w:ind w:firstLine="403"/>
      </w:pPr>
      <w:r>
        <w:rPr>
          <w:rFonts w:ascii="SimSun" w:hAnsi="SimSun"/>
          <w:b w:val="0"/>
          <w:i w:val="0"/>
          <w:color w:val="0F172A"/>
          <w:sz w:val="21"/>
          <w:rFonts w:ascii="SimSun" w:hAnsi="SimSun" w:eastAsia="SimSun" w:cs="SimSun"/>
        </w:rPr>
        <w:t>2. **轨道二（定量科学实证检验）**：对接权威认知神经科学实验与临床脑损伤文献（Raichle et al., Seeley et al., Craig et al., Duncan et al., Fleming et al.），并衔接千亿级离散制造与 AGI 前沿工程计算数据。</w:t>
      </w:r>
    </w:p>
    <w:p>
      <w:pPr>
        <w:spacing w:line="324" w:lineRule="auto" w:after="100"/>
        <w:ind w:firstLine="403"/>
      </w:pPr>
      <w:r>
        <w:rPr>
          <w:rFonts w:ascii="SimSun" w:hAnsi="SimSun"/>
          <w:b w:val="0"/>
          <w:i w:val="0"/>
          <w:color w:val="0F172A"/>
          <w:sz w:val="21"/>
          <w:rFonts w:ascii="SimSun" w:hAnsi="SimSun" w:eastAsia="SimSun" w:cs="SimSun"/>
        </w:rPr>
        <w:t>五维心智的每一维均严格遵循**四段式硬核范式**：</w:t>
      </w:r>
    </w:p>
    <w:p>
      <w:pPr>
        <w:spacing w:before="160" w:after="160"/>
        <w:jc w:val="center"/>
      </w:pPr>
      <w:r>
        <w:rPr>
          <w:rFonts w:ascii="Cambria Math" w:hAnsi="Cambria Math"/>
          <w:b/>
          <w:i w:val="0"/>
          <w:color w:val="0F172A"/>
          <w:sz w:val="22"/>
          <w:rFonts w:ascii="Cambria Math" w:hAnsi="Cambria Math" w:eastAsia="Cambria Math" w:cs="Cambria Math"/>
        </w:rPr>
        <w:t>工程实证 (Empirical Case)  ──►  神经文献 (Neuro Mapping)  ──►  形式定义 (Formal Operator)  ──►  可证伪性判定准则 (Falsifiability Criteria)</w:t>
      </w:r>
    </w:p>
    <w:p>
      <w:pPr>
        <w:spacing w:line="324" w:lineRule="auto" w:after="100"/>
        <w:ind w:firstLine="403"/>
      </w:pPr>
      <w:r>
        <w:rPr>
          <w:rFonts w:ascii="SimSun" w:hAnsi="SimSun"/>
          <w:b w:val="0"/>
          <w:i w:val="0"/>
          <w:color w:val="0F172A"/>
          <w:sz w:val="21"/>
          <w:rFonts w:ascii="SimSun" w:hAnsi="SimSun" w:eastAsia="SimSun" w:cs="SimSun"/>
        </w:rPr>
        <w:t>这四段结构构成了双轨科学检验范式在各章中的具体控制论投影。</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**【与预测编码理论 (Predictive Coding) 的学术对话】**：计算神经科学中的自由能原理（Free Energy Principle, FEP; Friston, 2010；参见附录 B）主张大脑通过最小化变分自由能来适应环境。本假说对此高度认同并进行了控制论拓展：一阶系统（$∇R, S_buff, Âfluid$）在固定公理基底内部执行一阶自由能最小化；而本假说的核心贡献在于提出了**二阶修宪算子 $Ω̂meta$**——当一阶自由能最小化在哥德尔死锁或 Goodhart 重尾处失效时，$Ω̂meta$ 驱动系统在超先验（Hyper-prior）空间中重置生成模型的参数流形，完成元规约的自发重构：</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$$Ω̂meta: M_generative⁽¹⁾  ↦  M_generative⁽²⁾,$$</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从而在控制论与变分推断上超越了一阶自由能最小化的固有边界。</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w:t>
      </w:r>
    </w:p>
    <w:p>
      <w:pPr>
        <w:spacing w:before="400" w:after="200"/>
      </w:pPr>
      <w:r>
        <w:rPr>
          <w:rFonts w:ascii="SimHei" w:hAnsi="SimHei"/>
          <w:b/>
          <w:i w:val="0"/>
          <w:color w:val="0F2942"/>
          <w:sz w:val="32"/>
          <w:rFonts w:ascii="SimHei" w:hAnsi="SimHei" w:eastAsia="SimHei" w:cs="SimHei"/>
        </w:rPr>
        <w:t>第一篇：哥德尔边界与元认知立宪（一阶系统的固有结构局限）</w:t>
      </w:r>
    </w:p>
    <w:p>
      <w:pPr>
        <w:spacing w:before="320" w:after="160"/>
      </w:pPr>
      <w:r>
        <w:rPr>
          <w:rFonts w:ascii="SimHei" w:hAnsi="SimHei"/>
          <w:b/>
          <w:i w:val="0"/>
          <w:color w:val="103B5C"/>
          <w:sz w:val="28"/>
          <w:rFonts w:ascii="SimHei" w:hAnsi="SimHei" w:eastAsia="SimHei" w:cs="SimHei"/>
        </w:rPr>
        <w:t>第一章 哥德尔边界与一阶形式系统的非平衡态坍缩</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**【本章导读】** 本章从算力复杂性（§1.1）、形式逻辑完备性（§1.2）与动力系统优化稳定性（§1.3）三个正交维度，形式化论证一阶系统内生失稳的必然性（完整机制对比见 §1.4 对照表）。</w:t>
            </w:r>
          </w:p>
        </w:tc>
      </w:tr>
    </w:tbl>
    <w:p>
      <w:pPr>
        <w:spacing w:before="0" w:after="120"/>
      </w:pPr>
    </w:p>
    <w:p>
      <w:pPr>
        <w:spacing w:before="240" w:after="120"/>
      </w:pPr>
      <w:r>
        <w:rPr>
          <w:rFonts w:ascii="SimHei" w:hAnsi="SimHei"/>
          <w:b/>
          <w:i w:val="0"/>
          <w:color w:val="1D4ED8"/>
          <w:sz w:val="24"/>
          <w:rFonts w:ascii="SimHei" w:hAnsi="SimHei" w:eastAsia="SimHei" w:cs="SimHei"/>
        </w:rPr>
        <w:t>§1.1 场景切入与物理事实：一阶封闭系统的 $O(N!)$ 热寂失稳边界（Heat-Death Instability Boundary）</w:t>
      </w:r>
    </w:p>
    <w:p>
      <w:pPr>
        <w:spacing w:line="324" w:lineRule="auto" w:after="100"/>
        <w:ind w:firstLine="403"/>
      </w:pPr>
      <w:r>
        <w:rPr>
          <w:rFonts w:ascii="SimSun" w:hAnsi="SimSun"/>
          <w:b w:val="0"/>
          <w:i w:val="0"/>
          <w:color w:val="0F172A"/>
          <w:sz w:val="21"/>
          <w:rFonts w:ascii="SimSun" w:hAnsi="SimSun" w:eastAsia="SimSun" w:cs="SimSun"/>
        </w:rPr>
        <w:t>一个足够复杂的形式系统，必然存在它无法自证的命题。</w:t>
      </w:r>
    </w:p>
    <w:p>
      <w:pPr>
        <w:spacing w:line="324" w:lineRule="auto" w:after="100"/>
        <w:ind w:firstLine="403"/>
      </w:pPr>
      <w:r>
        <w:rPr>
          <w:rFonts w:ascii="SimSun" w:hAnsi="SimSun"/>
          <w:b w:val="0"/>
          <w:i w:val="0"/>
          <w:color w:val="0F172A"/>
          <w:sz w:val="21"/>
          <w:rFonts w:ascii="SimSun" w:hAnsi="SimSun" w:eastAsia="SimSun" w:cs="SimSun"/>
        </w:rPr>
        <w:t>一个足够复杂的组织，必然存在它无法解决的冲突。</w:t>
      </w:r>
    </w:p>
    <w:p>
      <w:pPr>
        <w:spacing w:line="324" w:lineRule="auto" w:after="100"/>
        <w:ind w:firstLine="403"/>
      </w:pPr>
      <w:r>
        <w:rPr>
          <w:rFonts w:ascii="SimSun" w:hAnsi="SimSun"/>
          <w:b w:val="0"/>
          <w:i w:val="0"/>
          <w:color w:val="0F172A"/>
          <w:sz w:val="21"/>
          <w:rFonts w:ascii="SimSun" w:hAnsi="SimSun" w:eastAsia="SimSun" w:cs="SimSun"/>
        </w:rPr>
        <w:t>一个足够复杂的人，必然存在他无法超越的认知边界。</w:t>
      </w:r>
    </w:p>
    <w:p>
      <w:pPr>
        <w:spacing w:line="324" w:lineRule="auto" w:after="100"/>
        <w:ind w:firstLine="403"/>
      </w:pPr>
      <w:r>
        <w:rPr>
          <w:rFonts w:ascii="SimSun" w:hAnsi="SimSun"/>
          <w:b w:val="0"/>
          <w:i w:val="0"/>
          <w:color w:val="0F172A"/>
          <w:sz w:val="21"/>
          <w:rFonts w:ascii="SimSun" w:hAnsi="SimSun" w:eastAsia="SimSun" w:cs="SimSun"/>
        </w:rPr>
        <w:t>这不是能力问题。这是结构问题。</w:t>
      </w:r>
    </w:p>
    <w:p>
      <w:pPr>
        <w:spacing w:line="324" w:lineRule="auto" w:after="100"/>
        <w:ind w:firstLine="403"/>
      </w:pPr>
      <w:r>
        <w:rPr>
          <w:rFonts w:ascii="SimSun" w:hAnsi="SimSun"/>
          <w:b w:val="0"/>
          <w:i w:val="0"/>
          <w:color w:val="0F172A"/>
          <w:sz w:val="21"/>
          <w:rFonts w:ascii="SimSun" w:hAnsi="SimSun" w:eastAsia="SimSun" w:cs="SimSun"/>
        </w:rPr>
        <w:t>当我们在千亿级离散制造与硅基人工智能理论前沿同时俯瞰时，一个残酷的物理事实跃然纸上：**任何试图在一阶封闭形式系统内部通过增加算力、堆叠规则或延长 Prompt 上下文来消除失衡的努力，最终都会在 $O(N!)$ 复杂性墙面前招致系统性的非平衡态坍缩（Non-equilibrium Collapse）。**</w:t>
      </w:r>
    </w:p>
    <w:p>
      <w:pPr>
        <w:spacing w:line="324" w:lineRule="auto" w:after="100"/>
        <w:ind w:firstLine="403"/>
      </w:pPr>
      <w:r>
        <w:rPr>
          <w:rFonts w:ascii="SimSun" w:hAnsi="SimSun"/>
          <w:b w:val="0"/>
          <w:i w:val="0"/>
          <w:color w:val="0F172A"/>
          <w:sz w:val="21"/>
          <w:rFonts w:ascii="SimSun" w:hAnsi="SimSun" w:eastAsia="SimSun" w:cs="SimSun"/>
        </w:rPr>
        <w:t>在大型复杂巨系统（Open Complex Giant Systems, OCGS）的工程治理中，当供应链节点数、生产工序或调度约束增加到一定规模时，系统的状态空间呈现为阶乘级 $O(N!)$ 的组合膨胀（Combinatorial Expansion）。在传统一阶控制论中，工程师与管理层试图通过引入更多的打卡规则、更多的硬性打分指标、更密集的计划校验程序来维持秩序。</w:t>
      </w:r>
    </w:p>
    <w:p>
      <w:pPr>
        <w:spacing w:line="324" w:lineRule="auto" w:after="100"/>
        <w:ind w:firstLine="403"/>
      </w:pPr>
      <w:r>
        <w:rPr>
          <w:rFonts w:ascii="SimSun" w:hAnsi="SimSun"/>
          <w:b w:val="0"/>
          <w:i w:val="0"/>
          <w:color w:val="0F172A"/>
          <w:sz w:val="21"/>
          <w:rFonts w:ascii="SimSun" w:hAnsi="SimSun" w:eastAsia="SimSun" w:cs="SimSun"/>
        </w:rPr>
        <w:t>然而，在热力学与控制论的审判下，这种纯一阶的修补行为产生了严重的“向量对消”与“认知废热”：</w:t>
      </w:r>
    </w:p>
    <w:p>
      <w:pPr>
        <w:spacing w:line="324" w:lineRule="auto" w:after="100"/>
        <w:ind w:firstLine="403"/>
      </w:pPr>
      <w:r>
        <w:rPr>
          <w:rFonts w:ascii="SimSun" w:hAnsi="SimSun"/>
          <w:b w:val="0"/>
          <w:i w:val="0"/>
          <w:color w:val="0F172A"/>
          <w:sz w:val="21"/>
          <w:rFonts w:ascii="SimSun" w:hAnsi="SimSun" w:eastAsia="SimSun" w:cs="SimSun"/>
        </w:rPr>
        <w:t>1. **一阶规则的自我抵消**：新加入的第 $K$ 条规则往往与既有的第 $J$ 条规则产生隐性冲突，为解决此冲突而引入的第 $K+1$ 条判决标准，进一步增加了系统的相空间维度。</w:t>
      </w:r>
    </w:p>
    <w:p>
      <w:pPr>
        <w:spacing w:line="324" w:lineRule="auto" w:after="100"/>
        <w:ind w:firstLine="403"/>
      </w:pPr>
      <w:r>
        <w:rPr>
          <w:rFonts w:ascii="SimSun" w:hAnsi="SimSun"/>
          <w:b w:val="0"/>
          <w:i w:val="0"/>
          <w:color w:val="0F172A"/>
          <w:sz w:val="21"/>
          <w:rFonts w:ascii="SimSun" w:hAnsi="SimSun" w:eastAsia="SimSun" w:cs="SimSun"/>
        </w:rPr>
        <w:t>2. **算力流体失陷**：无论硅基物理算力如何遵循摩尔定律提升，在状态组合呈 $O(N!)$ 阶乘扩张的约束下，任何一阶推演算法的时间复杂度收敛速度，均无法对冲相空间熵增的扩张速率。</w:t>
      </w:r>
    </w:p>
    <w:p>
      <w:pPr>
        <w:spacing w:line="324" w:lineRule="auto" w:after="100"/>
        <w:ind w:firstLine="403"/>
      </w:pPr>
      <w:r>
        <w:rPr>
          <w:rFonts w:ascii="SimSun" w:hAnsi="SimSun"/>
          <w:b w:val="0"/>
          <w:i w:val="0"/>
          <w:color w:val="0F172A"/>
          <w:sz w:val="21"/>
          <w:rFonts w:ascii="SimSun" w:hAnsi="SimSun" w:eastAsia="SimSun" w:cs="SimSun"/>
        </w:rPr>
        <w:t>系统最终退化为内部状态对抗，陷入系统性热寂失稳态（Systemic Heat-Death Instability State）。</w:t>
      </w:r>
    </w:p>
    <w:p>
      <w:pPr>
        <w:spacing w:before="240" w:after="120"/>
      </w:pPr>
      <w:r>
        <w:rPr>
          <w:rFonts w:ascii="SimHei" w:hAnsi="SimHei"/>
          <w:b/>
          <w:i w:val="0"/>
          <w:color w:val="1D4ED8"/>
          <w:sz w:val="24"/>
          <w:rFonts w:ascii="SimHei" w:hAnsi="SimHei" w:eastAsia="SimHei" w:cs="SimHei"/>
        </w:rPr>
        <w:t>§1.2 硅基 LLM 幻觉的物理本质：自我指涉的哥德尔瘫痪</w:t>
      </w:r>
    </w:p>
    <w:p>
      <w:pPr>
        <w:spacing w:line="324" w:lineRule="auto" w:after="100"/>
        <w:ind w:firstLine="403"/>
      </w:pPr>
      <w:r>
        <w:rPr>
          <w:rFonts w:ascii="SimSun" w:hAnsi="SimSun"/>
          <w:b w:val="0"/>
          <w:i w:val="0"/>
          <w:color w:val="0F172A"/>
          <w:sz w:val="21"/>
          <w:rFonts w:ascii="SimSun" w:hAnsi="SimSun" w:eastAsia="SimSun" w:cs="SimSun"/>
        </w:rPr>
        <w:t>当我们将视线从物理工业界转向硅基人工智能的前沿——大型语言模型（LLM）与自主 Agent 架构时，相同的形式化失稳边界再次显现。</w:t>
      </w:r>
    </w:p>
    <w:p>
      <w:pPr>
        <w:spacing w:line="324" w:lineRule="auto" w:after="100"/>
        <w:ind w:firstLine="403"/>
      </w:pPr>
      <w:r>
        <w:rPr>
          <w:rFonts w:ascii="SimSun" w:hAnsi="SimSun"/>
          <w:b w:val="0"/>
          <w:i w:val="0"/>
          <w:color w:val="0F172A"/>
          <w:sz w:val="21"/>
          <w:rFonts w:ascii="SimSun" w:hAnsi="SimSun" w:eastAsia="SimSun" w:cs="SimSun"/>
        </w:rPr>
        <w:t>大众与部分技术专家常将 LLM 的“幻觉”（Hallucination）归咎于训练数据噪声、上下文长度限制或 Token 采样随机性。但在微分拓扑与形式逻辑的视角下，**大模型事实偏离现象并非孤立的工程性缺陷，而是纯一阶封闭形式系统内在自指涉局限的动力学显化。**</w:t>
      </w:r>
    </w:p>
    <w:p>
      <w:pPr>
        <w:spacing w:line="324" w:lineRule="auto" w:after="100"/>
        <w:ind w:firstLine="403"/>
      </w:pPr>
      <w:r>
        <w:rPr>
          <w:rFonts w:ascii="SimSun" w:hAnsi="SimSun"/>
          <w:b w:val="0"/>
          <w:i w:val="0"/>
          <w:color w:val="0F172A"/>
          <w:sz w:val="21"/>
          <w:rFonts w:ascii="SimSun" w:hAnsi="SimSun" w:eastAsia="SimSun" w:cs="SimSun"/>
        </w:rPr>
        <w:t>根据哥德尔第一不完备性定理（Gödel's First Incompleteness Theorem），任何一个包含了基本算术公理的无矛盾一阶形式系统，都必然存在着在系统内部既不能被证明也不能被反驳的哥德尔命题 $G$：</w:t>
      </w:r>
    </w:p>
    <w:p>
      <w:pPr>
        <w:spacing w:before="160" w:after="160"/>
        <w:jc w:val="center"/>
      </w:pPr>
      <w:r>
        <w:rPr>
          <w:rFonts w:ascii="Cambria Math" w:hAnsi="Cambria Math"/>
          <w:b/>
          <w:i w:val="0"/>
          <w:color w:val="0F172A"/>
          <w:sz w:val="22"/>
          <w:rFonts w:ascii="Cambria Math" w:hAnsi="Cambria Math" w:eastAsia="Cambria Math" w:cs="Cambria Math"/>
        </w:rPr>
        <w:t>T_first-order  ⊬  G    且    T_first-order  ⊬   ¬  G,    其中在标准模型下  M  ⊨  G.</w:t>
      </w:r>
    </w:p>
    <w:p>
      <w:pPr>
        <w:spacing w:line="324" w:lineRule="auto" w:after="100"/>
        <w:ind w:firstLine="403"/>
      </w:pPr>
      <w:r>
        <w:rPr>
          <w:rFonts w:ascii="SimSun" w:hAnsi="SimSun"/>
          <w:b w:val="0"/>
          <w:i w:val="0"/>
          <w:color w:val="0F172A"/>
          <w:sz w:val="21"/>
          <w:rFonts w:ascii="SimSun" w:hAnsi="SimSun" w:eastAsia="SimSun" w:cs="SimSun"/>
        </w:rPr>
        <w:t>当一个完全依赖一阶自回归概率推理的大模型被要求在封闭相空间内进行自我校验时，它遭遇了数学物理上的盲区：大模型无法跳出自身的参数与注意力矩阵去审视当前公理基底的真伪。当系统面对处于自身形式边界之外的复杂推演时，自回归做功在自我指涉约束下，基于统计关联概率输出词元补全——这种在逻辑完备性缺位下的自洽生成，在宏观上表现为高置信度的事实偏离与逻辑伪自洽（High-Confidence Hallucination）。</w:t>
      </w:r>
    </w:p>
    <w:p>
      <w:pPr>
        <w:spacing w:line="324" w:lineRule="auto" w:after="100"/>
        <w:ind w:firstLine="403"/>
      </w:pPr>
      <w:r>
        <w:rPr>
          <w:rFonts w:ascii="SimSun" w:hAnsi="SimSun"/>
          <w:b w:val="0"/>
          <w:i w:val="0"/>
          <w:color w:val="0F172A"/>
          <w:sz w:val="21"/>
          <w:rFonts w:ascii="SimSun" w:hAnsi="SimSun" w:eastAsia="SimSun" w:cs="SimSun"/>
        </w:rPr>
        <w:t>通过堆叠更多训练参数或增加一阶 Prompt 校验条目，只能将哥德尔命题推移至更高维的相空间子集，但在形式逻辑上无法内生消除一阶系统固有的自我指涉瘫痪。</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**【动力系统不可判定性与计算不可约性的数学桥接】**：根据理论计算机科学与动力系统交叉领域的公理化成果（Moore, 1990; Wolfram, 2002），图灵完备的形式公理推导与高维非线性相空间的轨道演化具有严格的代数同构与等价性。因此，形式系统的哥德尔不完备性在连续/离散动力系统相空间中，必然物理映射为不可解析预测的轨道发散、相变失稳与死锁陷阱。</w:t>
            </w:r>
          </w:p>
        </w:tc>
      </w:tr>
    </w:tbl>
    <w:p>
      <w:pPr>
        <w:spacing w:before="0" w:after="120"/>
      </w:pPr>
    </w:p>
    <w:p>
      <w:pPr>
        <w:spacing w:before="240" w:after="120"/>
      </w:pPr>
      <w:r>
        <w:rPr>
          <w:rFonts w:ascii="SimHei" w:hAnsi="SimHei"/>
          <w:b/>
          <w:i w:val="0"/>
          <w:color w:val="1D4ED8"/>
          <w:sz w:val="24"/>
          <w:rFonts w:ascii="SimHei" w:hAnsi="SimHei" w:eastAsia="SimHei" w:cs="SimHei"/>
        </w:rPr>
        <w:t>§1.3 Goodhart 崩溃与重尾分布：纯一阶优化的伪退化陷阱</w:t>
      </w:r>
    </w:p>
    <w:p>
      <w:pPr>
        <w:spacing w:line="324" w:lineRule="auto" w:after="100"/>
        <w:ind w:firstLine="403"/>
      </w:pPr>
      <w:r>
        <w:rPr>
          <w:rFonts w:ascii="SimSun" w:hAnsi="SimSun"/>
          <w:b w:val="0"/>
          <w:i w:val="0"/>
          <w:color w:val="0F172A"/>
          <w:sz w:val="21"/>
          <w:rFonts w:ascii="SimSun" w:hAnsi="SimSun" w:eastAsia="SimSun" w:cs="SimSun"/>
        </w:rPr>
        <w:t>如果系统尝试通过设定固定的目标函数（Loss Function）或代理指标（Proxy Metric）来进行自我优化，一阶封闭系统将直接滑入第二个物理陷阱：**Goodhart 崩溃**。</w:t>
      </w:r>
    </w:p>
    <w:p>
      <w:pPr>
        <w:spacing w:line="324" w:lineRule="auto" w:after="100"/>
        <w:ind w:firstLine="403"/>
      </w:pPr>
      <w:r>
        <w:rPr>
          <w:rFonts w:ascii="SimSun" w:hAnsi="SimSun"/>
          <w:b w:val="0"/>
          <w:i w:val="0"/>
          <w:color w:val="0F172A"/>
          <w:sz w:val="21"/>
          <w:rFonts w:ascii="SimSun" w:hAnsi="SimSun" w:eastAsia="SimSun" w:cs="SimSun"/>
        </w:rPr>
        <w:t>系统科学中的 Goodhart 定律宣告：**当一个指标被过度优化时，它就不再是一个好的指标。**</w:t>
      </w:r>
    </w:p>
    <w:p>
      <w:pPr>
        <w:spacing w:line="324" w:lineRule="auto" w:after="100"/>
        <w:ind w:firstLine="403"/>
      </w:pPr>
      <w:r>
        <w:rPr>
          <w:rFonts w:ascii="SimSun" w:hAnsi="SimSun"/>
          <w:b w:val="0"/>
          <w:i w:val="0"/>
          <w:color w:val="0F172A"/>
          <w:sz w:val="21"/>
          <w:rFonts w:ascii="SimSun" w:hAnsi="SimSun" w:eastAsia="SimSun" w:cs="SimSun"/>
        </w:rPr>
        <w:t>在纯一阶优化体系中，系统的目标函数 $J( θ )$ 被锁定在一个静态的代数表达上。随着一阶优化算法 $A$ 以极高的压强向该指标倾注算力，系统的状态变量被持续驱动至相空间极值。此时，代理指标与真实系统终极健康度之间的微观残差（Residuals $ δ $），开始呈现出极端的非线性积累。</w:t>
      </w:r>
    </w:p>
    <w:p>
      <w:pPr>
        <w:spacing w:line="324" w:lineRule="auto" w:after="100"/>
        <w:ind w:firstLine="403"/>
      </w:pPr>
      <w:r>
        <w:rPr>
          <w:rFonts w:ascii="SimSun" w:hAnsi="SimSun"/>
          <w:b w:val="0"/>
          <w:i w:val="0"/>
          <w:color w:val="0F172A"/>
          <w:sz w:val="21"/>
          <w:rFonts w:ascii="SimSun" w:hAnsi="SimSun" w:eastAsia="SimSun" w:cs="SimSun"/>
        </w:rPr>
        <w:t>在数学形式上，未加修宪约束的代理指标优化，会导致残差分布的尾部逐渐变厚，从轻尾的次高斯分布（Sub-Gaussian）恶化为**重尾分布（Heavy-Tailed Distribution）**：</w:t>
      </w:r>
    </w:p>
    <w:p>
      <w:pPr>
        <w:spacing w:before="160" w:after="160"/>
        <w:jc w:val="center"/>
      </w:pPr>
      <w:r>
        <w:rPr>
          <w:rFonts w:ascii="Cambria Math" w:hAnsi="Cambria Math"/>
          <w:b/>
          <w:i w:val="0"/>
          <w:color w:val="0F172A"/>
          <w:sz w:val="22"/>
          <w:rFonts w:ascii="Cambria Math" w:hAnsi="Cambria Math" w:eastAsia="Cambria Math" w:cs="Cambria Math"/>
        </w:rPr>
        <w:t>P( δ  &gt; x)  ~  L(x) x^- α ,    0 &lt;  α  &lt; 2.</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**公式物理意义解读**：</w:t>
            </w:r>
          </w:p>
          <w:p>
            <w:pPr>
              <w:spacing w:line="300" w:lineRule="auto"/>
            </w:pPr>
            <w:r>
              <w:rPr>
                <w:rFonts w:ascii="KaiTi" w:hAnsi="KaiTi"/>
                <w:b w:val="0"/>
                <w:i w:val="0"/>
                <w:color w:val="1E293B"/>
                <w:sz w:val="20"/>
                <w:rFonts w:ascii="KaiTi" w:hAnsi="KaiTi" w:eastAsia="KaiTi" w:cs="KaiTi"/>
              </w:rPr>
              <w:t>当 $ α  &lt; 2$ 时，残差的方差发散。这意味着，系统在极限优化下积累的隐性风险，其波动范围是无界的——任何一次微小扰动都可能引发全局崩塌。</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在重尾发散的切向力作用下，极端残差事件发生的概率急剧上升。系统看似在短期内将 KPI 或 Loss 优化到了局部的数值极小值（Local Minima），却在一个未被监控的微观维度上，积累了足以毁灭整个系统的巨额熵变负荷。临界点被跨越的瞬间，系统期望效用瞬间发散至负无穷，发生非连续的非平衡态坍缩。</w:t>
      </w:r>
    </w:p>
    <w:p>
      <w:pPr>
        <w:spacing w:before="200" w:after="80"/>
      </w:pPr>
      <w:r>
        <w:rPr>
          <w:rFonts w:ascii="SimHei" w:hAnsi="SimHei"/>
          <w:b/>
          <w:i w:val="0"/>
          <w:color w:val="334155"/>
          <w:sz w:val="22"/>
          <w:rFonts w:ascii="SimHei" w:hAnsi="SimHei" w:eastAsia="SimHei" w:cs="SimHei"/>
        </w:rPr>
        <w:t>1.3.1 从残差重尾发散到物理坍缩的极值因果链 (Causal Chain from Heavy-Tail Divergence to Physical Collapse)</w:t>
      </w:r>
    </w:p>
    <w:p>
      <w:pPr>
        <w:spacing w:line="324" w:lineRule="auto" w:after="100"/>
        <w:ind w:firstLine="403"/>
      </w:pPr>
      <w:r>
        <w:rPr>
          <w:rFonts w:ascii="SimSun" w:hAnsi="SimSun"/>
          <w:b w:val="0"/>
          <w:i w:val="0"/>
          <w:color w:val="0F172A"/>
          <w:sz w:val="21"/>
          <w:rFonts w:ascii="SimSun" w:hAnsi="SimSun" w:eastAsia="SimSun" w:cs="SimSun"/>
        </w:rPr>
        <w:t>这一非平衡态坍缩在微观动力学上的实现路径，通过以下极值灾难因果链得到形式化说明。在数理逻辑与物理学的交界处，必须回答一个核心质疑：**统计学上的方差发散（$Var( δ )  →   ∞ $），为何物理上必然导致系统的结构性崩塌？**</w:t>
      </w:r>
    </w:p>
    <w:p>
      <w:pPr>
        <w:spacing w:line="324" w:lineRule="auto" w:after="100"/>
        <w:ind w:firstLine="403"/>
      </w:pPr>
      <w:r>
        <w:rPr>
          <w:rFonts w:ascii="SimSun" w:hAnsi="SimSun"/>
          <w:b w:val="0"/>
          <w:i w:val="0"/>
          <w:color w:val="0F172A"/>
          <w:sz w:val="21"/>
          <w:rFonts w:ascii="SimSun" w:hAnsi="SimSun" w:eastAsia="SimSun" w:cs="SimSun"/>
        </w:rPr>
        <w:t>在零容错或低容错的开放复杂巨系统（OCGS）物理环境中，这一从数理统计到物理坍缩的演化跨越，遵循严密的**极值灾难因果链（Catastrophic Extreme-Value Causality Chain）**：</w:t>
      </w:r>
    </w:p>
    <w:p>
      <w:pPr>
        <w:spacing w:line="324" w:lineRule="auto" w:after="100"/>
        <w:ind w:firstLine="403"/>
      </w:pPr>
      <w:r>
        <w:rPr>
          <w:rFonts w:ascii="SimSun" w:hAnsi="SimSun"/>
          <w:b w:val="0"/>
          <w:i w:val="0"/>
          <w:color w:val="0F172A"/>
          <w:sz w:val="21"/>
          <w:rFonts w:ascii="SimSun" w:hAnsi="SimSun" w:eastAsia="SimSun" w:cs="SimSun"/>
        </w:rPr>
        <w:t>1. **广义中心极限定理与单次极值支配（The Catastrophe Principle）**：根据 Levy-Feller 广义中心极限定理，对于轻尾（次高斯）残差分布，系统累积残差是大量微小独立扰动和缓相加的结果；而对于幂律指数 $0 &lt;  α  &lt; 2$ 的重尾残差分布，累积残差总和 $\sum_i=1^N  δ _i$ 在统计上不再由均值主导，而是由单一最大离群值 $\max_1  ≤  i  ≤  N  δ _i$ 起决定性支配作用（即**灾难原理**）。</w:t>
      </w:r>
    </w:p>
    <w:p>
      <w:pPr>
        <w:spacing w:line="324" w:lineRule="auto" w:after="100"/>
        <w:ind w:firstLine="403"/>
      </w:pPr>
      <w:r>
        <w:rPr>
          <w:rFonts w:ascii="SimSun" w:hAnsi="SimSun"/>
          <w:b w:val="0"/>
          <w:i w:val="0"/>
          <w:color w:val="0F172A"/>
          <w:sz w:val="21"/>
          <w:rFonts w:ascii="SimSun" w:hAnsi="SimSun" w:eastAsia="SimSun" w:cs="SimSun"/>
        </w:rPr>
        <w:t>2. **有限物理阈值的确定性跨越与自由能界呼应**：任何真实物理系统（无论离散制造产线、电网调度还是计算服务器集群）均存在一个有限的物理抗冲极限与容错势垒 $S_threshold &lt; + ∞ $（在计算神经科学与变分推断中，这对应于系统生成模型所能容忍的最大非变分自由能上界；参见 §0.5）。在次高斯轻尾下，极端越界概率呈现指数级衰减 $P( δ  &gt; S_threshold) \propto e^-c S_threshold^2 \approx 0$，极值事件在系统设计生命周期内发生的物理概率测度趋近于零（$P  →  0$）。</w:t>
      </w:r>
    </w:p>
    <w:p>
      <w:pPr>
        <w:spacing w:line="324" w:lineRule="auto" w:after="100"/>
        <w:ind w:firstLine="403"/>
      </w:pPr>
      <w:r>
        <w:rPr>
          <w:rFonts w:ascii="SimSun" w:hAnsi="SimSun"/>
          <w:b w:val="0"/>
          <w:i w:val="0"/>
          <w:color w:val="0F172A"/>
          <w:sz w:val="21"/>
          <w:rFonts w:ascii="SimSun" w:hAnsi="SimSun" w:eastAsia="SimSun" w:cs="SimSun"/>
        </w:rPr>
        <w:t>3. **连续时间演化中的突变崩溃与动力学时间尺度**：然而在 $0 &lt;  α  &lt; 2$ 的重尾约束下，越界概率降维衰减为多项式阶 $P( δ  &gt; S_threshold)  ~  C  ·  S_threshold^- α $。随着一阶优化时间 $T$ 与计算通量 $N  →   ∞ $，系统首次跨越物理容错势垒 $S_threshold$ 的首达时间（First Hitting Time）渐近收敛于有限值（相比于次高斯分布下的热激活阿伦尼乌斯时间尺度 $\tau_Arrhenius  ~  e^\Delta V / k_B T$，重尾约束下的首达时间呈多项式阶 $\tau_hitting  ~  O(S_threshold^ α )$，远小于系统弛豫时间 $τ_relax$）。在临界时刻，单一极端残差冲量突破系统物理容错阈值，诱发非平衡态相变，导致系统遭受不可逆的物理级崩溃。</w:t>
      </w:r>
    </w:p>
    <w:p>
      <w:pPr>
        <w:spacing w:before="240" w:after="120"/>
      </w:pPr>
      <w:r>
        <w:rPr>
          <w:rFonts w:ascii="SimHei" w:hAnsi="SimHei"/>
          <w:b/>
          <w:i w:val="0"/>
          <w:color w:val="1D4ED8"/>
          <w:sz w:val="24"/>
          <w:rFonts w:ascii="SimHei" w:hAnsi="SimHei" w:eastAsia="SimHei" w:cs="SimHei"/>
        </w:rPr>
        <w:t>§1.4 本章入口判决：引入二阶算子的物理必要性</w:t>
      </w:r>
    </w:p>
    <w:p>
      <w:pPr>
        <w:spacing w:line="324" w:lineRule="auto" w:after="100"/>
        <w:ind w:firstLine="403"/>
      </w:pPr>
      <w:r>
        <w:rPr>
          <w:rFonts w:ascii="SimSun" w:hAnsi="SimSun"/>
          <w:b w:val="0"/>
          <w:i w:val="0"/>
          <w:color w:val="0F172A"/>
          <w:sz w:val="21"/>
          <w:rFonts w:ascii="SimSun" w:hAnsi="SimSun" w:eastAsia="SimSun" w:cs="SimSun"/>
        </w:rPr>
        <w:t>至此，通过千亿级离散制造的工程失衡实证、硅基大模型的哥德尔瘫痪推导，以及代理指标的 Goodhart 重尾证明，我们得到了贯穿全书的核心判决：</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**一阶系统物理上无法完成自我修宪，所以必须引入二阶算子。**</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这一判决，构成了后续各章构建二阶控制论算子体系的形式化逻辑起点。为了便于全面厘清一阶封闭系统在三大视角下的失效轨迹，下表整理了一阶系统的三大内在失稳机制：</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94A3B8"/>
          <w:left w:val="none"/>
          <w:right w:val="none"/>
          <w:insideV w:val="none"/>
        </w:tblBorders>
      </w:tblPr>
      <w:tblGrid>
        <w:gridCol w:w="2210"/>
        <w:gridCol w:w="2210"/>
        <w:gridCol w:w="2210"/>
        <w:gridCol w:w="2210"/>
      </w:tblGrid>
      <w:tr>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失稳机理视角 (Theoretical Dimension)</w:t>
            </w:r>
          </w:p>
        </w:tc>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理论源头与物理本质</w:t>
            </w:r>
          </w:p>
        </w:tc>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一阶数学表征 (Mathematical Formulation)</w:t>
            </w:r>
          </w:p>
        </w:tc>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系统动力学表征 (Dynamical Manifestation)</w:t>
            </w:r>
          </w:p>
        </w:tc>
      </w:tr>
      <w:tr>
        <w:tc>
          <w:tcPr>
            <w:tcW w:type="dxa" w:w="2210"/>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**1. 算力复杂性维度 (§1.1)**</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相空间阶乘级组合膨胀 ($O(N!)$)</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算法时间复杂度无法对冲熵增扩张速率</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向量对消与认知废热，引发系统热寂崩溃</w:t>
            </w:r>
          </w:p>
        </w:tc>
      </w:tr>
      <w:tr>
        <w:tc>
          <w:tcPr>
            <w:tcW w:type="dxa" w:w="2210"/>
            <w:shd w:val="clear" w:color="auto" w:fill="F8FAFC"/>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**2. 形式逻辑学维度 (§1.2)**</w:t>
            </w:r>
          </w:p>
        </w:tc>
        <w:tc>
          <w:tcPr>
            <w:tcW w:type="dxa" w:w="2210"/>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哥德尔第一不完备性定理</w:t>
            </w:r>
          </w:p>
        </w:tc>
        <w:tc>
          <w:tcPr>
            <w:tcW w:type="dxa" w:w="2210"/>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$T  ⊬  G  ∧  T  ⊬   ¬  G, s.t.  M  ⊨  G$</w:t>
            </w:r>
          </w:p>
        </w:tc>
        <w:tc>
          <w:tcPr>
            <w:tcW w:type="dxa" w:w="2210"/>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自指涉死循环，概率外推诱发生成模型事实偏离（大模型幻觉）</w:t>
            </w:r>
          </w:p>
        </w:tc>
      </w:tr>
      <w:tr>
        <w:tc>
          <w:tcPr>
            <w:tcW w:type="dxa" w:w="2210"/>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**3. 控制优化论维度 (§1.3)**</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Goodhart 定律与极限压强优化</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残差分布尾部发散指数 $ α  &lt; 2$</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隐性残差重尾发散，临界点发散引发全局坍缩</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若要阻止一阶封闭系统在 $O(N!)$ 复杂性面前走向热寂，若要消除大模型的哥德尔瘫痪与 Goodhart 重尾发散，系统就绝不能仅仅在“一阶解算层”进行算力叠加。系统必须拥有一个能够跳出当前形式体系、审视自身公理基底、并在临界时刻切断油门、重写元规约的二阶修宪算子。</w:t>
      </w:r>
    </w:p>
    <w:p>
      <w:pPr>
        <w:spacing w:line="324" w:lineRule="auto" w:after="100"/>
        <w:ind w:firstLine="403"/>
      </w:pPr>
      <w:r>
        <w:rPr>
          <w:rFonts w:ascii="SimSun" w:hAnsi="SimSun"/>
          <w:b w:val="0"/>
          <w:i w:val="0"/>
          <w:color w:val="0F172A"/>
          <w:sz w:val="21"/>
          <w:rFonts w:ascii="SimSun" w:hAnsi="SimSun" w:eastAsia="SimSun" w:cs="SimSun"/>
        </w:rPr>
        <w:t>---</w:t>
      </w:r>
    </w:p>
    <w:p>
      <w:pPr>
        <w:spacing w:before="320" w:after="160"/>
      </w:pPr>
      <w:r>
        <w:rPr>
          <w:rFonts w:ascii="SimHei" w:hAnsi="SimHei"/>
          <w:b/>
          <w:i w:val="0"/>
          <w:color w:val="103B5C"/>
          <w:sz w:val="28"/>
          <w:rFonts w:ascii="SimHei" w:hAnsi="SimHei" w:eastAsia="SimHei" w:cs="SimHei"/>
        </w:rPr>
        <w:t>第二章 良知紧支撑算子 $E_supp$ 的物理重构</w:t>
      </w:r>
    </w:p>
    <w:p>
      <w:pPr>
        <w:spacing w:before="240" w:after="120"/>
      </w:pPr>
      <w:r>
        <w:rPr>
          <w:rFonts w:ascii="SimHei" w:hAnsi="SimHei"/>
          <w:b/>
          <w:i w:val="0"/>
          <w:color w:val="1D4ED8"/>
          <w:sz w:val="24"/>
          <w:rFonts w:ascii="SimHei" w:hAnsi="SimHei" w:eastAsia="SimHei" w:cs="SimHei"/>
        </w:rPr>
        <w:t>§2.1 去道德化声明：良知作为对全局高熵的生理性系统痛觉</w:t>
      </w:r>
    </w:p>
    <w:p>
      <w:pPr>
        <w:spacing w:line="324" w:lineRule="auto" w:after="100"/>
        <w:ind w:firstLine="403"/>
      </w:pPr>
      <w:r>
        <w:rPr>
          <w:rFonts w:ascii="SimSun" w:hAnsi="SimSun"/>
          <w:b w:val="0"/>
          <w:i w:val="0"/>
          <w:color w:val="0F172A"/>
          <w:sz w:val="21"/>
          <w:rFonts w:ascii="SimSun" w:hAnsi="SimSun" w:eastAsia="SimSun" w:cs="SimSun"/>
        </w:rPr>
        <w:t>传统语境常将“良知”视为纯粹的道德美德或情感冲动。然而，在控制论与复杂系统科学的第一性原理视角下，**良知被形式化重构为一个二阶控制论阻尼算子，超越了传统语境下的道德叙事。**</w:t>
      </w:r>
    </w:p>
    <w:p>
      <w:pPr>
        <w:spacing w:line="324" w:lineRule="auto" w:after="100"/>
        <w:ind w:firstLine="403"/>
      </w:pPr>
      <w:r>
        <w:rPr>
          <w:rFonts w:ascii="SimSun" w:hAnsi="SimSun"/>
          <w:b w:val="0"/>
          <w:i w:val="0"/>
          <w:color w:val="0F172A"/>
          <w:sz w:val="21"/>
          <w:rFonts w:ascii="SimSun" w:hAnsi="SimSun" w:eastAsia="SimSun" w:cs="SimSun"/>
        </w:rPr>
        <w:t>良知是生物体与复杂巨系统在演化过程中，为维持系统内稳态（Homeostasis）并约束发散轨线而形成的系统性阻尼痛觉机制。当系统在某单一代理指标的优化强压下偏离稳态、导致全局残差剧烈累积时，系统痛觉被触发。这种痛觉不参与一阶具体的代数逻辑运算，而是直接发出中断判决，截断（Truncate）并终止当前处于发散状态的一阶闭环做功。</w:t>
      </w:r>
    </w:p>
    <w:p>
      <w:pPr>
        <w:spacing w:before="240" w:after="120"/>
      </w:pPr>
      <w:r>
        <w:rPr>
          <w:rFonts w:ascii="SimHei" w:hAnsi="SimHei"/>
          <w:b/>
          <w:i w:val="0"/>
          <w:color w:val="1D4ED8"/>
          <w:sz w:val="24"/>
          <w:rFonts w:ascii="SimHei" w:hAnsi="SimHei" w:eastAsia="SimHei" w:cs="SimHei"/>
        </w:rPr>
        <w:t>§2.2 紧支撑域 $E_supp$ 的拓扑数学定义与做功方程</w:t>
      </w:r>
    </w:p>
    <w:p>
      <w:pPr>
        <w:spacing w:line="324" w:lineRule="auto" w:after="100"/>
        <w:ind w:firstLine="403"/>
      </w:pPr>
      <w:r>
        <w:rPr>
          <w:rFonts w:ascii="SimSun" w:hAnsi="SimSun"/>
          <w:b w:val="0"/>
          <w:i w:val="0"/>
          <w:color w:val="0F172A"/>
          <w:sz w:val="21"/>
          <w:rFonts w:ascii="SimSun" w:hAnsi="SimSun" w:eastAsia="SimSun" w:cs="SimSun"/>
        </w:rPr>
        <w:t>形式化地，我们将良知重构为高维相空间中的**紧支撑算子（$E_supp$）**。</w:t>
      </w:r>
    </w:p>
    <w:p>
      <w:pPr>
        <w:spacing w:line="324" w:lineRule="auto" w:after="100"/>
        <w:ind w:firstLine="403"/>
      </w:pPr>
      <w:r>
        <w:rPr>
          <w:rFonts w:ascii="SimSun" w:hAnsi="SimSun"/>
          <w:b w:val="0"/>
          <w:i w:val="0"/>
          <w:color w:val="0F172A"/>
          <w:sz w:val="21"/>
          <w:rFonts w:ascii="SimSun" w:hAnsi="SimSun" w:eastAsia="SimSun" w:cs="SimSun"/>
        </w:rPr>
        <w:t>设定系统全状态空间为 $X$，残差梯度函数为 $ΔS_sys(x)$。良知算子定义的紧支撑区域为：</w:t>
      </w:r>
    </w:p>
    <w:p>
      <w:pPr>
        <w:spacing w:before="160" w:after="160"/>
        <w:jc w:val="center"/>
      </w:pPr>
      <w:r>
        <w:rPr>
          <w:rFonts w:ascii="Cambria Math" w:hAnsi="Cambria Math"/>
          <w:b/>
          <w:i w:val="0"/>
          <w:color w:val="0F172A"/>
          <w:sz w:val="22"/>
          <w:rFonts w:ascii="Cambria Math" w:hAnsi="Cambria Math" w:eastAsia="Cambria Math" w:cs="Cambria Math"/>
        </w:rPr>
        <w:t>E_supp  ≡   ≤ ft\ x \in X \;|\; ΔS_sys(x)  ≤  δ_critical \.</w:t>
      </w:r>
    </w:p>
    <w:p>
      <w:pPr>
        <w:spacing w:line="324" w:lineRule="auto" w:after="100"/>
        <w:ind w:firstLine="403"/>
      </w:pPr>
      <w:r>
        <w:rPr>
          <w:rFonts w:ascii="SimSun" w:hAnsi="SimSun"/>
          <w:b w:val="0"/>
          <w:i w:val="0"/>
          <w:color w:val="0F172A"/>
          <w:sz w:val="21"/>
          <w:rFonts w:ascii="SimSun" w:hAnsi="SimSun" w:eastAsia="SimSun" w:cs="SimSun"/>
        </w:rPr>
        <w:t>当一阶做功算法试图驱动系统状态 $x$ 跨越临界红线 $δ_critical$ 时，良知算子 $E_supp$ 产生无穷大的势垒阻尼：</w:t>
      </w:r>
    </w:p>
    <w:p>
      <w:pPr>
        <w:spacing w:before="160" w:after="160"/>
        <w:jc w:val="center"/>
      </w:pPr>
      <w:r>
        <w:rPr>
          <w:rFonts w:ascii="Cambria Math" w:hAnsi="Cambria Math"/>
          <w:b/>
          <w:i w:val="0"/>
          <w:color w:val="0F172A"/>
          <w:sz w:val="22"/>
          <w:rFonts w:ascii="Cambria Math" w:hAnsi="Cambria Math" w:eastAsia="Cambria Math" w:cs="Cambria Math"/>
        </w:rPr>
        <w:t xml:space="preserve">V_supp(x) = \begincases 0   x \in E_supp </w:t>
        <w:br/>
        <w:t xml:space="preserve"> + ∞    x \notin E_supp \endcases.</w:t>
      </w:r>
    </w:p>
    <w:p>
      <w:pPr>
        <w:spacing w:line="324" w:lineRule="auto" w:after="100"/>
        <w:ind w:firstLine="403"/>
      </w:pPr>
      <w:r>
        <w:rPr>
          <w:rFonts w:ascii="SimSun" w:hAnsi="SimSun"/>
          <w:b w:val="0"/>
          <w:i w:val="0"/>
          <w:color w:val="0F172A"/>
          <w:sz w:val="21"/>
          <w:rFonts w:ascii="SimSun" w:hAnsi="SimSun" w:eastAsia="SimSun" w:cs="SimSun"/>
        </w:rPr>
        <w:t>此势垒强制要求所有的一阶优化**轨线（Trajectories）**只能在紧集 $E_supp$ 内演化，从而在拓扑几何上将发散的重尾分布剪裁回次高斯轻尾分布。</w:t>
      </w:r>
    </w:p>
    <w:p>
      <w:pPr>
        <w:spacing w:before="240" w:after="120"/>
      </w:pPr>
      <w:r>
        <w:rPr>
          <w:rFonts w:ascii="SimHei" w:hAnsi="SimHei"/>
          <w:b/>
          <w:i w:val="0"/>
          <w:color w:val="1D4ED8"/>
          <w:sz w:val="24"/>
          <w:rFonts w:ascii="SimHei" w:hAnsi="SimHei" w:eastAsia="SimHei" w:cs="SimHei"/>
        </w:rPr>
        <w:t>§2.3 从对消废热到抗熵做功</w:t>
      </w:r>
    </w:p>
    <w:p>
      <w:pPr>
        <w:spacing w:line="324" w:lineRule="auto" w:after="100"/>
        <w:ind w:firstLine="403"/>
      </w:pPr>
      <w:r>
        <w:rPr>
          <w:rFonts w:ascii="SimSun" w:hAnsi="SimSun"/>
          <w:b w:val="0"/>
          <w:i w:val="0"/>
          <w:color w:val="0F172A"/>
          <w:sz w:val="21"/>
          <w:rFonts w:ascii="SimSun" w:hAnsi="SimSun" w:eastAsia="SimSun" w:cs="SimSun"/>
        </w:rPr>
        <w:t>通过将状态约束在紧集 $E_supp$ 内部，系统消除了因一阶规则冲突产生的向量对消，将原本用于对消内部摩擦的“认知废热”，转化为抵御外部环境扰动的有用“抗熵做功”。</w:t>
      </w:r>
    </w:p>
    <w:p>
      <w:pPr>
        <w:spacing w:line="324" w:lineRule="auto" w:after="100"/>
        <w:ind w:firstLine="403"/>
      </w:pPr>
      <w:r>
        <w:rPr>
          <w:rFonts w:ascii="SimSun" w:hAnsi="SimSun"/>
          <w:b w:val="0"/>
          <w:i w:val="0"/>
          <w:color w:val="0F172A"/>
          <w:sz w:val="21"/>
          <w:rFonts w:ascii="SimSun" w:hAnsi="SimSun" w:eastAsia="SimSun" w:cs="SimSun"/>
        </w:rPr>
        <w:t>---</w:t>
      </w:r>
    </w:p>
    <w:p>
      <w:pPr>
        <w:spacing w:before="400" w:after="200"/>
      </w:pPr>
      <w:r>
        <w:rPr>
          <w:rFonts w:ascii="SimHei" w:hAnsi="SimHei"/>
          <w:b/>
          <w:i w:val="0"/>
          <w:color w:val="0F2942"/>
          <w:sz w:val="32"/>
          <w:rFonts w:ascii="SimHei" w:hAnsi="SimHei" w:eastAsia="SimHei" w:cs="SimHei"/>
        </w:rPr>
        <w:t>第二篇：五维算子的工程淬炼与文献映射（文献实证版）</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**神经科学证据链方法论声明**：本篇建立的“五维算子 $\Longleftrightarrow$ 大脑网络”映射，严格遵循现代认知神经科学的**“fMRI 功能关联 + 脑区病损功能缺失（Lesion Studies）”双重证据链**：fMRI 实验（如 Raichle et al., Seeley et al., Craig et al., Duncan et al., Fleming et al.）提供神经激活的统计相关性关联；脑区切除与临床病损研究（Lesion Studies）提供脑区功能缺失与元认知能力瘫痪的严格因果性证据。</w:t>
            </w:r>
          </w:p>
        </w:tc>
      </w:tr>
    </w:tbl>
    <w:p>
      <w:pPr>
        <w:spacing w:before="0" w:after="120"/>
      </w:pPr>
    </w:p>
    <w:p>
      <w:pPr>
        <w:spacing w:before="320" w:after="160"/>
      </w:pPr>
      <w:r>
        <w:rPr>
          <w:rFonts w:ascii="SimHei" w:hAnsi="SimHei"/>
          <w:b/>
          <w:i w:val="0"/>
          <w:color w:val="103B5C"/>
          <w:sz w:val="28"/>
          <w:rFonts w:ascii="SimHei" w:hAnsi="SimHei" w:eastAsia="SimHei" w:cs="SimHei"/>
        </w:rPr>
        <w:t>第三章 算子拓扑同构与默认模式网络（DMN）</w:t>
      </w:r>
    </w:p>
    <w:p>
      <w:pPr>
        <w:spacing w:before="240" w:after="120"/>
      </w:pPr>
      <w:r>
        <w:rPr>
          <w:rFonts w:ascii="SimHei" w:hAnsi="SimHei"/>
          <w:b/>
          <w:i w:val="0"/>
          <w:color w:val="1D4ED8"/>
          <w:sz w:val="24"/>
          <w:rFonts w:ascii="SimHei" w:hAnsi="SimHei" w:eastAsia="SimHei" w:cs="SimHei"/>
        </w:rPr>
        <w:t>§3.1 卷二与卷三算子同构映射表</w:t>
      </w:r>
    </w:p>
    <w:p>
      <w:pPr>
        <w:spacing w:line="324" w:lineRule="auto" w:after="100"/>
        <w:ind w:firstLine="403"/>
      </w:pPr>
      <w:r>
        <w:rPr>
          <w:rFonts w:ascii="SimSun" w:hAnsi="SimSun"/>
          <w:b w:val="0"/>
          <w:i w:val="0"/>
          <w:color w:val="0F172A"/>
          <w:sz w:val="21"/>
          <w:rFonts w:ascii="SimSun" w:hAnsi="SimSun" w:eastAsia="SimSun" w:cs="SimSun"/>
        </w:rPr>
        <w:t>为确保系统科学与认知神经科学的严格自洽，卷二（系统层）与卷三（认知层）符号体系形成以下拓扑同构映射：</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**算子记号统一说明**：式中 $||∇R(t)||$ 广义代指系统状态在时间流形上的离散残差演化发散率范数 $||Ṙ(t)||$（即 $ ≤ ft\| \fracd (Y_real - Y_plan)dt \|$）。</w:t>
            </w:r>
          </w:p>
        </w:tc>
      </w:tr>
    </w:tbl>
    <w:p>
      <w:pPr>
        <w:spacing w:before="0" w:after="120"/>
      </w:pPr>
    </w:p>
    <w:tbl>
      <w:tblPr>
        <w:tblW w:type="auto" w:w="0"/>
        <w:jc w:val="center"/>
        <w:tblLook w:firstColumn="1" w:firstRow="1" w:lastColumn="0" w:lastRow="0" w:noHBand="0" w:noVBand="1" w:val="04A0"/>
        <w:tblBorders>
          <w:top w:val="single" w:sz="12" w:space="0" w:color="0F172A"/>
          <w:bottom w:val="single" w:sz="12" w:space="0" w:color="0F172A"/>
          <w:insideH w:val="single" w:sz="4" w:space="0" w:color="94A3B8"/>
          <w:left w:val="none"/>
          <w:right w:val="none"/>
          <w:insideV w:val="none"/>
        </w:tblBorders>
      </w:tblPr>
      <w:tblGrid>
        <w:gridCol w:w="1768"/>
        <w:gridCol w:w="1768"/>
        <w:gridCol w:w="1768"/>
        <w:gridCol w:w="1768"/>
        <w:gridCol w:w="1768"/>
      </w:tblGrid>
      <w:tr>
        <w:tc>
          <w:tcPr>
            <w:tcW w:type="dxa" w:w="1768"/>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卷二系统层算子</w:t>
            </w:r>
          </w:p>
        </w:tc>
        <w:tc>
          <w:tcPr>
            <w:tcW w:type="dxa" w:w="1768"/>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卷三认知层算子</w:t>
            </w:r>
          </w:p>
        </w:tc>
        <w:tc>
          <w:tcPr>
            <w:tcW w:type="dxa" w:w="1768"/>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形式化定义</w:t>
            </w:r>
          </w:p>
        </w:tc>
        <w:tc>
          <w:tcPr>
            <w:tcW w:type="dxa" w:w="1768"/>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神经生物学定位</w:t>
            </w:r>
          </w:p>
        </w:tc>
        <w:tc>
          <w:tcPr>
            <w:tcW w:type="dxa" w:w="1768"/>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物理与控制论功能</w:t>
            </w:r>
          </w:p>
        </w:tc>
      </w:tr>
      <w:tr>
        <w:tc>
          <w:tcPr>
            <w:tcW w:type="dxa" w:w="1768"/>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 Π $（先验划界）**</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**良知 $E_supp$**</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$E_supp  ≡  \x \in X \mid ΔS_sys(x)  ≤   δ \$</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**默认模式网络 (DMN)**&lt;br&gt;`vmPFC   PCC`</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生理性系统痛觉与紧支撑域，划界动作的顶层约束</w:t>
            </w:r>
          </w:p>
        </w:tc>
      </w:tr>
      <w:tr>
        <w:tc>
          <w:tcPr>
            <w:tcW w:type="dxa" w:w="1768"/>
            <w:shd w:val="clear" w:color="auto" w:fill="F8FAFC"/>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 Π ^\perp$（刚性流形）**</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**残差敏感 $∇R$**</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$||∇R(t)||  ≡   ≤ ft\| \fracd (Y_real - Y_plan)dt \|$</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**显著性网络 (SN)**&lt;br&gt;`dACC` (前扣带回背侧)</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微观残差捕捉力，高频高阶偏离探测</w:t>
            </w:r>
          </w:p>
        </w:tc>
      </w:tr>
      <w:tr>
        <w:tc>
          <w:tcPr>
            <w:tcW w:type="dxa" w:w="1768"/>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 Π ^\perp$（刚性流形）**</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**感性缓存 $S_buff$**</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$S_buff = \int  Φ _tacit(x) e^- λ  t dt$</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**显著性网络 (SN)**&lt;br&gt;`Insula` (前岛叶)</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非结构化熵缓存，拓扑吸收高熵隐性知识</w:t>
            </w:r>
          </w:p>
        </w:tc>
      </w:tr>
      <w:tr>
        <w:tc>
          <w:tcPr>
            <w:tcW w:type="dxa" w:w="1768"/>
            <w:shd w:val="clear" w:color="auto" w:fill="F8FAFC"/>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**$A$（一阶算法）**</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**流体智力 $Âfluid$**</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$Âfluid: M_unseen  →  G_structure$</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**前额叶-顶叶网络 (FPN)**&lt;br&gt;`dlPFC` (背外侧前额叶)</w:t>
            </w:r>
          </w:p>
        </w:tc>
        <w:tc>
          <w:tcPr>
            <w:tcW w:type="dxa" w:w="1768"/>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无经验代数表达力，零样本相空间做功</w:t>
            </w:r>
          </w:p>
        </w:tc>
      </w:tr>
      <w:tr>
        <w:tc>
          <w:tcPr>
            <w:tcW w:type="dxa" w:w="1768"/>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 Φ $（二阶自省）**</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**元认知 $Ω̂meta$**</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$Ω̂meta: R⁽¹⁾  ↦  R⁽²⁾$</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**前额叶极 (rPFC)**&lt;br&gt;`Brodmann Area 10 (BA10)`</w:t>
            </w:r>
          </w:p>
        </w:tc>
        <w:tc>
          <w:tcPr>
            <w:tcW w:type="dxa" w:w="1768"/>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形式系统修宪算子，覆写与重构元规约</w:t>
            </w:r>
          </w:p>
        </w:tc>
      </w:tr>
    </w:tbl>
    <w:p>
      <w:pPr>
        <w:spacing w:before="0" w:after="120"/>
      </w:pPr>
    </w:p>
    <w:p>
      <w:pPr>
        <w:spacing w:before="240" w:after="120"/>
      </w:pPr>
      <w:r>
        <w:rPr>
          <w:rFonts w:ascii="SimHei" w:hAnsi="SimHei"/>
          <w:b/>
          <w:i w:val="0"/>
          <w:color w:val="1D4ED8"/>
          <w:sz w:val="24"/>
          <w:rFonts w:ascii="SimHei" w:hAnsi="SimHei" w:eastAsia="SimHei" w:cs="SimHei"/>
        </w:rPr>
        <w:t>§3.2 【维一·具身良知 ($E_supp$)】：DMN 的生理性系统痛觉</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千亿级供应链高熵痛感：在大型供应链中，当库存与交付的局部 KPI 被压到极限时，经验丰富的架构师会在报表完全正常的情况下感受到一种强烈的系统失衡预感——这种内源性痛觉阻止了错误的追款指令。</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 根据 Raichle et al. (2001) 的 fMRI 研究，默认模式网络（Default Mode Network, DMN，主要包含 vmPFC 与 PCC）在任务无关的静息评价与自我参照时激活强度显著升高；在微观生化调控层，五羟色胺（Serotonin, 5-HT）系统对界外越界做功提供风险厌恶与生理抑制阻尼。在解剖学上，vmPFC 具备与内脏感觉皮层（Insula）及边缘系统的双向密致纤维投射，这与 $E_supp$ 算子定义的“全局高熵生理性系统痛觉”在功能与生化阻尼上拓扑同构。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$E_supp  ≡   ≤ ft\ x \in X \;|\; ΔS_DMN(x)  ≤   δ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**[证伪推论]** 若临床上存在 vmPFC/PCC 严重毁损但仍保持全局系统痛觉阻尼响应的病例，则本维度映射被证伪。</w:t>
      </w:r>
    </w:p>
    <w:p>
      <w:pPr>
        <w:spacing w:line="324" w:lineRule="auto" w:after="100"/>
        <w:ind w:firstLine="403"/>
      </w:pPr>
      <w:r>
        <w:rPr>
          <w:rFonts w:ascii="SimSun" w:hAnsi="SimSun"/>
          <w:b w:val="0"/>
          <w:i w:val="0"/>
          <w:color w:val="0F172A"/>
          <w:sz w:val="21"/>
          <w:rFonts w:ascii="SimSun" w:hAnsi="SimSun" w:eastAsia="SimSun" w:cs="SimSun"/>
        </w:rPr>
        <w:t>---</w:t>
      </w:r>
    </w:p>
    <w:p>
      <w:pPr>
        <w:spacing w:before="320" w:after="160"/>
      </w:pPr>
      <w:r>
        <w:rPr>
          <w:rFonts w:ascii="SimHei" w:hAnsi="SimHei"/>
          <w:b/>
          <w:i w:val="0"/>
          <w:color w:val="103B5C"/>
          <w:sz w:val="28"/>
          <w:rFonts w:ascii="SimHei" w:hAnsi="SimHei" w:eastAsia="SimHei" w:cs="SimHei"/>
        </w:rPr>
        <w:t>第四章 显著性网络（SN）与残差梯度/感性缓存</w:t>
      </w:r>
    </w:p>
    <w:p>
      <w:pPr>
        <w:spacing w:before="240" w:after="120"/>
      </w:pPr>
      <w:r>
        <w:rPr>
          <w:rFonts w:ascii="SimHei" w:hAnsi="SimHei"/>
          <w:b/>
          <w:i w:val="0"/>
          <w:color w:val="1D4ED8"/>
          <w:sz w:val="24"/>
          <w:rFonts w:ascii="SimHei" w:hAnsi="SimHei" w:eastAsia="SimHei" w:cs="SimHei"/>
        </w:rPr>
        <w:t>§4.1 【维二·残差敏感 ($∇R$)】：SN (dACC) 的微观残差捕捉</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亚阈值微观残差（低于常规监控阈值）与系统崩溃前兆：离散制造中，单个电感微小的温升残差在自动化报表中被视为允许噪音，却通过非线性偶合最终引发全产线停机。</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 根据 Seeley et al. (2007) 的 fMRI 研究，显著性网络（Salience Network, SN）核心枢纽前扣带回背侧（dACC）在检测微小概率偏差与显著性冲突时激活强度显著升高；在微观生化调控层，中脑皮层多巴胺（Dopamine）系统对残差预测误差（Prediction Error, RPE）进行高频分子级编码。这与 $∇R$ 算子定义的“高频微观残差捕捉”在功能与生化调控上拓扑同构。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$||∇R(t)||  ≡   ≤ ft\| \fracd (Y_real - Y_plan)dt \|.$</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**[证伪推论]** 若发现 dACC 双侧彻底损伤但个体仍能感知高频微观异常残留，则 $∇R \longleftrightarrow dACC$ 被证伪。</w:t>
      </w:r>
    </w:p>
    <w:p>
      <w:pPr>
        <w:spacing w:before="240" w:after="120"/>
      </w:pPr>
      <w:r>
        <w:rPr>
          <w:rFonts w:ascii="SimHei" w:hAnsi="SimHei"/>
          <w:b/>
          <w:i w:val="0"/>
          <w:color w:val="1D4ED8"/>
          <w:sz w:val="24"/>
          <w:rFonts w:ascii="SimHei" w:hAnsi="SimHei" w:eastAsia="SimHei" w:cs="SimHei"/>
        </w:rPr>
        <w:t>§4.2 【维三·感性缓存 ($S_buff$)】：SN (Insula) 的非结构化高熵缓存</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隐性知识（Tacit Knowledge）的拓扑吸收：老工程师无需计算流体力学方程，仅凭对噪音与振动的身体感知，即可准确预判设备故障。这种无法形式化的知识被称为感性缓存。</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 根据 Craig (2009) 的 fMRI 研究，前岛叶（Anterior Insula）在集成内感痛觉与非结构化应激信号时激活强度显著升高。这与 $S_buff$ 算子定义的“非结构化高熵缓存”在功能上拓扑同构。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$S_buff = \int_0^T  Φ _tacit(x) e^- λ  (T-t) dt.$</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**[证伪推论]** 若前岛叶切除患者依然能完成隐性知识的非结构化直觉蓄积，则此映射被证伪。</w:t>
      </w:r>
    </w:p>
    <w:p>
      <w:pPr>
        <w:spacing w:line="324" w:lineRule="auto" w:after="100"/>
        <w:ind w:firstLine="403"/>
      </w:pPr>
      <w:r>
        <w:rPr>
          <w:rFonts w:ascii="SimSun" w:hAnsi="SimSun"/>
          <w:b w:val="0"/>
          <w:i w:val="0"/>
          <w:color w:val="0F172A"/>
          <w:sz w:val="21"/>
          <w:rFonts w:ascii="SimSun" w:hAnsi="SimSun" w:eastAsia="SimSun" w:cs="SimSun"/>
        </w:rPr>
        <w:t>---</w:t>
      </w:r>
    </w:p>
    <w:p>
      <w:pPr>
        <w:spacing w:before="320" w:after="160"/>
      </w:pPr>
      <w:r>
        <w:rPr>
          <w:rFonts w:ascii="SimHei" w:hAnsi="SimHei"/>
          <w:b/>
          <w:i w:val="0"/>
          <w:color w:val="103B5C"/>
          <w:sz w:val="28"/>
          <w:rFonts w:ascii="SimHei" w:hAnsi="SimHei" w:eastAsia="SimHei" w:cs="SimHei"/>
        </w:rPr>
        <w:t>第五章 前额叶网络（FPN   rPFC）与流体智力/元认知</w:t>
      </w:r>
    </w:p>
    <w:p>
      <w:pPr>
        <w:spacing w:before="240" w:after="120"/>
      </w:pPr>
      <w:r>
        <w:rPr>
          <w:rFonts w:ascii="SimHei" w:hAnsi="SimHei"/>
          <w:b/>
          <w:i w:val="0"/>
          <w:color w:val="1D4ED8"/>
          <w:sz w:val="24"/>
          <w:rFonts w:ascii="SimHei" w:hAnsi="SimHei" w:eastAsia="SimHei" w:cs="SimHei"/>
        </w:rPr>
        <w:t>§5.1 【维四·流体智力 ($Âfluid$)】：FPN (dlPFC) 的无经验代数表达</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零样本（Zero-Shot）下的 $0  →  1$ 模式重构：面对全新的物理约束时，不依赖既有 SOP，直接在大脑相空间内推演新算符路径。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 根据 Duncan (2010) 的 fMRI 研究，前额叶-顶叶执行控制网络（Frontoparietal Network, FPN）核心节点背外侧前额叶（dlPFC）在处理无既有范式、高抽象度逻辑矩阵解算时激活强度显著升高。这与 $Âfluid$ 算子定义的“无经验代数表达力”在功能上拓扑同构。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$Âfluid: M_unseen  →  G_structure.$</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**[证伪推论]** 若双侧 dlPFC 完全损坏但流体代数推演能力完好，则该映射被证伪。</w:t>
      </w:r>
    </w:p>
    <w:p>
      <w:pPr>
        <w:spacing w:before="240" w:after="120"/>
      </w:pPr>
      <w:r>
        <w:rPr>
          <w:rFonts w:ascii="SimHei" w:hAnsi="SimHei"/>
          <w:b/>
          <w:i w:val="0"/>
          <w:color w:val="1D4ED8"/>
          <w:sz w:val="24"/>
          <w:rFonts w:ascii="SimHei" w:hAnsi="SimHei" w:eastAsia="SimHei" w:cs="SimHei"/>
        </w:rPr>
        <w:t>§5.2 【维五·元认知算子 ($Ω̂meta$)】：rPFC (BA10) 的形式系统修宪</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**[工程实证]** 规则冲突时的元规约覆写实践：当所有既定 SOP 均告失效时，架构师判定既有规则集合发生表征失效，超越原有一阶规则流形，重构底层公理基底。</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**[神经映射]** 根据 Fleming et al. (2010) 的 fMRI 研究，前额叶极（Rostrolateral Prefrontal Cortex, rPFC / Brodmann Area 10, BA10）在评估自身评估与进行二阶元认知修宪时激活强度显著升高；在微观神经调控层，基底前额胆碱能系统（Acetylcholine, ACh）通过调节突触可塑性与皮层柱增益，驱动注意定向模式的全局重构与范式跳跃。在解剖学上，BA10 区作为前额叶皮层演化最高阶的区域，接收来自顶叶、高级联合皮层及单模态加工区极其广泛的极高阶聚合投射，具备汇聚全局多模态信息并对底层一阶规则实施反思覆写的解剖学基础。这与 $Ω̂meta$ 算子定义的“形式系统修宪算子”在功能与多尺度神经动力学上拓扑同构。</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**[形式定义]** 二阶修宪算子在离散符号集与连续概率流形中建立以下双重重构映射：</w:t>
      </w:r>
    </w:p>
    <w:p>
      <w:pPr>
        <w:spacing w:before="160" w:after="160"/>
        <w:jc w:val="center"/>
      </w:pPr>
      <w:r>
        <w:rPr>
          <w:rFonts w:ascii="Cambria Math" w:hAnsi="Cambria Math"/>
          <w:b/>
          <w:i w:val="0"/>
          <w:color w:val="0F172A"/>
          <w:sz w:val="22"/>
          <w:rFonts w:ascii="Cambria Math" w:hAnsi="Cambria Math" w:eastAsia="Cambria Math" w:cs="Cambria Math"/>
        </w:rPr>
        <w:t xml:space="preserve">离散形式系统：      Ω̂meta: R⁽¹⁾  ↦  R⁽²⁾, </w:t>
        <w:br/>
        <w:br/>
        <w:t>变分推断流形：      Ω̂meta: M_generative⁽¹⁾  ↦  M_generative⁽²⁾.</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**[证伪推论]** 若 BA10 区切除/损坏患者仍能在复杂一阶冲突中完成自身元规约的覆写与修宪，则本映射被证伪。</w:t>
      </w:r>
    </w:p>
    <w:p>
      <w:pPr>
        <w:spacing w:before="240" w:after="120"/>
      </w:pPr>
      <w:r>
        <w:rPr>
          <w:rFonts w:ascii="SimHei" w:hAnsi="SimHei"/>
          <w:b/>
          <w:i w:val="0"/>
          <w:color w:val="1D4ED8"/>
          <w:sz w:val="24"/>
          <w:rFonts w:ascii="SimHei" w:hAnsi="SimHei" w:eastAsia="SimHei" w:cs="SimHei"/>
        </w:rPr>
        <w:t>§5.3 五维心智拓扑动态协同机制与控制时序</w:t>
      </w:r>
    </w:p>
    <w:p>
      <w:pPr>
        <w:spacing w:line="324" w:lineRule="auto" w:after="100"/>
        <w:ind w:firstLine="403"/>
      </w:pPr>
      <w:r>
        <w:rPr>
          <w:rFonts w:ascii="SimSun" w:hAnsi="SimSun"/>
          <w:b w:val="0"/>
          <w:i w:val="0"/>
          <w:color w:val="0F172A"/>
          <w:sz w:val="21"/>
          <w:rFonts w:ascii="SimSun" w:hAnsi="SimSun" w:eastAsia="SimSun" w:cs="SimSun"/>
        </w:rPr>
        <w:t>五维心智并非孤立的五个脑区功能模块，而是一个高度协同、闭环演化的**二阶控制论时序系统**。当系统遭遇环境非线性扰动时，五维算子按以下控制时序依次触发并闭环做功：</w:t>
      </w:r>
    </w:p>
    <w:tbl>
      <w:tblPr>
        <w:tblW w:type="auto" w:w="0"/>
        <w:jc w:val="center"/>
        <w:tblLook w:firstColumn="1" w:firstRow="1" w:lastColumn="0" w:lastRow="0" w:noHBand="0" w:noVBand="1" w:val="04A0"/>
      </w:tblPr>
      <w:tblGrid>
        <w:gridCol w:w="8842"/>
      </w:tblGrid>
      <w:tr>
        <w:tc>
          <w:tcPr>
            <w:tcW w:type="dxa" w:w="8640"/>
            <w:shd w:val="clear" w:color="auto" w:fill="F8FAFC"/>
            <w:tcMar>
              <w:top w:w="120" w:type="dxa"/>
              <w:bottom w:w="120" w:type="dxa"/>
              <w:left w:w="180" w:type="dxa"/>
              <w:right w:w="180" w:type="dxa"/>
            </w:tcMar>
            <w:tcBorders>
              <w:left w:val="single" w:sz="16" w:space="0" w:color="64748B"/>
              <w:top w:val="none"/>
              <w:bottom w:val="none"/>
              <w:right w:val="none"/>
            </w:tcBorders>
          </w:tcPr>
          <w:p>
            <w:pPr>
              <w:spacing w:line="276" w:lineRule="auto" w:before="40" w:after="40"/>
            </w:pPr>
            <w:r>
              <w:rPr>
                <w:rFonts w:ascii="Consolas" w:hAnsi="Consolas"/>
                <w:b w:val="0"/>
                <w:i w:val="0"/>
                <w:color w:val="1E293B"/>
                <w:sz w:val="18"/>
                <w:rFonts w:ascii="Consolas" w:hAnsi="Consolas" w:eastAsia="Consolas" w:cs="Consolas"/>
              </w:rPr>
              <w:t>【 五维心智动态控制闭环与时序拓扑 】</w:t>
              <w:br/>
              <w:br/>
              <w:t>微观残差捕捉 (∇R) ──► 非结构化蓄积 (S_buff) ──► 零样本一阶解算 (A_fluid)</w:t>
              <w:br/>
              <w:t xml:space="preserve">                                                       │</w:t>
              <w:br/>
              <w:t xml:space="preserve">                                                       ▼ (一阶死锁/ Goodhart崩溃)</w:t>
              <w:br/>
              <w:t>全局阻尼划界 (E_supp) ◄── 覆写元规约/重构基底 ◄── 二阶元认知修宪 (Ω̂_meta)</w:t>
            </w:r>
          </w:p>
        </w:tc>
      </w:tr>
    </w:tbl>
    <w:p>
      <w:pPr>
        <w:spacing w:line="324" w:lineRule="auto" w:after="100"/>
        <w:ind w:firstLine="403"/>
      </w:pPr>
      <w:r>
        <w:rPr>
          <w:rFonts w:ascii="SimSun" w:hAnsi="SimSun"/>
          <w:b w:val="0"/>
          <w:i w:val="0"/>
          <w:color w:val="0F172A"/>
          <w:sz w:val="21"/>
          <w:rFonts w:ascii="SimSun" w:hAnsi="SimSun" w:eastAsia="SimSun" w:cs="SimSun"/>
        </w:rPr>
        <w:t>1. **Phase 1: 高频微观感知（残差敏感 $∇R$）**：在系统刚性流形内部，显著性网络 SN (`dACC`) 以高频采样捕捉微观偏离与未被形式化的亚阈值噪音 $∇R(t)$。</w:t>
      </w:r>
    </w:p>
    <w:p>
      <w:pPr>
        <w:spacing w:line="324" w:lineRule="auto" w:after="100"/>
        <w:ind w:firstLine="403"/>
      </w:pPr>
      <w:r>
        <w:rPr>
          <w:rFonts w:ascii="SimSun" w:hAnsi="SimSun"/>
          <w:b w:val="0"/>
          <w:i w:val="0"/>
          <w:color w:val="0F172A"/>
          <w:sz w:val="21"/>
          <w:rFonts w:ascii="SimSun" w:hAnsi="SimSun" w:eastAsia="SimSun" w:cs="SimSun"/>
        </w:rPr>
        <w:t>2. **Phase 2: 非结构化蓄积（感性缓存 $S_buff$）**：当微观残差无法立即被一阶代数消纳时，前岛叶 (`Insula`) 将其拓扑吸收为隐性高熵痛感，蓄积为直觉与感性经验 $S_buff$。</w:t>
      </w:r>
    </w:p>
    <w:p>
      <w:pPr>
        <w:spacing w:line="324" w:lineRule="auto" w:after="100"/>
        <w:ind w:firstLine="403"/>
      </w:pPr>
      <w:r>
        <w:rPr>
          <w:rFonts w:ascii="SimSun" w:hAnsi="SimSun"/>
          <w:b w:val="0"/>
          <w:i w:val="0"/>
          <w:color w:val="0F172A"/>
          <w:sz w:val="21"/>
          <w:rFonts w:ascii="SimSun" w:hAnsi="SimSun" w:eastAsia="SimSun" w:cs="SimSun"/>
        </w:rPr>
        <w:t>3. **Phase 2.5: 网络动态切换（SN 拓扑枢纽调配）**：显著性网络（SN）作为拓扑枢纽（Menon   Uddin, 2010），在捕获不可消纳的高熵残差后，通过检测内感与外部环境的自由能残差梯度（Free Energy Gradient），作为双稳态系统的控制参数，协同蓝斑核-去甲肾上腺素系统（Locus Coeruleus-Norepinephrine, LC-NE）的高频阶段性放电进行全脑神经增益重置（Neural Gain Reset），驱动大脑资源从内向反思网络（DMN）向外向任务网络（FPN）发生相变跃迁；若 FPN 一阶解算失败，则进一步联动胆碱能系统（ACh）激活元认知与 DMN 紧支撑边界。</w:t>
      </w:r>
    </w:p>
    <w:p>
      <w:pPr>
        <w:spacing w:line="324" w:lineRule="auto" w:after="100"/>
        <w:ind w:firstLine="403"/>
      </w:pPr>
      <w:r>
        <w:rPr>
          <w:rFonts w:ascii="SimSun" w:hAnsi="SimSun"/>
          <w:b w:val="0"/>
          <w:i w:val="0"/>
          <w:color w:val="0F172A"/>
          <w:sz w:val="21"/>
          <w:rFonts w:ascii="SimSun" w:hAnsi="SimSun" w:eastAsia="SimSun" w:cs="SimSun"/>
        </w:rPr>
        <w:t>4. **Phase 3: 零样本代数求解（流体智力 $Âfluid$）**：前额叶-顶叶网络 FPN (`dlPFC`) 调集算力，在一阶规则 $R⁽¹⁾$ 内部尝试推演新算法求解。</w:t>
      </w:r>
    </w:p>
    <w:p>
      <w:pPr>
        <w:spacing w:line="324" w:lineRule="auto" w:after="100"/>
        <w:ind w:firstLine="403"/>
      </w:pPr>
      <w:r>
        <w:rPr>
          <w:rFonts w:ascii="SimSun" w:hAnsi="SimSun"/>
          <w:b w:val="0"/>
          <w:i w:val="0"/>
          <w:color w:val="0F172A"/>
          <w:sz w:val="21"/>
          <w:rFonts w:ascii="SimSun" w:hAnsi="SimSun" w:eastAsia="SimSun" w:cs="SimSun"/>
        </w:rPr>
        <w:t>5. **Phase 4: 形式瘫痪与元修宪（元认知 $Ω̂meta$）**：若一阶推演触发哥德尔死锁或 Goodhart 崩溃，前额叶极 (`BA10`) 激活，跳出一阶形式系统，覆写公理基底至 $R⁽²⁾$。</w:t>
      </w:r>
    </w:p>
    <w:p>
      <w:pPr>
        <w:spacing w:line="324" w:lineRule="auto" w:after="100"/>
        <w:ind w:firstLine="403"/>
      </w:pPr>
      <w:r>
        <w:rPr>
          <w:rFonts w:ascii="SimSun" w:hAnsi="SimSun"/>
          <w:b w:val="0"/>
          <w:i w:val="0"/>
          <w:color w:val="0F172A"/>
          <w:sz w:val="21"/>
          <w:rFonts w:ascii="SimSun" w:hAnsi="SimSun" w:eastAsia="SimSun" w:cs="SimSun"/>
        </w:rPr>
        <w:t>6. **Phase 5: 全局势垒划界（具身良知 $E_supp$）**：默认模式网络 DMN (`vmPFC   PCC`) 产生内源性系统痛觉阻尼，为所有一阶演化设定紧支撑边界 $E_supp$，阻止重尾发散。</w:t>
      </w:r>
    </w:p>
    <w:p>
      <w:pPr>
        <w:spacing w:line="324" w:lineRule="auto" w:after="100"/>
        <w:ind w:firstLine="403"/>
      </w:pPr>
      <w:r>
        <w:rPr>
          <w:rFonts w:ascii="SimSun" w:hAnsi="SimSun"/>
          <w:b w:val="0"/>
          <w:i w:val="0"/>
          <w:color w:val="0F172A"/>
          <w:sz w:val="21"/>
          <w:rFonts w:ascii="SimSun" w:hAnsi="SimSun" w:eastAsia="SimSun" w:cs="SimSun"/>
        </w:rPr>
        <w:t>---</w:t>
      </w:r>
    </w:p>
    <w:p>
      <w:pPr>
        <w:spacing w:before="400" w:after="200"/>
      </w:pPr>
      <w:r>
        <w:rPr>
          <w:rFonts w:ascii="SimHei" w:hAnsi="SimHei"/>
          <w:b/>
          <w:i w:val="0"/>
          <w:color w:val="0F2942"/>
          <w:sz w:val="32"/>
          <w:rFonts w:ascii="SimHei" w:hAnsi="SimHei" w:eastAsia="SimHei" w:cs="SimHei"/>
        </w:rPr>
        <w:t>第三篇：从经验到定律的工程淬炼路径</w:t>
      </w:r>
    </w:p>
    <w:p>
      <w:pPr>
        <w:spacing w:before="320" w:after="160"/>
      </w:pPr>
      <w:r>
        <w:rPr>
          <w:rFonts w:ascii="SimHei" w:hAnsi="SimHei"/>
          <w:b/>
          <w:i w:val="0"/>
          <w:color w:val="103B5C"/>
          <w:sz w:val="28"/>
          <w:rFonts w:ascii="SimHei" w:hAnsi="SimHei" w:eastAsia="SimHei" w:cs="SimHei"/>
        </w:rPr>
        <w:t>第六章 目的论淬炼：系统痛觉与残差熵变定律</w:t>
      </w:r>
    </w:p>
    <w:p>
      <w:pPr>
        <w:spacing w:before="240" w:after="120"/>
      </w:pPr>
      <w:r>
        <w:rPr>
          <w:rFonts w:ascii="SimHei" w:hAnsi="SimHei"/>
          <w:b/>
          <w:i w:val="0"/>
          <w:color w:val="1D4ED8"/>
          <w:sz w:val="24"/>
          <w:rFonts w:ascii="SimHei" w:hAnsi="SimHei" w:eastAsia="SimHei" w:cs="SimHei"/>
        </w:rPr>
        <w:t>§6.1 系统痛觉传导的物理机制与工程场景</w:t>
      </w:r>
    </w:p>
    <w:p>
      <w:pPr>
        <w:spacing w:line="324" w:lineRule="auto" w:after="100"/>
        <w:ind w:firstLine="403"/>
      </w:pPr>
      <w:r>
        <w:rPr>
          <w:rFonts w:ascii="SimSun" w:hAnsi="SimSun"/>
          <w:b w:val="0"/>
          <w:i w:val="0"/>
          <w:color w:val="0F172A"/>
          <w:sz w:val="21"/>
          <w:rFonts w:ascii="SimSun" w:hAnsi="SimSun" w:eastAsia="SimSun" w:cs="SimSun"/>
        </w:rPr>
        <w:t>在远离平衡态的开放复杂巨系统中，系统的存续依赖于“痛觉信号”能否无阻尼地传导至控制中心。</w:t>
      </w:r>
    </w:p>
    <w:p>
      <w:pPr>
        <w:spacing w:line="324" w:lineRule="auto" w:after="100"/>
        <w:ind w:firstLine="403"/>
      </w:pPr>
      <w:r>
        <w:rPr>
          <w:rFonts w:ascii="SimSun" w:hAnsi="SimSun"/>
          <w:b w:val="0"/>
          <w:i w:val="0"/>
          <w:color w:val="0F172A"/>
          <w:sz w:val="21"/>
          <w:rFonts w:ascii="SimSun" w:hAnsi="SimSun" w:eastAsia="SimSun" w:cs="SimSun"/>
        </w:rPr>
        <w:t>在千亿级供应链或高精尖制造工厂中，微观残差（如产线某工位的微小迟滞、供应商零件的次级偏差）往往是最早出现的失衡前兆。若组织的科层结构或控制软件将这些残差拦截并伪饰为“正常波动”，痛觉传导将被阻断。缺少痛觉反馈的系统控制层将持续输出一阶指令，导致隐性熵增在底层累积，诱发非线性的系统失稳。</w:t>
      </w:r>
    </w:p>
    <w:p>
      <w:pPr>
        <w:spacing w:before="240" w:after="120"/>
      </w:pPr>
      <w:r>
        <w:rPr>
          <w:rFonts w:ascii="SimHei" w:hAnsi="SimHei"/>
          <w:b/>
          <w:i w:val="0"/>
          <w:color w:val="1D4ED8"/>
          <w:sz w:val="24"/>
          <w:rFonts w:ascii="SimHei" w:hAnsi="SimHei" w:eastAsia="SimHei" w:cs="SimHei"/>
        </w:rPr>
        <w:t>§6.2 残差积累熵变方程与深度衰减解读</w:t>
      </w:r>
    </w:p>
    <w:p>
      <w:pPr>
        <w:spacing w:line="324" w:lineRule="auto" w:after="100"/>
        <w:ind w:firstLine="403"/>
      </w:pPr>
      <w:r>
        <w:rPr>
          <w:rFonts w:ascii="SimSun" w:hAnsi="SimSun"/>
          <w:b w:val="0"/>
          <w:i w:val="0"/>
          <w:color w:val="0F172A"/>
          <w:sz w:val="21"/>
          <w:rFonts w:ascii="SimSun" w:hAnsi="SimSun" w:eastAsia="SimSun" w:cs="SimSun"/>
        </w:rPr>
        <w:t>形式化地，系统全局熵变率（$\fracd S_sysdt$）由广义残差变化率与痛觉驱动的抗熵做功通量共同决定，其标量形式状态演化方程为：</w:t>
      </w:r>
    </w:p>
    <w:p>
      <w:pPr>
        <w:spacing w:before="160" w:after="160"/>
        <w:jc w:val="center"/>
      </w:pPr>
      <w:r>
        <w:rPr>
          <w:rFonts w:ascii="Cambria Math" w:hAnsi="Cambria Math"/>
          <w:b/>
          <w:i w:val="0"/>
          <w:color w:val="0F172A"/>
          <w:sz w:val="22"/>
          <w:rFonts w:ascii="Cambria Math" w:hAnsi="Cambria Math" w:eastAsia="Cambria Math" w:cs="Cambria Math"/>
        </w:rPr>
        <w:t>\fracd S_sysdt =  α  ||∇R(t)|| -  β   ·  1_E_supp(x)  ·  P_supp  ·  e^- λ   ·  Depth.</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**方程变量与张量阶数解耦物理说明**：</w:t>
            </w:r>
          </w:p>
          <w:p>
            <w:pPr>
              <w:spacing w:line="300" w:lineRule="auto"/>
            </w:pPr>
            <w:r>
              <w:rPr>
                <w:rFonts w:ascii="KaiTi" w:hAnsi="KaiTi"/>
                <w:b w:val="0"/>
                <w:i w:val="0"/>
                <w:color w:val="1E293B"/>
                <w:sz w:val="20"/>
                <w:rFonts w:ascii="KaiTi" w:hAnsi="KaiTi" w:eastAsia="KaiTi" w:cs="KaiTi"/>
              </w:rPr>
              <w:t>* $||∇R(t)||$：广义空间残差梯度的范数标量，在时间流形上代指离散残差演化发散率范数 $||Ṙ(t)||$（即 $ ≤ ft\| \fracd (Y_real - Y_plan)dt \|$），保证方程两侧均为 0 阶标量（Scalar）。</w:t>
            </w:r>
          </w:p>
          <w:p>
            <w:pPr>
              <w:spacing w:line="300" w:lineRule="auto"/>
            </w:pPr>
            <w:r>
              <w:rPr>
                <w:rFonts w:ascii="KaiTi" w:hAnsi="KaiTi"/>
                <w:b w:val="0"/>
                <w:i w:val="0"/>
                <w:color w:val="1E293B"/>
                <w:sz w:val="20"/>
                <w:rFonts w:ascii="KaiTi" w:hAnsi="KaiTi" w:eastAsia="KaiTi" w:cs="KaiTi"/>
              </w:rPr>
              <w:t>* $1_E_supp(x)$：紧支撑域特征指示函数（Indicator Function）。当系统状态 $x \in E_supp$ 时取值为 $1$，当 $x \notin E_supp$ 时取值为 $0$。</w:t>
            </w:r>
          </w:p>
          <w:p>
            <w:pPr>
              <w:spacing w:line="300" w:lineRule="auto"/>
            </w:pPr>
            <w:r>
              <w:rPr>
                <w:rFonts w:ascii="KaiTi" w:hAnsi="KaiTi"/>
                <w:b w:val="0"/>
                <w:i w:val="0"/>
                <w:color w:val="1E293B"/>
                <w:sz w:val="20"/>
                <w:rFonts w:ascii="KaiTi" w:hAnsi="KaiTi" w:eastAsia="KaiTi" w:cs="KaiTi"/>
              </w:rPr>
              <w:t>* $P_supp$：良知紧支撑势垒提供的最大抗熵做功通量标量（Work Flux）。</w:t>
            </w:r>
          </w:p>
          <w:p>
            <w:pPr>
              <w:spacing w:line="300" w:lineRule="auto"/>
            </w:pPr>
            <w:r>
              <w:rPr>
                <w:rFonts w:ascii="KaiTi" w:hAnsi="KaiTi"/>
                <w:b w:val="0"/>
                <w:i w:val="0"/>
                <w:color w:val="1E293B"/>
                <w:sz w:val="20"/>
                <w:rFonts w:ascii="KaiTi" w:hAnsi="KaiTi" w:eastAsia="KaiTi" w:cs="KaiTi"/>
              </w:rPr>
              <w:t>* $Depth$：痛觉信号在组织或控制层级中的传导深度（从底层残差发生地到顶层二阶修宪中枢的层级跨度）。</w:t>
            </w:r>
          </w:p>
          <w:p>
            <w:pPr>
              <w:spacing w:line="300" w:lineRule="auto"/>
            </w:pPr>
            <w:r>
              <w:rPr>
                <w:rFonts w:ascii="KaiTi" w:hAnsi="KaiTi"/>
                <w:b w:val="0"/>
                <w:i w:val="0"/>
                <w:color w:val="1E293B"/>
                <w:sz w:val="20"/>
                <w:rFonts w:ascii="KaiTi" w:hAnsi="KaiTi" w:eastAsia="KaiTi" w:cs="KaiTi"/>
              </w:rPr>
              <w:t>* $ λ $：痛觉信号在层级传导中的阻尼衰减系数。$ λ $ 越大，痛觉在到达决策层之前被屏蔽和伪饰得越快。</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当组织官僚化或系统滤波过度导致 $ λ   →   ∞ $ 时，指数衰减项 $e^- λ   ·  Depth  →  0$。此时抗熵做功通量衰减至临界阻断阈值（$P_supp e^- λ   ·  Depth  →  0$），系统熵变率转化为连续正向累积：$\fracd S_sysdt =  α  ||∇R(t)|| &gt; 0$。系统必定在残差积累中发生非线性的突变失稳与逻辑破缺。</w:t>
      </w:r>
    </w:p>
    <w:p>
      <w:pPr>
        <w:spacing w:line="324" w:lineRule="auto" w:after="100"/>
        <w:ind w:firstLine="403"/>
      </w:pPr>
      <w:r>
        <w:rPr>
          <w:rFonts w:ascii="SimSun" w:hAnsi="SimSun"/>
          <w:b w:val="0"/>
          <w:i w:val="0"/>
          <w:color w:val="0F172A"/>
          <w:sz w:val="21"/>
          <w:rFonts w:ascii="SimSun" w:hAnsi="SimSun" w:eastAsia="SimSun" w:cs="SimSun"/>
        </w:rPr>
        <w:t>---</w:t>
      </w:r>
    </w:p>
    <w:p>
      <w:pPr>
        <w:spacing w:before="320" w:after="160"/>
      </w:pPr>
      <w:r>
        <w:rPr>
          <w:rFonts w:ascii="SimHei" w:hAnsi="SimHei"/>
          <w:b/>
          <w:i w:val="0"/>
          <w:color w:val="103B5C"/>
          <w:sz w:val="28"/>
          <w:rFonts w:ascii="SimHei" w:hAnsi="SimHei" w:eastAsia="SimHei" w:cs="SimHei"/>
        </w:rPr>
        <w:t>第七章 本质论淬炼：形式崩溃与修宪超越定律</w:t>
      </w:r>
    </w:p>
    <w:p>
      <w:pPr>
        <w:spacing w:before="240" w:after="120"/>
      </w:pPr>
      <w:r>
        <w:rPr>
          <w:rFonts w:ascii="SimHei" w:hAnsi="SimHei"/>
          <w:b/>
          <w:i w:val="0"/>
          <w:color w:val="1D4ED8"/>
          <w:sz w:val="24"/>
          <w:rFonts w:ascii="SimHei" w:hAnsi="SimHei" w:eastAsia="SimHei" w:cs="SimHei"/>
        </w:rPr>
        <w:t>§7.1 一阶形式崩溃定律的推导过程与工程实证</w:t>
      </w:r>
    </w:p>
    <w:p>
      <w:pPr>
        <w:spacing w:line="324" w:lineRule="auto" w:after="100"/>
        <w:ind w:firstLine="403"/>
      </w:pPr>
      <w:r>
        <w:rPr>
          <w:rFonts w:ascii="SimSun" w:hAnsi="SimSun"/>
          <w:b w:val="0"/>
          <w:i w:val="0"/>
          <w:color w:val="0F172A"/>
          <w:sz w:val="21"/>
          <w:rFonts w:ascii="SimSun" w:hAnsi="SimSun" w:eastAsia="SimSun" w:cs="SimSun"/>
        </w:rPr>
        <w:t>**一阶形式崩溃定律**：在封闭的 $O(N!)$ 复杂度体系中，任何纯一阶规则补充的速率必然落后于隐性残差的生成速率，导致系统在一阶流形内陷入死锁与向量对消。</w:t>
      </w:r>
    </w:p>
    <w:p>
      <w:pPr>
        <w:spacing w:line="324" w:lineRule="auto" w:after="100"/>
        <w:ind w:firstLine="403"/>
      </w:pPr>
      <w:r>
        <w:rPr>
          <w:rFonts w:ascii="SimSun" w:hAnsi="SimSun"/>
          <w:b w:val="0"/>
          <w:i w:val="0"/>
          <w:color w:val="0F172A"/>
          <w:sz w:val="21"/>
          <w:rFonts w:ascii="SimSun" w:hAnsi="SimSun" w:eastAsia="SimSun" w:cs="SimSun"/>
        </w:rPr>
        <w:t>设一阶规则集合为 $R⁽¹⁾ = \r_1, r_2, \dots, r_m\$，相空间状态数为 $\Omega(N)  ~  O(N!)$。</w:t>
      </w:r>
    </w:p>
    <w:p>
      <w:pPr>
        <w:spacing w:line="324" w:lineRule="auto" w:after="100"/>
        <w:ind w:firstLine="403"/>
      </w:pPr>
      <w:r>
        <w:rPr>
          <w:rFonts w:ascii="SimSun" w:hAnsi="SimSun"/>
          <w:b w:val="0"/>
          <w:i w:val="0"/>
          <w:color w:val="0F172A"/>
          <w:sz w:val="21"/>
          <w:rFonts w:ascii="SimSun" w:hAnsi="SimSun" w:eastAsia="SimSun" w:cs="SimSun"/>
        </w:rPr>
        <w:t>当系统处于复杂非线性环境时，残差组合数按 $2^\Omega(N)$ 呈双指数暴涨。在纯一阶推演框架内，每增加一条新规则 $r_m+1$ 来纠正现有残差，其与既有 $m$ 条规则超平面产生相交矛盾或秩亏损（Rank Deficiency）的概率 $P_conflict$ 为（假设各规则约束的法向量非平行共线，即每一条新规则均引入独立的超平面裁剪）：</w:t>
      </w:r>
    </w:p>
    <w:p>
      <w:pPr>
        <w:spacing w:before="160" w:after="160"/>
        <w:jc w:val="center"/>
      </w:pPr>
      <w:r>
        <w:rPr>
          <w:rFonts w:ascii="Cambria Math" w:hAnsi="Cambria Math"/>
          <w:b/>
          <w:i w:val="0"/>
          <w:color w:val="0F172A"/>
          <w:sz w:val="22"/>
          <w:rFonts w:ascii="Cambria Math" w:hAnsi="Cambria Math" w:eastAsia="Cambria Math" w:cs="Cambria Math"/>
        </w:rPr>
        <w:t>P_conflict = 1 - \prod_i=1^m  ≤ ft(1 - \fracdim(Null(r_i))dim(X)) \xrightarrowm  →   ∞  1.</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**公式代数几何意义解读**：</w:t>
            </w:r>
          </w:p>
          <w:p>
            <w:pPr>
              <w:spacing w:line="300" w:lineRule="auto"/>
            </w:pPr>
            <w:r>
              <w:rPr>
                <w:rFonts w:ascii="KaiTi" w:hAnsi="KaiTi"/>
                <w:b w:val="0"/>
                <w:i w:val="0"/>
                <w:color w:val="1E293B"/>
                <w:sz w:val="20"/>
                <w:rFonts w:ascii="KaiTi" w:hAnsi="KaiTi" w:eastAsia="KaiTi" w:cs="KaiTi"/>
              </w:rPr>
              <w:t>其中 $Null(r_i)$ 表示规则 $r_i$ 所限定的约束零空间（即满足该规则的状态子空间），$dim(X) = D$ 为相空间总维度。若每一条新规则引入非平行的有效超平面约束，其约束流形的余维度满足 $codim(r_i)  ≥  1$。当规则数量 $m$ 持续增长且约束不退化时，多超平面相交的几何测度渐近收敛至零，导致规则流形内部的有效可行解空间退化为空集 $\emptyset$。在工程实证中，这表现为大型软件系统死锁、供应链计划无法产生可执行解，以及公司管理制度繁复导致决策陷入死锁。</w:t>
            </w:r>
          </w:p>
        </w:tc>
      </w:tr>
    </w:tbl>
    <w:p>
      <w:pPr>
        <w:spacing w:before="0" w:after="120"/>
      </w:pPr>
    </w:p>
    <w:p>
      <w:pPr>
        <w:spacing w:before="240" w:after="120"/>
      </w:pPr>
      <w:r>
        <w:rPr>
          <w:rFonts w:ascii="SimHei" w:hAnsi="SimHei"/>
          <w:b/>
          <w:i w:val="0"/>
          <w:color w:val="1D4ED8"/>
          <w:sz w:val="24"/>
          <w:rFonts w:ascii="SimHei" w:hAnsi="SimHei" w:eastAsia="SimHei" w:cs="SimHei"/>
        </w:rPr>
        <w:t>§7.2 二阶自适应修宪定理与相空间重构</w:t>
      </w:r>
    </w:p>
    <w:p>
      <w:pPr>
        <w:spacing w:line="324" w:lineRule="auto" w:after="100"/>
        <w:ind w:firstLine="403"/>
      </w:pPr>
      <w:r>
        <w:rPr>
          <w:rFonts w:ascii="SimSun" w:hAnsi="SimSun"/>
          <w:b w:val="0"/>
          <w:i w:val="0"/>
          <w:color w:val="0F172A"/>
          <w:sz w:val="21"/>
          <w:rFonts w:ascii="SimSun" w:hAnsi="SimSun" w:eastAsia="SimSun" w:cs="SimSun"/>
        </w:rPr>
        <w:t>**二阶自适应修宪定理**：系统实现长期抗熵的充要条件，是系统存在一个超越一阶流形的二阶修宪算子 $Ω̂meta$，能够在有限时间内**终止（Terminate）或截断（Truncate）**一阶死循环，并完成系统公理基底的自发重构。</w:t>
      </w:r>
    </w:p>
    <w:tbl>
      <w:tblPr>
        <w:tblW w:type="auto" w:w="0"/>
        <w:jc w:val="center"/>
        <w:tblLook w:firstColumn="1" w:firstRow="1" w:lastColumn="0" w:lastRow="0" w:noHBand="0" w:noVBand="1" w:val="04A0"/>
      </w:tblPr>
      <w:tblGrid>
        <w:gridCol w:w="8842"/>
      </w:tblGrid>
      <w:tr>
        <w:tc>
          <w:tcPr>
            <w:tcW w:type="dxa" w:w="8640"/>
            <w:shd w:val="clear" w:color="auto" w:fill="F8FAFC"/>
            <w:tcMar>
              <w:top w:w="120" w:type="dxa"/>
              <w:bottom w:w="120" w:type="dxa"/>
              <w:left w:w="180" w:type="dxa"/>
              <w:right w:w="180" w:type="dxa"/>
            </w:tcMar>
            <w:tcBorders>
              <w:left w:val="single" w:sz="16" w:space="0" w:color="64748B"/>
              <w:top w:val="none"/>
              <w:bottom w:val="none"/>
              <w:right w:val="none"/>
            </w:tcBorders>
          </w:tcPr>
          <w:p>
            <w:pPr>
              <w:spacing w:line="276" w:lineRule="auto" w:before="40" w:after="40"/>
            </w:pPr>
            <w:r>
              <w:rPr>
                <w:rFonts w:ascii="Consolas" w:hAnsi="Consolas"/>
                <w:b w:val="0"/>
                <w:i w:val="0"/>
                <w:color w:val="1E293B"/>
                <w:sz w:val="18"/>
                <w:rFonts w:ascii="Consolas" w:hAnsi="Consolas" w:eastAsia="Consolas" w:cs="Consolas"/>
              </w:rPr>
              <w:t>【 一阶流形死锁 vs 二阶修宪超越 】</w:t>
              <w:br/>
              <w:br/>
              <w:t>一阶流形 R⁽¹⁾ ──► 规则叠加 ──► 解空间空集 ∅ ──► 系统死锁 (一阶崩溃)</w:t>
              <w:br/>
              <w:t xml:space="preserve">                        │</w:t>
              <w:br/>
              <w:t xml:space="preserve">                        ▼ (激活二阶修宪算子 Ω̂_meta)</w:t>
              <w:br/>
              <w:t>跳出一阶相空间 ──► 覆写公理基底 ──► 拓扑重构 ──► 新解空间 R⁽²⁾ 涌现 (系统进化)</w:t>
            </w:r>
          </w:p>
        </w:tc>
      </w:tr>
    </w:tbl>
    <w:p>
      <w:pPr>
        <w:spacing w:line="324" w:lineRule="auto" w:after="100"/>
        <w:ind w:firstLine="403"/>
      </w:pPr>
      <w:r>
        <w:rPr>
          <w:rFonts w:ascii="SimSun" w:hAnsi="SimSun"/>
          <w:b w:val="0"/>
          <w:i w:val="0"/>
          <w:color w:val="0F172A"/>
          <w:sz w:val="21"/>
          <w:rFonts w:ascii="SimSun" w:hAnsi="SimSun" w:eastAsia="SimSun" w:cs="SimSun"/>
        </w:rPr>
        <w:t>证明概要：二阶修宪算子 $Ω̂meta$ 作用于一阶规则集空间：$Ω̂meta: 2^R⁽¹⁾  →  R⁽²⁾$。通过消去产生冲突的旧公理基底，$Ω̂meta$ 将高维死锁解降维映射回可解低维流形，将系统状态轨线从失稳边缘约束收敛至稳态流形。</w:t>
      </w:r>
    </w:p>
    <w:p>
      <w:pPr>
        <w:spacing w:line="324" w:lineRule="auto" w:after="100"/>
        <w:ind w:firstLine="403"/>
      </w:pPr>
      <w:r>
        <w:rPr>
          <w:rFonts w:ascii="SimSun" w:hAnsi="SimSun"/>
          <w:b w:val="0"/>
          <w:i w:val="0"/>
          <w:color w:val="0F172A"/>
          <w:sz w:val="21"/>
          <w:rFonts w:ascii="SimSun" w:hAnsi="SimSun" w:eastAsia="SimSun" w:cs="SimSun"/>
        </w:rPr>
        <w:t>---</w:t>
      </w:r>
    </w:p>
    <w:p>
      <w:pPr>
        <w:spacing w:before="400" w:after="200"/>
      </w:pPr>
      <w:r>
        <w:rPr>
          <w:rFonts w:ascii="SimHei" w:hAnsi="SimHei"/>
          <w:b/>
          <w:i w:val="0"/>
          <w:color w:val="0F2942"/>
          <w:sz w:val="32"/>
          <w:rFonts w:ascii="SimHei" w:hAnsi="SimHei" w:eastAsia="SimHei" w:cs="SimHei"/>
        </w:rPr>
        <w:t>第四篇：碳硅共演化与物理判决</w:t>
      </w:r>
    </w:p>
    <w:p>
      <w:pPr>
        <w:spacing w:before="320" w:after="160"/>
      </w:pPr>
      <w:r>
        <w:rPr>
          <w:rFonts w:ascii="SimHei" w:hAnsi="SimHei"/>
          <w:b/>
          <w:i w:val="0"/>
          <w:color w:val="103B5C"/>
          <w:sz w:val="28"/>
          <w:rFonts w:ascii="SimHei" w:hAnsi="SimHei" w:eastAsia="SimHei" w:cs="SimHei"/>
        </w:rPr>
        <w:t>第八章 AGI 物理边界与人机协同定理</w:t>
      </w:r>
    </w:p>
    <w:p>
      <w:pPr>
        <w:spacing w:before="240" w:after="120"/>
      </w:pPr>
      <w:r>
        <w:rPr>
          <w:rFonts w:ascii="SimHei" w:hAnsi="SimHei"/>
          <w:b/>
          <w:i w:val="0"/>
          <w:color w:val="1D4ED8"/>
          <w:sz w:val="24"/>
          <w:rFonts w:ascii="SimHei" w:hAnsi="SimHei" w:eastAsia="SimHei" w:cs="SimHei"/>
        </w:rPr>
        <w:t>§8.1 纯硅基一阶系统的物理边界与物理判决</w:t>
      </w:r>
    </w:p>
    <w:p>
      <w:pPr>
        <w:spacing w:line="324" w:lineRule="auto" w:after="100"/>
        <w:ind w:firstLine="403"/>
      </w:pPr>
      <w:r>
        <w:rPr>
          <w:rFonts w:ascii="SimSun" w:hAnsi="SimSun"/>
          <w:b w:val="0"/>
          <w:i w:val="0"/>
          <w:color w:val="0F172A"/>
          <w:sz w:val="21"/>
          <w:rFonts w:ascii="SimSun" w:hAnsi="SimSun" w:eastAsia="SimSun" w:cs="SimSun"/>
        </w:rPr>
        <w:t>纯硅基一阶系统在 $O(N!)$ 复杂性面前的物理边界在于：**它物理上无法在自身形式系统内部完成公理基底与推理规则的自发重写（哥德尔不完备性定理）。**</w:t>
      </w:r>
    </w:p>
    <w:p>
      <w:pPr>
        <w:spacing w:line="324" w:lineRule="auto" w:after="100"/>
        <w:ind w:firstLine="403"/>
      </w:pPr>
      <w:r>
        <w:rPr>
          <w:rFonts w:ascii="SimSun" w:hAnsi="SimSun"/>
          <w:b w:val="0"/>
          <w:i w:val="0"/>
          <w:color w:val="0F172A"/>
          <w:sz w:val="21"/>
          <w:rFonts w:ascii="SimSun" w:hAnsi="SimSun" w:eastAsia="SimSun" w:cs="SimSun"/>
        </w:rPr>
        <w:t>任何假定‘纯硅基一阶系统可自主实现开放复杂巨系统自发抗熵治理’的理论假设，在形式逻辑与动力系统控制论上均缺乏可计算性与完备性支撑。五维心智治理模型并非尝试赋予算法系统以主观伦理，而是确立一种非对称控制架构：将元修宪算子 $Ω̂meta$ 约束于碳基决策主体，使硅基系统严格定位于一阶状态空间的高速解算，从而在拓扑上阻断算法自指涉失衡的风险。</w:t>
      </w:r>
    </w:p>
    <w:p>
      <w:pPr>
        <w:spacing w:before="240" w:after="120"/>
      </w:pPr>
      <w:r>
        <w:rPr>
          <w:rFonts w:ascii="SimHei" w:hAnsi="SimHei"/>
          <w:b/>
          <w:i w:val="0"/>
          <w:color w:val="1D4ED8"/>
          <w:sz w:val="24"/>
          <w:rFonts w:ascii="SimHei" w:hAnsi="SimHei" w:eastAsia="SimHei" w:cs="SimHei"/>
        </w:rPr>
        <w:t>§8.2 攻克大模型幻觉的硬件级熔断反弹机制与硅基痛觉模拟</w:t>
      </w:r>
    </w:p>
    <w:p>
      <w:pPr>
        <w:spacing w:line="324" w:lineRule="auto" w:after="100"/>
        <w:ind w:firstLine="403"/>
      </w:pPr>
      <w:r>
        <w:rPr>
          <w:rFonts w:ascii="SimSun" w:hAnsi="SimSun"/>
          <w:b w:val="0"/>
          <w:i w:val="0"/>
          <w:color w:val="0F172A"/>
          <w:sz w:val="21"/>
          <w:rFonts w:ascii="SimSun" w:hAnsi="SimSun" w:eastAsia="SimSun" w:cs="SimSun"/>
        </w:rPr>
        <w:t>针对大模型的哥德尔瘫痪与幻觉发散，本模型提出了物理级的**硬件熔断反弹架构**。</w:t>
      </w:r>
    </w:p>
    <w:p>
      <w:pPr>
        <w:spacing w:before="200" w:after="80"/>
      </w:pPr>
      <w:r>
        <w:rPr>
          <w:rFonts w:ascii="SimHei" w:hAnsi="SimHei"/>
          <w:b/>
          <w:i w:val="0"/>
          <w:color w:val="334155"/>
          <w:sz w:val="22"/>
          <w:rFonts w:ascii="SimHei" w:hAnsi="SimHei" w:eastAsia="SimHei" w:cs="SimHei"/>
        </w:rPr>
        <w:t>8.2.1 机制差异：硬件级熔断与传统 AI 护栏 (Guardrails)</w:t>
      </w:r>
    </w:p>
    <w:p>
      <w:pPr>
        <w:spacing w:line="324" w:lineRule="auto" w:after="100"/>
        <w:ind w:firstLine="403"/>
      </w:pPr>
      <w:r>
        <w:rPr>
          <w:rFonts w:ascii="SimSun" w:hAnsi="SimSun"/>
          <w:b w:val="0"/>
          <w:i w:val="0"/>
          <w:color w:val="0F172A"/>
          <w:sz w:val="21"/>
          <w:rFonts w:ascii="SimSun" w:hAnsi="SimSun" w:eastAsia="SimSun" w:cs="SimSun"/>
        </w:rPr>
        <w:t>工业界现有的 AI 安全护栏（如 Llama Guard、RLHF 拒绝机制或 Prompt 级前置过滤）本质上依然建立在次级语义提示词或独立的概率分类模型上。由于它们本身仍属于一阶概率推演系统，无法从根本上规避自身的哥德尔盲区，极易被对抗样本绕过或在涌现复杂性中失效。本模型提出的**硬件级熔断**基于纯粹的拓扑特征（计算图无向连通度破裂率与能量超阻尼传感），直接在硬件总线或计算流图底层实施物理截断，完全不依赖次级语义理解，从而实现了高确定性的硬件级物理截断。</w:t>
      </w:r>
    </w:p>
    <w:p>
      <w:pPr>
        <w:spacing w:line="324" w:lineRule="auto" w:after="100"/>
        <w:ind w:firstLine="403"/>
      </w:pPr>
      <w:r>
        <w:rPr>
          <w:rFonts w:ascii="SimSun" w:hAnsi="SimSun"/>
          <w:b w:val="0"/>
          <w:i w:val="0"/>
          <w:color w:val="0F172A"/>
          <w:sz w:val="21"/>
          <w:rFonts w:ascii="SimSun" w:hAnsi="SimSun" w:eastAsia="SimSun" w:cs="SimSun"/>
        </w:rPr>
        <w:t>为了清晰呈现硬件级物理熔断与传统 AI 护栏的本质性差异，下表从 3 个核心维度进行了多维对比：</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94A3B8"/>
          <w:left w:val="none"/>
          <w:right w:val="none"/>
          <w:insideV w:val="none"/>
        </w:tblBorders>
      </w:tblPr>
      <w:tblGrid>
        <w:gridCol w:w="2947"/>
        <w:gridCol w:w="2947"/>
        <w:gridCol w:w="2947"/>
      </w:tblGrid>
      <w:tr>
        <w:tc>
          <w:tcPr>
            <w:tcW w:type="dxa" w:w="2947"/>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对比维度</w:t>
            </w:r>
          </w:p>
        </w:tc>
        <w:tc>
          <w:tcPr>
            <w:tcW w:type="dxa" w:w="2947"/>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传统 AI 护栏 (Software Guardrails)</w:t>
            </w:r>
          </w:p>
        </w:tc>
        <w:tc>
          <w:tcPr>
            <w:tcW w:type="dxa" w:w="2947"/>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硬件级物理熔断 (Hardware-level Fuse)</w:t>
            </w:r>
          </w:p>
        </w:tc>
      </w:tr>
      <w:tr>
        <w:tc>
          <w:tcPr>
            <w:tcW w:type="dxa" w:w="2947"/>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**触发介质 (Trigger Medium)**</w:t>
            </w:r>
          </w:p>
        </w:tc>
        <w:tc>
          <w:tcPr>
            <w:tcW w:type="dxa" w:w="2947"/>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次级文本语义 / 概率分类器 (Secondary Semantics / Probability Classifier)</w:t>
            </w:r>
          </w:p>
        </w:tc>
        <w:tc>
          <w:tcPr>
            <w:tcW w:type="dxa" w:w="2947"/>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硬件总线信号 / 计算图拓扑特征 (Bus Circuit / Computational Graph Topology)</w:t>
            </w:r>
          </w:p>
        </w:tc>
      </w:tr>
      <w:tr>
        <w:tc>
          <w:tcPr>
            <w:tcW w:type="dxa" w:w="2947"/>
            <w:shd w:val="clear" w:color="auto" w:fill="F8FAFC"/>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**响应延迟 (Response Latency)**</w:t>
            </w:r>
          </w:p>
        </w:tc>
        <w:tc>
          <w:tcPr>
            <w:tcW w:type="dxa" w:w="2947"/>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依赖软件层前向推演计算 (Software Inference Latency, $&gt;10\,ms$)</w:t>
            </w:r>
          </w:p>
        </w:tc>
        <w:tc>
          <w:tcPr>
            <w:tcW w:type="dxa" w:w="2947"/>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硬件电路信号级极微秒截断 (Sub-microsecond Signal Interruption, $&lt;1\,\mus$)</w:t>
            </w:r>
          </w:p>
        </w:tc>
      </w:tr>
      <w:tr>
        <w:tc>
          <w:tcPr>
            <w:tcW w:type="dxa" w:w="2947"/>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**理论上限 (Theoretical Upper Bound)**</w:t>
            </w:r>
          </w:p>
        </w:tc>
        <w:tc>
          <w:tcPr>
            <w:tcW w:type="dxa" w:w="2947"/>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受制于哥德尔盲区与对抗攻击 (Vulnerable to Gödel Incompleteness   Adversarial Attacks)</w:t>
            </w:r>
          </w:p>
        </w:tc>
        <w:tc>
          <w:tcPr>
            <w:tcW w:type="dxa" w:w="2947"/>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拓扑破裂与能量超阻尼物理确定性截断 (Deterministic Topological   Energy Interruption)</w:t>
            </w:r>
          </w:p>
        </w:tc>
      </w:tr>
    </w:tbl>
    <w:p>
      <w:pPr>
        <w:spacing w:before="0" w:after="120"/>
      </w:pPr>
    </w:p>
    <w:p>
      <w:pPr>
        <w:spacing w:before="200" w:after="80"/>
      </w:pPr>
      <w:r>
        <w:rPr>
          <w:rFonts w:ascii="SimHei" w:hAnsi="SimHei"/>
          <w:b/>
          <w:i w:val="0"/>
          <w:color w:val="334155"/>
          <w:sz w:val="22"/>
          <w:rFonts w:ascii="SimHei" w:hAnsi="SimHei" w:eastAsia="SimHei" w:cs="SimHei"/>
        </w:rPr>
        <w:t>8.2.2 硬件反弹拓扑设计与硅基痛觉模拟</w:t>
      </w:r>
    </w:p>
    <w:p>
      <w:pPr>
        <w:spacing w:line="324" w:lineRule="auto" w:after="100"/>
        <w:ind w:firstLine="403"/>
      </w:pPr>
      <w:r>
        <w:rPr>
          <w:rFonts w:ascii="SimSun" w:hAnsi="SimSun"/>
          <w:b w:val="0"/>
          <w:i w:val="0"/>
          <w:color w:val="0F172A"/>
          <w:sz w:val="21"/>
          <w:rFonts w:ascii="SimSun" w:hAnsi="SimSun" w:eastAsia="SimSun" w:cs="SimSun"/>
        </w:rPr>
        <w:t>特别地，由于硅基 Agent 缺乏生物肉身的内感受器（Insula）与自主神经系统，其在硅基工程上的“系统痛觉”被形式化模拟为：**计算无向图拓扑连通度的破裂率（Graph Connectivity Collapse Rate）与计算图能量超阻尼传感（Computational Energy Over-Damping Sensing）**。</w:t>
      </w:r>
    </w:p>
    <w:p>
      <w:pPr>
        <w:spacing w:line="324" w:lineRule="auto" w:after="100"/>
        <w:ind w:firstLine="403"/>
      </w:pPr>
      <w:r>
        <w:rPr>
          <w:rFonts w:ascii="SimSun" w:hAnsi="SimSun"/>
          <w:b w:val="0"/>
          <w:i w:val="0"/>
          <w:color w:val="0F172A"/>
          <w:sz w:val="21"/>
          <w:rFonts w:ascii="SimSun" w:hAnsi="SimSun" w:eastAsia="SimSun" w:cs="SimSun"/>
        </w:rPr>
        <w:t>硬件级反弹的实现路径是：在硅基 Agent 的控制环路中，嵌入一个独立于主推理模型的残差监控模块（Residual Monitoring Hardware Unit）。该模块持续实时计算残差范数 $||∇R(t)||$ 与计算图拓扑连通度破裂率。该模块的触发阈值 $θ_trigger$，在控制论逻辑上严格映射了 §5.3 Phase 5 中具身良知 $E_supp$ 的紧支撑势垒边界；一旦发现 $||∇R(t)|| &gt; θ_trigger$（推理越过紧支撑域 $E_supp$ 边界），立即触发硬件总线物理切断，硬中断并截断一阶推理输出，将控制权无延迟转移至人类二阶修宪环路 $Ω̂meta$。</w:t>
      </w:r>
    </w:p>
    <w:p>
      <w:pPr>
        <w:spacing w:line="324" w:lineRule="auto" w:after="100"/>
        <w:ind w:firstLine="403"/>
      </w:pPr>
      <w:r>
        <w:rPr>
          <w:rFonts w:ascii="SimSun" w:hAnsi="SimSun"/>
          <w:b w:val="0"/>
          <w:i w:val="0"/>
          <w:color w:val="0F172A"/>
          <w:sz w:val="21"/>
          <w:rFonts w:ascii="SimSun" w:hAnsi="SimSun" w:eastAsia="SimSun" w:cs="SimSun"/>
        </w:rPr>
        <w:t>这不是软件层的条件语句校验，而是物理控制电路上的**硬件级熔断**。</w:t>
      </w:r>
    </w:p>
    <w:tbl>
      <w:tblPr>
        <w:tblW w:type="auto" w:w="0"/>
        <w:jc w:val="center"/>
        <w:tblLook w:firstColumn="1" w:firstRow="1" w:lastColumn="0" w:lastRow="0" w:noHBand="0" w:noVBand="1" w:val="04A0"/>
      </w:tblPr>
      <w:tblGrid>
        <w:gridCol w:w="8842"/>
      </w:tblGrid>
      <w:tr>
        <w:tc>
          <w:tcPr>
            <w:tcW w:type="dxa" w:w="8640"/>
            <w:shd w:val="clear" w:color="auto" w:fill="F8FAFC"/>
            <w:tcMar>
              <w:top w:w="120" w:type="dxa"/>
              <w:bottom w:w="120" w:type="dxa"/>
              <w:left w:w="180" w:type="dxa"/>
              <w:right w:w="180" w:type="dxa"/>
            </w:tcMar>
            <w:tcBorders>
              <w:left w:val="single" w:sz="16" w:space="0" w:color="64748B"/>
              <w:top w:val="none"/>
              <w:bottom w:val="none"/>
              <w:right w:val="none"/>
            </w:tcBorders>
          </w:tcPr>
          <w:p>
            <w:pPr>
              <w:spacing w:line="276" w:lineRule="auto" w:before="40" w:after="40"/>
            </w:pPr>
            <w:r>
              <w:rPr>
                <w:rFonts w:ascii="Consolas" w:hAnsi="Consolas"/>
                <w:b w:val="0"/>
                <w:i w:val="0"/>
                <w:color w:val="1E293B"/>
                <w:sz w:val="18"/>
                <w:rFonts w:ascii="Consolas" w:hAnsi="Consolas" w:eastAsia="Consolas" w:cs="Consolas"/>
              </w:rPr>
              <w:t>【 硅基Agent 硬件级熔断反弹控制环路 】</w:t>
              <w:br/>
              <w:br/>
              <w:t>硅基推理主模型 (一阶解算 A) ◄────────────────────────────────────────┐ (协议复位 Reset / 冷启动恢复 Cold-Start)</w:t>
              <w:br/>
              <w:t xml:space="preserve">        │                                                           │</w:t>
              <w:br/>
              <w:t xml:space="preserve">        ▼                                                           │</w:t>
              <w:br/>
              <w:t>独立硬件残差监控模块 (无向图拓扑破裂率/能量超阻尼传感) ──► 实时计算 ||∇R|| │</w:t>
              <w:br/>
              <w:t xml:space="preserve">        │                                                           │</w:t>
              <w:br/>
              <w:t xml:space="preserve">        ├── ( ||∇R|| ≤ θ_trigger ) ──► 放行输出                      │</w:t>
              <w:br/>
              <w:t xml:space="preserve">        │                                                           │</w:t>
              <w:br/>
              <w:t xml:space="preserve">        └── ( ||∇R|| &gt; θ_trigger ) ──► 【硬件级物理截断】 ──► 触发人类二阶修宪环路 ( Ω̂_meta ) ──┘</w:t>
            </w:r>
          </w:p>
        </w:tc>
      </w:tr>
    </w:tbl>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**【工程实施附注】熔断后状态恢复与抗扰动迟滞协议 (Implementation Note: State Recovery   Hysteresis Protocol)**</w:t>
            </w:r>
          </w:p>
          <w:p>
            <w:pPr>
              <w:spacing w:line="300" w:lineRule="auto"/>
            </w:pPr>
            <w:r>
              <w:rPr>
                <w:rFonts w:ascii="KaiTi" w:hAnsi="KaiTi"/>
                <w:b w:val="0"/>
                <w:i w:val="0"/>
                <w:color w:val="1E293B"/>
                <w:sz w:val="20"/>
                <w:rFonts w:ascii="KaiTi" w:hAnsi="KaiTi" w:eastAsia="KaiTi" w:cs="KaiTi"/>
              </w:rPr>
              <w:t>在残差监控模块电路设计中，触发阈值 $θ_trigger$ 内嵌具备施密特触发器（Schmitt Trigger）特性的迟滞区间（Hysteresis Band $\Delta  θ _hyst$），以防止微观高频高斯噪音引起的硬件熔断误触发。当残差范数真实越界触发物理熔断并将控制权切出至人类二阶修宪环路（$Ω̂meta$）后，由碳基主体完成公理基底覆写与新解空间 $R⁽²⁾$ 确立。随后，硬件控制单元向硅基计算流图下发复位信号（Reset Signal），引导硅基一阶解算引擎在重构后的低维流形上执行安全冷启动（Cold-Start），恢复高频做功；冷启动阶段硅基 Agent 继承碳基主体下发的新公理基底与重构流形约束，保证重启后的一阶推演严格收敛于新界定的紧支撑域 $E_supp$ 内部。</w:t>
            </w:r>
          </w:p>
        </w:tc>
      </w:tr>
    </w:tbl>
    <w:p>
      <w:pPr>
        <w:spacing w:before="0" w:after="120"/>
      </w:pPr>
    </w:p>
    <w:p>
      <w:pPr>
        <w:spacing w:before="200" w:after="80"/>
      </w:pPr>
      <w:r>
        <w:rPr>
          <w:rFonts w:ascii="SimHei" w:hAnsi="SimHei"/>
          <w:b/>
          <w:i w:val="0"/>
          <w:color w:val="334155"/>
          <w:sz w:val="22"/>
          <w:rFonts w:ascii="SimHei" w:hAnsi="SimHei" w:eastAsia="SimHei" w:cs="SimHei"/>
        </w:rPr>
        <w:t>8.2.3 工程代偿的控制论合法性论证 (Legitimacy of Cybernetic Engineering Compensation)</w:t>
      </w:r>
    </w:p>
    <w:p>
      <w:pPr>
        <w:spacing w:line="324" w:lineRule="auto" w:after="100"/>
        <w:ind w:firstLine="403"/>
      </w:pPr>
      <w:r>
        <w:rPr>
          <w:rFonts w:ascii="SimSun" w:hAnsi="SimSun"/>
          <w:b w:val="0"/>
          <w:i w:val="0"/>
          <w:color w:val="0F172A"/>
          <w:sz w:val="21"/>
          <w:rFonts w:ascii="SimSun" w:hAnsi="SimSun" w:eastAsia="SimSun" w:cs="SimSun"/>
        </w:rPr>
        <w:t>针对“从神经生物脑区映射直接跨越至硅基硬件熔断设计”的学术质疑，本假说提出严密的**控制论功能代偿合法性论证**：</w:t>
      </w:r>
    </w:p>
    <w:p>
      <w:pPr>
        <w:spacing w:line="324" w:lineRule="auto" w:after="100"/>
        <w:ind w:firstLine="403"/>
      </w:pPr>
      <w:r>
        <w:rPr>
          <w:rFonts w:ascii="SimSun" w:hAnsi="SimSun"/>
          <w:b w:val="0"/>
          <w:i w:val="0"/>
          <w:color w:val="0F172A"/>
          <w:sz w:val="21"/>
          <w:rFonts w:ascii="SimSun" w:hAnsi="SimSun" w:eastAsia="SimSun" w:cs="SimSun"/>
        </w:rPr>
        <w:t>1. **控制论功能同构 vs 生物底座同构（与多重可实现性原理）**：五维算子与碳基脑区（DMN, SN, FPN, rPFC）的拓扑映射，建立在控制论功能与信号约束层（Functional   Signal Constraint Layer），而非生物细胞与生理介质结构层（Substrate Layer）。根据维纳（Wiener）与阿什比（Ashby）的控制论功能等效原理（Principle of Cybernetic Functional Equivalence），以及心智哲学与认知科学中普特南（Hilary Putnam）的**多重可实现性原理（Multiple Realizability Principle）**，心智状态的本质由其因果角色（Causal Role）与控制功能决定，而非其具体的物理载体（生物神经元或硅基芯片）。控制中枢的功能效用取决于其在相空间内的映射拓扑与动态截断动作，而非其物理实现材质。</w:t>
      </w:r>
    </w:p>
    <w:p>
      <w:pPr>
        <w:spacing w:line="324" w:lineRule="auto" w:after="100"/>
        <w:ind w:firstLine="403"/>
      </w:pPr>
      <w:r>
        <w:rPr>
          <w:rFonts w:ascii="SimSun" w:hAnsi="SimSun"/>
          <w:b w:val="0"/>
          <w:i w:val="0"/>
          <w:color w:val="0F172A"/>
          <w:sz w:val="21"/>
          <w:rFonts w:ascii="SimSun" w:hAnsi="SimSun" w:eastAsia="SimSun" w:cs="SimSun"/>
        </w:rPr>
        <w:t>2. **硅基无肉身与物理信号代偿机制**：碳基人类大脑依赖前岛叶（Insula）与自主神经系统产生生理性内感受痛觉，并将痛觉信号投射至 DMN/vmPFC 触发风险厌恶与势垒阻尼 $E_supp$。硅基硬件缺乏碳基肉身与生化内感受器，因此若要在硅基系统上实现同等功能的系统痛觉与紧支撑划界，必须依赖**物理特征信号代偿（Physical Signal Compensation）**——即通过计算图无向连通度破裂率与能量超阻尼传感作为痛觉信号代偿，并在硬件总线层直接触发物理中断与控制权转交。</w:t>
      </w:r>
    </w:p>
    <w:p>
      <w:pPr>
        <w:spacing w:line="324" w:lineRule="auto" w:after="100"/>
        <w:ind w:firstLine="403"/>
      </w:pPr>
      <w:r>
        <w:rPr>
          <w:rFonts w:ascii="SimSun" w:hAnsi="SimSun"/>
          <w:b w:val="0"/>
          <w:i w:val="0"/>
          <w:color w:val="0F172A"/>
          <w:sz w:val="21"/>
          <w:rFonts w:ascii="SimSun" w:hAnsi="SimSun" w:eastAsia="SimSun" w:cs="SimSun"/>
        </w:rPr>
        <w:t>3. **硬件级熔断代偿 DMN/BA10 的数学拓扑等价性**：DMN 与 BA10 在控制论上的核心物理功能并非进行代数求解，而是在系统发散越界时产生极高势垒 $V_supp(x)  →  + ∞ $，并将一阶轨线强制截断（Truncate）在紧集 $E_supp$ 内部。硬件总线熔断器在物理层面实现了相同的**阶跃式无穷大势垒（Step-Function Infinite Barrier）**：一旦残差 $||∇R(t)|| &gt; θ_trigger$，电路切断使推理输出概率被物理硬置零，快速截断一阶推演闭环。这种“硬切断”机制在控制论拓扑与状态空间裁剪效用上，与碳基 DMN/BA10 的势垒阻尼在代数拓扑结构上严格同构，从而确立了工程代偿的控制论合法性。</w:t>
      </w:r>
    </w:p>
    <w:p>
      <w:pPr>
        <w:spacing w:before="240" w:after="120"/>
      </w:pPr>
      <w:r>
        <w:rPr>
          <w:rFonts w:ascii="SimHei" w:hAnsi="SimHei"/>
          <w:b/>
          <w:i w:val="0"/>
          <w:color w:val="1D4ED8"/>
          <w:sz w:val="24"/>
          <w:rFonts w:ascii="SimHei" w:hAnsi="SimHei" w:eastAsia="SimHei" w:cs="SimHei"/>
        </w:rPr>
        <w:t>§8.3 定律 8.1（碳硅协同抗熵充要定理）</w:t>
      </w:r>
    </w:p>
    <w:p>
      <w:pPr>
        <w:spacing w:line="324" w:lineRule="auto" w:after="100"/>
        <w:ind w:firstLine="403"/>
      </w:pPr>
      <w:r>
        <w:rPr>
          <w:rFonts w:ascii="SimSun" w:hAnsi="SimSun"/>
          <w:b w:val="0"/>
          <w:i w:val="0"/>
          <w:color w:val="0F172A"/>
          <w:sz w:val="21"/>
          <w:rFonts w:ascii="SimSun" w:hAnsi="SimSun" w:eastAsia="SimSun" w:cs="SimSun"/>
        </w:rPr>
        <w:t>在开放复杂巨系统（OCGS）的 $O(N!)$ 治理中，实现系统长期抗熵且不陷入崩塌的**物理充要条件**为：**系统必须采用“碳基二阶修宪 + 硅基一阶解算”的非对称共生架构**。</w:t>
      </w:r>
    </w:p>
    <w:p>
      <w:pPr>
        <w:spacing w:before="160" w:after="160"/>
        <w:jc w:val="center"/>
      </w:pPr>
      <w:r>
        <w:rPr>
          <w:rFonts w:ascii="Cambria Math" w:hAnsi="Cambria Math"/>
          <w:b/>
          <w:i w:val="0"/>
          <w:color w:val="0F172A"/>
          <w:sz w:val="22"/>
          <w:rFonts w:ascii="Cambria Math" w:hAnsi="Cambria Math" w:eastAsia="Cambria Math" w:cs="Cambria Math"/>
        </w:rPr>
        <w:t>S_governance = \Big\langle \underbrace ≤ ft\ E_supp, Ω̂meta \_碳基主体专有（二阶修宪）, \; \underbrace ≤ ft\ A, ||∇R||, S_buff, Âfluid \_硅基锁定执行（一阶解算） \Big\rangle.</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**[控制论本体论说明]**：五维算子体系在生物学上完备存在于健康人类大脑皮层。在碳硅非对称治理系统 $S_governance$ 中，硅基 Agent 并非自生具有生物脑区，而是由算法在工程上代偿并扩展了一阶算子（微观残差监测 $||∇R||$, 大容量数据缓存 $S_buff$, 无经验代数矩阵解算 $Âfluid$）的计算通量；碳基决策者则严格保有对元规约实施自省与重构的二阶修宪权（$E_supp, Ω̂meta$）。</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w:t>
      </w:r>
    </w:p>
    <w:p>
      <w:pPr>
        <w:spacing w:before="240" w:after="120"/>
      </w:pPr>
      <w:r>
        <w:rPr>
          <w:rFonts w:ascii="SimHei" w:hAnsi="SimHei"/>
          <w:b/>
          <w:i w:val="0"/>
          <w:color w:val="1D4ED8"/>
          <w:sz w:val="24"/>
          <w:rFonts w:ascii="SimHei" w:hAnsi="SimHei" w:eastAsia="SimHei" w:cs="SimHei"/>
        </w:rPr>
        <w:t>§8.4 五维心智的生物分布、培养与工程规模化</w:t>
      </w:r>
    </w:p>
    <w:p>
      <w:pPr>
        <w:spacing w:line="324" w:lineRule="auto" w:after="100"/>
        <w:ind w:firstLine="403"/>
      </w:pPr>
      <w:r>
        <w:rPr>
          <w:rFonts w:ascii="SimSun" w:hAnsi="SimSun"/>
          <w:b w:val="0"/>
          <w:i w:val="0"/>
          <w:color w:val="0F172A"/>
          <w:sz w:val="21"/>
          <w:rFonts w:ascii="SimSun" w:hAnsi="SimSun" w:eastAsia="SimSun" w:cs="SimSun"/>
        </w:rPr>
        <w:t>面对五维心智模型，控制论与组织科学必然提出一个核心质疑：**若五维心智是生物大脑演化的产物，为何绝大多数组织依然走向崩溃？如果五维心智极度稀缺，它在工程上如何规模化？**</w:t>
      </w:r>
    </w:p>
    <w:p>
      <w:pPr>
        <w:spacing w:before="200" w:after="80"/>
      </w:pPr>
      <w:r>
        <w:rPr>
          <w:rFonts w:ascii="SimHei" w:hAnsi="SimHei"/>
          <w:b/>
          <w:i w:val="0"/>
          <w:color w:val="334155"/>
          <w:sz w:val="22"/>
          <w:rFonts w:ascii="SimHei" w:hAnsi="SimHei" w:eastAsia="SimHei" w:cs="SimHei"/>
        </w:rPr>
        <w:t>1. 物理真相：生物潜在性 vs 组织官僚化封杀</w:t>
      </w:r>
    </w:p>
    <w:p>
      <w:pPr>
        <w:spacing w:line="324" w:lineRule="auto" w:after="100"/>
        <w:ind w:firstLine="403"/>
      </w:pPr>
      <w:r>
        <w:rPr>
          <w:rFonts w:ascii="SimSun" w:hAnsi="SimSun"/>
          <w:b w:val="0"/>
          <w:i w:val="0"/>
          <w:color w:val="0F172A"/>
          <w:sz w:val="21"/>
          <w:rFonts w:ascii="SimSun" w:hAnsi="SimSun" w:eastAsia="SimSun" w:cs="SimSun"/>
        </w:rPr>
        <w:t>五维心智的神经解剖底座（DMN, SN, FPN, rPFC）在每个健康人类大脑中普遍存在。然而，在传统封闭科层制与单一代理目标函数的高压优化约束下，由于组织痛觉传导阻尼 $ λ   →   ∞ $，个体产生的系统痛感与修宪预感在层级传递中被伪饰与拦截（$e^- λ   ·  Depth  →  0$）。这导致大多数组织内部的五维心智机制陷入功能性钝化与响应阻滞。</w:t>
      </w:r>
    </w:p>
    <w:p>
      <w:pPr>
        <w:spacing w:before="200" w:after="80"/>
      </w:pPr>
      <w:r>
        <w:rPr>
          <w:rFonts w:ascii="SimHei" w:hAnsi="SimHei"/>
          <w:b/>
          <w:i w:val="0"/>
          <w:color w:val="334155"/>
          <w:sz w:val="22"/>
          <w:rFonts w:ascii="SimHei" w:hAnsi="SimHei" w:eastAsia="SimHei" w:cs="SimHei"/>
        </w:rPr>
        <w:t>2. 工程规模化路径：单脑奇点与极小核心团队（Executive Core）</w:t>
      </w:r>
    </w:p>
    <w:p>
      <w:pPr>
        <w:spacing w:line="324" w:lineRule="auto" w:after="100"/>
        <w:ind w:firstLine="403"/>
      </w:pPr>
      <w:r>
        <w:rPr>
          <w:rFonts w:ascii="SimSun" w:hAnsi="SimSun"/>
          <w:b w:val="0"/>
          <w:i w:val="0"/>
          <w:color w:val="0F172A"/>
          <w:sz w:val="21"/>
          <w:rFonts w:ascii="SimSun" w:hAnsi="SimSun" w:eastAsia="SimSun" w:cs="SimSun"/>
        </w:rPr>
        <w:t>在治理 $O(N!)$ 复杂巨系统时，**工程实施并不依赖全员的认知重塑**。系统长期抗熵的规模化路径在于：</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**单脑奇点（Single-Brain Singularity）**：由极少数保持完整五维元认知能力的架构师/领导者，独占系统的二阶修宪权（$Ω̂meta$）。</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**极小核心团队（Executive Core）**：将二阶修宪权力高度浓缩于极小核心闭环，而将亿级高频解算（$A$）、微观残差捕捉（$∇R$）与大容积数据缓存（$S_buff$）委托给硅基 Agent 阵列。</w:t>
      </w:r>
    </w:p>
    <w:p>
      <w:pPr>
        <w:spacing w:line="312" w:lineRule="auto" w:after="80"/>
        <w:ind w:left="360"/>
      </w:pPr>
      <w:r>
        <w:rPr>
          <w:rFonts w:ascii="SimSun" w:hAnsi="SimSun"/>
          <w:b/>
          <w:i w:val="0"/>
          <w:color w:val="1D4ED8"/>
          <w:sz w:val="21"/>
          <w:rFonts w:ascii="SimSun" w:hAnsi="SimSun" w:eastAsia="SimSun" w:cs="SimSun"/>
        </w:rPr>
        <w:t xml:space="preserve">•  </w:t>
      </w:r>
      <w:r>
        <w:rPr>
          <w:rFonts w:ascii="SimSun" w:hAnsi="SimSun"/>
          <w:b w:val="0"/>
          <w:i w:val="0"/>
          <w:color w:val="1E293B"/>
          <w:sz w:val="21"/>
          <w:rFonts w:ascii="SimSun" w:hAnsi="SimSun" w:eastAsia="SimSun" w:cs="SimSun"/>
        </w:rPr>
        <w:t>**心智训练**：五维心智是可训练的“控制论肌肉”。通过持续的二阶反思、残差敏感度保持与元规约审视，极小团队能够持续维系系统的抗熵宪法 OS。</w:t>
      </w:r>
    </w:p>
    <w:p>
      <w:pPr>
        <w:spacing w:line="324" w:lineRule="auto" w:after="100"/>
        <w:ind w:firstLine="403"/>
      </w:pPr>
      <w:r>
        <w:rPr>
          <w:rFonts w:ascii="SimSun" w:hAnsi="SimSun"/>
          <w:b w:val="0"/>
          <w:i w:val="0"/>
          <w:color w:val="0F172A"/>
          <w:sz w:val="21"/>
          <w:rFonts w:ascii="SimSun" w:hAnsi="SimSun" w:eastAsia="SimSun" w:cs="SimSun"/>
        </w:rPr>
        <w:t>---</w:t>
      </w:r>
    </w:p>
    <w:p>
      <w:pPr>
        <w:spacing w:before="320" w:after="160"/>
      </w:pPr>
      <w:r>
        <w:rPr>
          <w:rFonts w:ascii="SimHei" w:hAnsi="SimHei"/>
          <w:b/>
          <w:i w:val="0"/>
          <w:color w:val="103B5C"/>
          <w:sz w:val="28"/>
          <w:rFonts w:ascii="SimHei" w:hAnsi="SimHei" w:eastAsia="SimHei" w:cs="SimHei"/>
        </w:rPr>
        <w:t>第九章 科学假说宣告与三条可证伪性判定准则</w:t>
      </w:r>
    </w:p>
    <w:p>
      <w:pPr>
        <w:spacing w:before="240" w:after="120"/>
      </w:pPr>
      <w:r>
        <w:rPr>
          <w:rFonts w:ascii="SimHei" w:hAnsi="SimHei"/>
          <w:b/>
          <w:i w:val="0"/>
          <w:color w:val="1D4ED8"/>
          <w:sz w:val="24"/>
          <w:rFonts w:ascii="SimHei" w:hAnsi="SimHei" w:eastAsia="SimHei" w:cs="SimHei"/>
        </w:rPr>
        <w:t>§9.1 假说定位：关于五维心智必要性的可检验性声明</w:t>
      </w:r>
    </w:p>
    <w:p>
      <w:pPr>
        <w:spacing w:line="324" w:lineRule="auto" w:after="100"/>
        <w:ind w:firstLine="403"/>
      </w:pPr>
      <w:r>
        <w:rPr>
          <w:rFonts w:ascii="SimSun" w:hAnsi="SimSun"/>
          <w:b w:val="0"/>
          <w:i w:val="0"/>
          <w:color w:val="0F172A"/>
          <w:sz w:val="21"/>
          <w:rFonts w:ascii="SimSun" w:hAnsi="SimSun" w:eastAsia="SimSun" w:cs="SimSun"/>
        </w:rPr>
        <w:t>本专著所提出的“良知驱动五维心智模型”并非伦理劝导或哲学玄想，而是一项基于非平衡态热力学、控制论与神经生物学的**可证伪科学假说**。</w:t>
      </w:r>
    </w:p>
    <w:p>
      <w:pPr>
        <w:spacing w:before="240" w:after="120"/>
      </w:pPr>
      <w:r>
        <w:rPr>
          <w:rFonts w:ascii="SimHei" w:hAnsi="SimHei"/>
          <w:b/>
          <w:i w:val="0"/>
          <w:color w:val="1D4ED8"/>
          <w:sz w:val="24"/>
          <w:rFonts w:ascii="SimHei" w:hAnsi="SimHei" w:eastAsia="SimHei" w:cs="SimHei"/>
        </w:rPr>
        <w:t>§9.2 三条可证伪性判定准则与经验边界 (Falsifiability Criteria   Empirical Refutation Boundaries)</w:t>
      </w:r>
    </w:p>
    <w:p>
      <w:pPr>
        <w:spacing w:line="324" w:lineRule="auto" w:after="100"/>
        <w:ind w:firstLine="403"/>
      </w:pPr>
      <w:r>
        <w:rPr>
          <w:rFonts w:ascii="SimSun" w:hAnsi="SimSun"/>
          <w:b w:val="0"/>
          <w:i w:val="0"/>
          <w:color w:val="0F172A"/>
          <w:sz w:val="21"/>
          <w:rFonts w:ascii="SimSun" w:hAnsi="SimSun" w:eastAsia="SimSun" w:cs="SimSun"/>
        </w:rPr>
        <w:t>三条判定准则的操作化自变量、实证测量仪器与定量拒绝域阈值，在逻辑上与 §9.3 检验矩阵严格对应。</w:t>
      </w:r>
    </w:p>
    <w:tbl>
      <w:tblPr>
        <w:tblW w:type="auto" w:w="0"/>
        <w:jc w:val="center"/>
        <w:tblLook w:firstColumn="1" w:firstRow="1" w:lastColumn="0" w:lastRow="0" w:noHBand="0" w:noVBand="1" w:val="04A0"/>
      </w:tblPr>
      <w:tblGrid>
        <w:gridCol w:w="8842"/>
      </w:tblGrid>
      <w:tr>
        <w:tc>
          <w:tcPr>
            <w:tcW w:type="dxa" w:w="8640"/>
            <w:shd w:val="clear" w:color="auto" w:fill="FFF5F5"/>
            <w:tcMar>
              <w:top w:w="100" w:type="dxa"/>
              <w:bottom w:w="100" w:type="dxa"/>
              <w:left w:w="150" w:type="dxa"/>
              <w:right w:w="150" w:type="dxa"/>
            </w:tcMar>
            <w:tcBorders>
              <w:left w:val="single" w:sz="24" w:space="0" w:color="DC2626"/>
              <w:top w:val="none"/>
              <w:bottom w:val="none"/>
              <w:right w:val="none"/>
            </w:tcBorders>
          </w:tcPr>
          <w:p>
            <w:pPr>
              <w:spacing w:line="300" w:lineRule="auto"/>
            </w:pPr>
            <w:r>
              <w:rPr>
                <w:rFonts w:ascii="KaiTi" w:hAnsi="KaiTi"/>
                <w:b w:val="0"/>
                <w:i w:val="0"/>
                <w:color w:val="1E293B"/>
                <w:sz w:val="20"/>
                <w:rFonts w:ascii="KaiTi" w:hAnsi="KaiTi" w:eastAsia="KaiTi" w:cs="KaiTi"/>
              </w:rPr>
              <w:t>1. **神经解剖学可证伪判定准则**：若临床上发现 DMN 受损/切除但 $E_supp$ 系统痛觉响应完好，或发现 BA10 完全毁损但 $Ω̂meta$ 修宪能力完好，则本模型的神经映射假说被证伪。</w:t>
            </w:r>
          </w:p>
          <w:p>
            <w:pPr>
              <w:spacing w:line="300" w:lineRule="auto"/>
            </w:pPr>
            <w:r>
              <w:rPr>
                <w:rFonts w:ascii="KaiTi" w:hAnsi="KaiTi"/>
                <w:b w:val="0"/>
                <w:i w:val="0"/>
                <w:color w:val="1E293B"/>
                <w:sz w:val="20"/>
                <w:rFonts w:ascii="KaiTi" w:hAnsi="KaiTi" w:eastAsia="KaiTi" w:cs="KaiTi"/>
              </w:rPr>
              <w:t>* **[神经解剖经验边界 1.1]**：DMN 损伤临床诊断标准（高分辨率 3T 磁共振成像 3T MRI 结合基于体素形态学 VBM (Voxel-Based Morphometry) 分析显示 vmPFC 或 PCC 灰质体积萎缩 $&gt;30\%$，及 $^18F-FDG$ 正电子发射断层扫描 PET (Positron Emission Tomography) 显像降低 $Z$-score $&gt; 2.5\, σ $） + $E_supp$ 痛觉响应测量方法（全局高熵资源越界情境下的皮肤电反应 GSR (Galvanic Skin Response)/心率变异性 HRV (Heart Rate Variability) 生理唤醒指标及阻尼选择行为；已排除器质性脑血管疾病、严重意识障碍及标准神经心理学得分异常[要求简易精神状态检查量表得分 $MMSE  ≥  27$]）。若 DMN 达损伤标准，但生理/行为痛觉阻尼正常，本映射被证伪。</w:t>
            </w:r>
          </w:p>
          <w:p>
            <w:pPr>
              <w:spacing w:line="300" w:lineRule="auto"/>
            </w:pPr>
            <w:r>
              <w:rPr>
                <w:rFonts w:ascii="KaiTi" w:hAnsi="KaiTi"/>
                <w:b w:val="0"/>
                <w:i w:val="0"/>
                <w:color w:val="1E293B"/>
                <w:sz w:val="20"/>
                <w:rFonts w:ascii="KaiTi" w:hAnsi="KaiTi" w:eastAsia="KaiTi" w:cs="KaiTi"/>
              </w:rPr>
              <w:t>* **[神经解剖经验边界 1.2]**：BA10 损伤诊断标准（高分辨率功能性磁共振成像 fMRI (Functional MRI) 证实 Brodmann Area 10 前额叶极解剖性毁损/切除，灰质密度缺失 $&gt;40\%$） + $Ω̂meta$ 修宪能力测量方法（目标相悖或规则约束冲突任务（Rule-incongruent / Conflicting-constraint Task）中的元规约范式跳出率；已排除全局重度认知障碍[要求 $MMSE  ≥  27$]）。若 BA10 达毁损标准，但元修宪范式跳出率正常（$&gt;85\%$），本映射被证伪。</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2. **修宪算子可证伪判定准则**：若存在某种纯一阶封闭系统在不引入二阶修宪算子的情况下，能够证明其内生解消所有哥德尔命题并消除 Goodhart 重尾，则“二阶修宪必要性”被证伪。</w:t>
            </w:r>
          </w:p>
          <w:p>
            <w:pPr>
              <w:spacing w:line="300" w:lineRule="auto"/>
            </w:pPr>
            <w:r>
              <w:rPr>
                <w:rFonts w:ascii="KaiTi" w:hAnsi="KaiTi"/>
                <w:b w:val="0"/>
                <w:i w:val="0"/>
                <w:color w:val="1E293B"/>
                <w:sz w:val="20"/>
                <w:rFonts w:ascii="KaiTi" w:hAnsi="KaiTi" w:eastAsia="KaiTi" w:cs="KaiTi"/>
              </w:rPr>
              <w:t>* **[修宪算子经验边界 2]**：一阶封闭系统操作化判定（仅允许一阶谓词逻辑、自回归概率采样与固定代理指标 Optimization） + 哥德尔与 Goodhart 重尾测量（残差分布尾部指数 $ α $ 测量，采用 Clauset et al. (2009) 标准最大似然估计 MLE 与 Kolmogorov-Smirnov 拟合检验，判定重尾假设成立的标准显著性水平取 $p &gt; 0.1$；若 $ α  &lt; 2$ 且极端失效事件不按幂律发散，或系统在不修改一阶公理基底的前提下内生证明了自身哥德尔命题），则二阶修宪必要性被证伪。</w:t>
            </w:r>
          </w:p>
          <w:p>
            <w:pPr>
              <w:spacing w:line="300" w:lineRule="auto"/>
            </w:pPr>
            <w:r>
              <w:rPr>
                <w:rFonts w:ascii="KaiTi" w:hAnsi="KaiTi"/>
                <w:b w:val="0"/>
                <w:i w:val="0"/>
                <w:color w:val="1E293B"/>
                <w:sz w:val="20"/>
                <w:rFonts w:ascii="KaiTi" w:hAnsi="KaiTi" w:eastAsia="KaiTi" w:cs="KaiTi"/>
              </w:rPr>
            </w:r>
          </w:p>
          <w:p>
            <w:pPr>
              <w:spacing w:line="300" w:lineRule="auto"/>
            </w:pPr>
            <w:r>
              <w:rPr>
                <w:rFonts w:ascii="KaiTi" w:hAnsi="KaiTi"/>
                <w:b w:val="0"/>
                <w:i w:val="0"/>
                <w:color w:val="1E293B"/>
                <w:sz w:val="20"/>
                <w:rFonts w:ascii="KaiTi" w:hAnsi="KaiTi" w:eastAsia="KaiTi" w:cs="KaiTi"/>
              </w:rPr>
              <w:t>3. **复杂性必要性可证伪判定准则**：若在 $O(N!)$ 复杂巨系统中，存在缺乏五维中任意一维却能跑通闭环抗熵且不发生崩溃的真实治理系统，则“五维心智必要性假说”被证伪。</w:t>
            </w:r>
          </w:p>
          <w:p>
            <w:pPr>
              <w:spacing w:line="300" w:lineRule="auto"/>
            </w:pPr>
            <w:r>
              <w:rPr>
                <w:rFonts w:ascii="KaiTi" w:hAnsi="KaiTi"/>
                <w:b w:val="0"/>
                <w:i w:val="0"/>
                <w:color w:val="1E293B"/>
                <w:sz w:val="20"/>
                <w:rFonts w:ascii="KaiTi" w:hAnsi="KaiTi" w:eastAsia="KaiTi" w:cs="KaiTi"/>
              </w:rPr>
              <w:t>* **[复杂性经验边界 3]**：五维缺失操作化定义（如无 $||∇R||$ 表现为微观残差感知迟钝率 $&gt;90\%$；无 $S_buff$ 表现为隐性知识零吸收率；无 $Âfluid$ 表现为零样本迁移能力为 0；无 $Ω̂meta$ 表现为死锁陷入率 $100\%$；无 $E_supp$ 表现为界外做功越界率 $100\%$） + 系统抗熵测量（长期运行中系统熵率 $\fracdS_sysdt  ≤  0$ 且连续稳定跨度大于系统弛豫时间 $τ_relax$ 10 倍）。若出现单维缺失但系统熵稳定不崩塌，假说被证伪。</w:t>
            </w:r>
          </w:p>
        </w:tc>
      </w:tr>
    </w:tbl>
    <w:p>
      <w:pPr>
        <w:spacing w:before="0" w:after="120"/>
      </w:pPr>
    </w:p>
    <w:p>
      <w:pPr>
        <w:spacing w:before="240" w:after="120"/>
      </w:pPr>
      <w:r>
        <w:rPr>
          <w:rFonts w:ascii="SimHei" w:hAnsi="SimHei"/>
          <w:b/>
          <w:i w:val="0"/>
          <w:color w:val="1D4ED8"/>
          <w:sz w:val="24"/>
          <w:rFonts w:ascii="SimHei" w:hAnsi="SimHei" w:eastAsia="SimHei" w:cs="SimHei"/>
        </w:rPr>
        <w:t>§9.3 【检验规程】五维心智假说操作化判据与拒绝域一览表</w:t>
      </w:r>
    </w:p>
    <w:p>
      <w:pPr>
        <w:spacing w:line="324" w:lineRule="auto" w:after="100"/>
        <w:ind w:firstLine="403"/>
      </w:pPr>
      <w:r>
        <w:rPr>
          <w:rFonts w:ascii="SimSun" w:hAnsi="SimSun"/>
          <w:b w:val="0"/>
          <w:i w:val="0"/>
          <w:color w:val="0F172A"/>
          <w:sz w:val="21"/>
          <w:rFonts w:ascii="SimSun" w:hAnsi="SimSun" w:eastAsia="SimSun" w:cs="SimSun"/>
        </w:rPr>
        <w:t>为确保科学假说的严肃性与可独立复现性，下表整理了三条可证伪准则的操作化自变量、测量手段及定量证伪阈值：</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94A3B8"/>
          <w:left w:val="none"/>
          <w:right w:val="none"/>
          <w:insideV w:val="none"/>
        </w:tblBorders>
      </w:tblPr>
      <w:tblGrid>
        <w:gridCol w:w="2210"/>
        <w:gridCol w:w="2210"/>
        <w:gridCol w:w="2210"/>
        <w:gridCol w:w="2210"/>
      </w:tblGrid>
      <w:tr>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证伪准则维度</w:t>
            </w:r>
          </w:p>
        </w:tc>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自变量 (Independent Variables)</w:t>
            </w:r>
          </w:p>
        </w:tc>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实证测量手段/仪器 (Measurement Methods)</w:t>
            </w:r>
          </w:p>
        </w:tc>
        <w:tc>
          <w:tcPr>
            <w:tcW w:type="dxa" w:w="2210"/>
            <w:shd w:val="clear" w:color="auto" w:fill="F1F5F9"/>
            <w:tcMar>
              <w:top w:w="100" w:type="dxa"/>
              <w:bottom w:w="100" w:type="dxa"/>
              <w:left w:w="120" w:type="dxa"/>
              <w:right w:w="120" w:type="dxa"/>
            </w:tcMar>
          </w:tcPr>
          <w:p>
            <w:pPr>
              <w:jc w:val="center"/>
            </w:pPr>
            <w:r>
              <w:rPr>
                <w:rFonts w:ascii="SimHei" w:hAnsi="SimHei"/>
                <w:b/>
                <w:i w:val="0"/>
                <w:color w:val="0F172A"/>
                <w:sz w:val="19"/>
                <w:rFonts w:ascii="SimHei" w:hAnsi="SimHei" w:eastAsia="SimHei" w:cs="SimHei"/>
              </w:rPr>
              <w:t>定量证伪阈值 (Falsification Thresholds)</w:t>
            </w:r>
          </w:p>
        </w:tc>
      </w:tr>
      <w:tr>
        <w:tc>
          <w:tcPr>
            <w:tcW w:type="dxa" w:w="2210"/>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**1. 神经解剖学准则**</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`DMN` 灰质/代谢状态&lt;br&gt;`BA10` 前额叶极完好度</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高分辨率 3T MRI/VBM, $^18F-FDG$ PET 代谢,&lt;br&gt;皮肤电 (GSR), 心率变异性 (HRV)</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DMN 代谢降低 $&gt;2.5\, σ $ 且生理痛觉阻尼选择正常；或 BA10 毁损但元修宪范式跳出率 $&gt;85\%$</w:t>
            </w:r>
          </w:p>
        </w:tc>
      </w:tr>
      <w:tr>
        <w:tc>
          <w:tcPr>
            <w:tcW w:type="dxa" w:w="2210"/>
            <w:shd w:val="clear" w:color="auto" w:fill="F8FAFC"/>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**2. 修宪算子准则**</w:t>
            </w:r>
          </w:p>
        </w:tc>
        <w:tc>
          <w:tcPr>
            <w:tcW w:type="dxa" w:w="2210"/>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一阶形式规则约束集 $R⁽¹⁾$&lt;br&gt;固定代理指标 Loss</w:t>
            </w:r>
          </w:p>
        </w:tc>
        <w:tc>
          <w:tcPr>
            <w:tcW w:type="dxa" w:w="2210"/>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谓词逻辑推演日志, 自回归 Token 采样,&lt;br&gt;残差分布尾部指数 $ α $ 拟合 (Clauset MLE/KS, $p&gt;0.1$)</w:t>
            </w:r>
          </w:p>
        </w:tc>
        <w:tc>
          <w:tcPr>
            <w:tcW w:type="dxa" w:w="2210"/>
            <w:shd w:val="clear" w:color="auto" w:fill="F8FAFC"/>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纯一阶系统在不重写公理下内生解消哥德尔命题，或残差尾部指数 $ α   ≥  2$ 且方差收敛</w:t>
            </w:r>
          </w:p>
        </w:tc>
      </w:tr>
      <w:tr>
        <w:tc>
          <w:tcPr>
            <w:tcW w:type="dxa" w:w="2210"/>
            <w:shd w:val="clear" w:color="auto" w:fill="FFFFFF"/>
            <w:tcMar>
              <w:top w:w="80" w:type="dxa"/>
              <w:bottom w:w="80" w:type="dxa"/>
              <w:left w:w="100" w:type="dxa"/>
              <w:right w:w="100" w:type="dxa"/>
            </w:tcMar>
          </w:tcPr>
          <w:p>
            <w:pPr>
              <w:jc w:val="center"/>
            </w:pPr>
            <w:r>
              <w:rPr>
                <w:rFonts w:ascii="SimSun" w:hAnsi="SimSun"/>
                <w:b w:val="0"/>
                <w:i w:val="0"/>
                <w:color w:val="1E293B"/>
                <w:sz w:val="18"/>
                <w:rFonts w:ascii="SimSun" w:hAnsi="SimSun" w:eastAsia="SimSun" w:cs="SimSun"/>
              </w:rPr>
              <w:t>**3. 复杂性必要性准则**</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五维心智算子缺失状态&lt;br&gt;($E_supp, ||∇R||, S_buff, Âfluid, Ω̂meta$)</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亚阈值残差感知率, 隐性知识吸收率,&lt;br&gt;零样本迁移率, 系统熵率 $\fracdS_sysdt$</w:t>
            </w:r>
          </w:p>
        </w:tc>
        <w:tc>
          <w:tcPr>
            <w:tcW w:type="dxa" w:w="2210"/>
            <w:shd w:val="clear" w:color="auto" w:fill="FFFFFF"/>
            <w:tcMar>
              <w:top w:w="80" w:type="dxa"/>
              <w:bottom w:w="80" w:type="dxa"/>
              <w:left w:w="100" w:type="dxa"/>
              <w:right w:w="100" w:type="dxa"/>
            </w:tcMar>
          </w:tcPr>
          <w:p>
            <w:pPr>
              <w:jc w:val="left"/>
            </w:pPr>
            <w:r>
              <w:rPr>
                <w:rFonts w:ascii="SimSun" w:hAnsi="SimSun"/>
                <w:b w:val="0"/>
                <w:i w:val="0"/>
                <w:color w:val="1E293B"/>
                <w:sz w:val="18"/>
                <w:rFonts w:ascii="SimSun" w:hAnsi="SimSun" w:eastAsia="SimSun" w:cs="SimSun"/>
              </w:rPr>
              <w:t>在复杂巨系统 $O(N!)$ 中，缺失任意单维算子但系统熵变率 $\fracdS_sysdt  ≤  0$ 且稳定维持 $&gt;10\,τ_relax$</w:t>
            </w:r>
          </w:p>
        </w:tc>
      </w:tr>
    </w:tbl>
    <w:p>
      <w:pPr>
        <w:spacing w:before="0" w:after="120"/>
      </w:pPr>
    </w:p>
    <w:p>
      <w:pPr>
        <w:spacing w:before="240" w:after="120"/>
      </w:pPr>
      <w:r>
        <w:rPr>
          <w:rFonts w:ascii="SimHei" w:hAnsi="SimHei"/>
          <w:b/>
          <w:i w:val="0"/>
          <w:color w:val="1D4ED8"/>
          <w:sz w:val="24"/>
          <w:rFonts w:ascii="SimHei" w:hAnsi="SimHei" w:eastAsia="SimHei" w:cs="SimHei"/>
        </w:rPr>
        <w:t>§9.4 结语：在 $O(N!)$ 面前，碳基与硅基生存的物理判决</w:t>
      </w:r>
    </w:p>
    <w:p>
      <w:pPr>
        <w:spacing w:line="324" w:lineRule="auto" w:after="100"/>
        <w:ind w:firstLine="403"/>
      </w:pPr>
      <w:r>
        <w:rPr>
          <w:rFonts w:ascii="SimSun" w:hAnsi="SimSun"/>
          <w:b w:val="0"/>
          <w:i w:val="0"/>
          <w:color w:val="0F172A"/>
          <w:sz w:val="21"/>
          <w:rFonts w:ascii="SimSun" w:hAnsi="SimSun" w:eastAsia="SimSun" w:cs="SimSun"/>
        </w:rPr>
        <w:t>在 $O(N!)$ 的复杂性宇宙面前，硅基拥有极致的算力与流体智力，而碳基掌握着守护秩序底线的良知与重构法则的元认知。</w:t>
      </w:r>
    </w:p>
    <w:p>
      <w:pPr>
        <w:spacing w:line="324" w:lineRule="auto" w:after="100"/>
        <w:ind w:firstLine="403"/>
      </w:pPr>
      <w:r>
        <w:rPr>
          <w:rFonts w:ascii="SimSun" w:hAnsi="SimSun"/>
          <w:b w:val="0"/>
          <w:i w:val="0"/>
          <w:color w:val="0F172A"/>
          <w:sz w:val="21"/>
          <w:rFonts w:ascii="SimSun" w:hAnsi="SimSun" w:eastAsia="SimSun" w:cs="SimSun"/>
        </w:rPr>
        <w:t>在 $O(N!)$ 复杂性空间中，碳基主体专有修宪权与硅基锁定解算层的非对称共生架构，是避免系统陷入哥德尔瘫痪与自指涉发散的渐近稳定演化解（Asymptotically Stable Evolutionary Solution）。</w:t>
      </w:r>
    </w:p>
    <w:p>
      <w:pPr>
        <w:spacing w:line="324" w:lineRule="auto" w:after="100"/>
        <w:ind w:firstLine="403"/>
      </w:pPr>
      <w:r>
        <w:rPr>
          <w:rFonts w:ascii="SimSun" w:hAnsi="SimSun"/>
          <w:b w:val="0"/>
          <w:i w:val="0"/>
          <w:color w:val="0F172A"/>
          <w:sz w:val="21"/>
          <w:rFonts w:ascii="SimSun" w:hAnsi="SimSun" w:eastAsia="SimSun" w:cs="SimSun"/>
        </w:rPr>
        <w:t>---</w:t>
      </w:r>
    </w:p>
    <w:p>
      <w:pPr>
        <w:spacing w:before="400" w:after="200"/>
      </w:pPr>
      <w:r>
        <w:rPr>
          <w:rFonts w:ascii="SimHei" w:hAnsi="SimHei"/>
          <w:b/>
          <w:i w:val="0"/>
          <w:color w:val="0F2942"/>
          <w:sz w:val="32"/>
          <w:rFonts w:ascii="SimHei" w:hAnsi="SimHei" w:eastAsia="SimHei" w:cs="SimHei"/>
        </w:rPr>
        <w:t>附录 A：王阳明心学的二阶控制论同构映射</w:t>
      </w:r>
    </w:p>
    <w:tbl>
      <w:tblPr>
        <w:tblW w:type="auto" w:w="0"/>
        <w:jc w:val="center"/>
        <w:tblLook w:firstColumn="1" w:firstRow="1" w:lastColumn="0" w:lastRow="0" w:noHBand="0" w:noVBand="1" w:val="04A0"/>
      </w:tblPr>
      <w:tblGrid>
        <w:gridCol w:w="8842"/>
      </w:tblGrid>
      <w:tr>
        <w:tc>
          <w:tcPr>
            <w:tcW w:type="dxa" w:w="8640"/>
            <w:shd w:val="clear" w:color="auto" w:fill="F0F4F8"/>
            <w:tcMar>
              <w:top w:w="100" w:type="dxa"/>
              <w:bottom w:w="100" w:type="dxa"/>
              <w:left w:w="150" w:type="dxa"/>
              <w:right w:w="150" w:type="dxa"/>
            </w:tcMar>
            <w:tcBorders>
              <w:left w:val="single" w:sz="24" w:space="0" w:color="2563EB"/>
              <w:top w:val="none"/>
              <w:bottom w:val="none"/>
              <w:right w:val="none"/>
            </w:tcBorders>
          </w:tcPr>
          <w:p>
            <w:pPr>
              <w:spacing w:line="300" w:lineRule="auto"/>
            </w:pPr>
            <w:r>
              <w:rPr>
                <w:rFonts w:ascii="KaiTi" w:hAnsi="KaiTi"/>
                <w:b w:val="0"/>
                <w:i w:val="0"/>
                <w:color w:val="1E293B"/>
                <w:sz w:val="20"/>
                <w:rFonts w:ascii="KaiTi" w:hAnsi="KaiTi" w:eastAsia="KaiTi" w:cs="KaiTi"/>
              </w:rPr>
              <w:t>**哲学同构学术边界声明**：本附录属于**哲学语义的同构对照（Philosophical Isomorphism）**，旨在提供东方哲学维度的验证参考，并非严格的自然科学数理推导，不与前文正文基于非平衡态热力学、控制论与神经生物学的可证伪科学假说相混同。</w:t>
            </w:r>
          </w:p>
        </w:tc>
      </w:tr>
    </w:tbl>
    <w:p>
      <w:pPr>
        <w:spacing w:before="0" w:after="120"/>
      </w:pPr>
    </w:p>
    <w:p>
      <w:pPr>
        <w:spacing w:line="324" w:lineRule="auto" w:after="100"/>
        <w:ind w:firstLine="403"/>
      </w:pPr>
      <w:r>
        <w:rPr>
          <w:rFonts w:ascii="SimSun" w:hAnsi="SimSun"/>
          <w:b w:val="0"/>
          <w:i w:val="0"/>
          <w:color w:val="0F172A"/>
          <w:sz w:val="21"/>
          <w:rFonts w:ascii="SimSun" w:hAnsi="SimSun" w:eastAsia="SimSun" w:cs="SimSun"/>
        </w:rPr>
        <w:t>王阳明（阳明心学）是中国思想史上极少数直接在认知、行动与底层法则层建立自洽闭环的哲学家。其核心学说——“良知”、“知行合一”与“致良知”，在二阶控制论与非平衡态热力学上存在着精确的跨域拓扑同构：</w:t>
      </w:r>
    </w:p>
    <w:p>
      <w:pPr>
        <w:spacing w:before="320" w:after="160"/>
      </w:pPr>
      <w:r>
        <w:rPr>
          <w:rFonts w:ascii="SimHei" w:hAnsi="SimHei"/>
          <w:b/>
          <w:i w:val="0"/>
          <w:color w:val="103B5C"/>
          <w:sz w:val="28"/>
          <w:rFonts w:ascii="SimHei" w:hAnsi="SimHei" w:eastAsia="SimHei" w:cs="SimHei"/>
        </w:rPr>
        <w:t>§A.1 “良知” $\Longleftrightarrow$ 紧支撑算子 $E_supp$ 的生理阻尼</w:t>
      </w:r>
    </w:p>
    <w:p>
      <w:pPr>
        <w:spacing w:line="324" w:lineRule="auto" w:after="100"/>
        <w:ind w:firstLine="403"/>
      </w:pPr>
      <w:r>
        <w:rPr>
          <w:rFonts w:ascii="SimSun" w:hAnsi="SimSun"/>
          <w:b w:val="0"/>
          <w:i w:val="0"/>
          <w:color w:val="0F172A"/>
          <w:sz w:val="21"/>
          <w:rFonts w:ascii="SimSun" w:hAnsi="SimSun" w:eastAsia="SimSun" w:cs="SimSun"/>
        </w:rPr>
        <w:t>王阳明指出：“良知者，心之本体，不虑而知，不学而能。”</w:t>
      </w:r>
    </w:p>
    <w:p>
      <w:pPr>
        <w:spacing w:line="324" w:lineRule="auto" w:after="100"/>
        <w:ind w:firstLine="403"/>
      </w:pPr>
      <w:r>
        <w:rPr>
          <w:rFonts w:ascii="SimSun" w:hAnsi="SimSun"/>
          <w:b w:val="0"/>
          <w:i w:val="0"/>
          <w:color w:val="0F172A"/>
          <w:sz w:val="21"/>
          <w:rFonts w:ascii="SimSun" w:hAnsi="SimSun" w:eastAsia="SimSun" w:cs="SimSun"/>
        </w:rPr>
        <w:t>在微分拓扑与控制论视角下，“良知”绝非伦理道德教条，而是生物体与巨系统在演化中形成的**全局高熵生理性阻尼**。它不参与一阶具体的代数逻辑计算，而是在系统轨线（Trajectories）偏离稳态、导致全局残差剧烈累积时，产生无穷大势垒 $V_supp$。这与紧支撑算子 $E_supp$ 的物理功能完全同构。</w:t>
      </w:r>
    </w:p>
    <w:p>
      <w:pPr>
        <w:spacing w:before="320" w:after="160"/>
      </w:pPr>
      <w:r>
        <w:rPr>
          <w:rFonts w:ascii="SimHei" w:hAnsi="SimHei"/>
          <w:b/>
          <w:i w:val="0"/>
          <w:color w:val="103B5C"/>
          <w:sz w:val="28"/>
          <w:rFonts w:ascii="SimHei" w:hAnsi="SimHei" w:eastAsia="SimHei" w:cs="SimHei"/>
        </w:rPr>
        <w:t>§A.2 “知行合一” $\Longleftrightarrow$ 一阶演算（行）与二阶自省（知）的闭环做功</w:t>
      </w:r>
    </w:p>
    <w:p>
      <w:pPr>
        <w:spacing w:line="324" w:lineRule="auto" w:after="100"/>
        <w:ind w:firstLine="403"/>
      </w:pPr>
      <w:r>
        <w:rPr>
          <w:rFonts w:ascii="SimSun" w:hAnsi="SimSun"/>
          <w:b w:val="0"/>
          <w:i w:val="0"/>
          <w:color w:val="0F172A"/>
          <w:sz w:val="21"/>
          <w:rFonts w:ascii="SimSun" w:hAnsi="SimSun" w:eastAsia="SimSun" w:cs="SimSun"/>
        </w:rPr>
        <w:t>王阳明强调：“知是行的主意，行是知的功夫；知是行之始，行是知之成。”</w:t>
      </w:r>
    </w:p>
    <w:p>
      <w:pPr>
        <w:spacing w:line="324" w:lineRule="auto" w:after="100"/>
        <w:ind w:firstLine="403"/>
      </w:pPr>
      <w:r>
        <w:rPr>
          <w:rFonts w:ascii="SimSun" w:hAnsi="SimSun"/>
          <w:b w:val="0"/>
          <w:i w:val="0"/>
          <w:color w:val="0F172A"/>
          <w:sz w:val="21"/>
          <w:rFonts w:ascii="SimSun" w:hAnsi="SimSun" w:eastAsia="SimSun" w:cs="SimSun"/>
        </w:rPr>
        <w:t>在纯一阶系统（仅有“行”）中，系统盲目向静态 Loss 或 KPI 做功，必然导致 Goodhart 重尾崩溃；而在脱离物理做功的纯二阶系统（仅有“知”）中，系统则退化为无实证的空集。</w:t>
      </w:r>
    </w:p>
    <w:p>
      <w:pPr>
        <w:spacing w:line="324" w:lineRule="auto" w:after="100"/>
        <w:ind w:firstLine="403"/>
      </w:pPr>
      <w:r>
        <w:rPr>
          <w:rFonts w:ascii="SimSun" w:hAnsi="SimSun"/>
          <w:b w:val="0"/>
          <w:i w:val="0"/>
          <w:color w:val="0F172A"/>
          <w:sz w:val="21"/>
          <w:rFonts w:ascii="SimSun" w:hAnsi="SimSun" w:eastAsia="SimSun" w:cs="SimSun"/>
        </w:rPr>
        <w:t>**“知行合一”在控制论上等价于：一阶代数做功（行）必须受二阶元认知修宪（知）的实时约束与闭环驱动。** 无闭环，则系统必发散。</w:t>
      </w:r>
    </w:p>
    <w:p>
      <w:pPr>
        <w:spacing w:before="320" w:after="160"/>
      </w:pPr>
      <w:r>
        <w:rPr>
          <w:rFonts w:ascii="SimHei" w:hAnsi="SimHei"/>
          <w:b/>
          <w:i w:val="0"/>
          <w:color w:val="103B5C"/>
          <w:sz w:val="28"/>
          <w:rFonts w:ascii="SimHei" w:hAnsi="SimHei" w:eastAsia="SimHei" w:cs="SimHei"/>
        </w:rPr>
        <w:t>§A.3 “致良知” $\Longleftrightarrow$ 二阶元认知修宪 $Ω̂meta$ 的主动做功</w:t>
      </w:r>
    </w:p>
    <w:p>
      <w:pPr>
        <w:spacing w:line="324" w:lineRule="auto" w:after="100"/>
        <w:ind w:firstLine="403"/>
      </w:pPr>
      <w:r>
        <w:rPr>
          <w:rFonts w:ascii="SimSun" w:hAnsi="SimSun"/>
          <w:b w:val="0"/>
          <w:i w:val="0"/>
          <w:color w:val="0F172A"/>
          <w:sz w:val="21"/>
          <w:rFonts w:ascii="SimSun" w:hAnsi="SimSun" w:eastAsia="SimSun" w:cs="SimSun"/>
        </w:rPr>
        <w:t>“致”即“做功、推演与达致”。“致良知”并非停留在脱离物理反馈的静坐玄想之中，而是当系统在一阶规则 $R⁽¹⁾$ 内部陷入哥德尔死锁或状态对抗时，通过元认知算子 $Ω̂meta$ 主动重写失效规约，将系统状态轨线约束收敛至紧支撑域 $E_supp$ 内的**二阶修宪实践**。</w:t>
      </w:r>
    </w:p>
    <w:p>
      <w:pPr>
        <w:spacing w:before="320" w:after="160"/>
      </w:pPr>
      <w:r>
        <w:rPr>
          <w:rFonts w:ascii="SimHei" w:hAnsi="SimHei"/>
          <w:b/>
          <w:i w:val="0"/>
          <w:color w:val="103B5C"/>
          <w:sz w:val="28"/>
          <w:rFonts w:ascii="SimHei" w:hAnsi="SimHei" w:eastAsia="SimHei" w:cs="SimHei"/>
        </w:rPr>
        <w:t>§A.4 复杂性科学先驱的哲学共鸣与认识论护城河</w:t>
      </w:r>
    </w:p>
    <w:p>
      <w:pPr>
        <w:spacing w:line="324" w:lineRule="auto" w:after="100"/>
        <w:ind w:firstLine="403"/>
      </w:pPr>
      <w:r>
        <w:rPr>
          <w:rFonts w:ascii="SimSun" w:hAnsi="SimSun"/>
          <w:b w:val="0"/>
          <w:i w:val="0"/>
          <w:color w:val="0F172A"/>
          <w:sz w:val="21"/>
          <w:rFonts w:ascii="SimSun" w:hAnsi="SimSun" w:eastAsia="SimSun" w:cs="SimSun"/>
        </w:rPr>
        <w:t>正如诺贝尔奖得主普里戈金（Ilya Prigogine）在《从混沌到有序》中深刻探讨中国古代有机自然观与非平衡态热力学的内在相通性，以及诺伯特·维纳（Norbert Wiener）在建立控制论时对东方有机整体思想的汲取，附录 A 旨在提供一种科学认识论与传统哲学互为参照的历史演化视角。这种同构性印证了人类在认知与秩序生成规律上的深层逻辑一致性，亦为五维心智假说提供了科学认识论层面的历史思想参照。但须强调，哲学同构仅具隐喻与启示价值，不能替代自然科学的可证伪性验证与严密数理推导。</w:t>
      </w:r>
    </w:p>
    <w:p>
      <w:pPr>
        <w:spacing w:line="324" w:lineRule="auto" w:after="100"/>
        <w:ind w:firstLine="403"/>
      </w:pPr>
      <w:r>
        <w:rPr>
          <w:rFonts w:ascii="SimSun" w:hAnsi="SimSun"/>
          <w:b w:val="0"/>
          <w:i w:val="0"/>
          <w:color w:val="0F172A"/>
          <w:sz w:val="21"/>
          <w:rFonts w:ascii="SimSun" w:hAnsi="SimSun" w:eastAsia="SimSun" w:cs="SimSun"/>
        </w:rPr>
        <w:t>---</w:t>
      </w:r>
    </w:p>
    <w:p>
      <w:pPr>
        <w:spacing w:before="400" w:after="200"/>
      </w:pPr>
      <w:r>
        <w:rPr>
          <w:rFonts w:ascii="SimHei" w:hAnsi="SimHei"/>
          <w:b/>
          <w:i w:val="0"/>
          <w:color w:val="0F2942"/>
          <w:sz w:val="32"/>
          <w:rFonts w:ascii="SimHei" w:hAnsi="SimHei" w:eastAsia="SimHei" w:cs="SimHei"/>
        </w:rPr>
        <w:t>附录 B：参考文献 (References)</w:t>
      </w:r>
    </w:p>
    <w:p>
      <w:pPr>
        <w:spacing w:line="324" w:lineRule="auto" w:after="100"/>
        <w:ind w:firstLine="403"/>
      </w:pPr>
      <w:r>
        <w:rPr>
          <w:rFonts w:ascii="SimSun" w:hAnsi="SimSun"/>
          <w:b w:val="0"/>
          <w:i w:val="0"/>
          <w:color w:val="0F172A"/>
          <w:sz w:val="21"/>
          <w:rFonts w:ascii="SimSun" w:hAnsi="SimSun" w:eastAsia="SimSun" w:cs="SimSun"/>
        </w:rPr>
        <w:t>1. **Raichle, M. E., MacLeod, A. M., Snyder, A. Z., Powers, W. J., Gusnard, D. A.,   Shulman, G. L. (2001)**. A default mode of brain function. *Proceedings of the National Academy of Sciences*, 98(2), 676-682.</w:t>
      </w:r>
    </w:p>
    <w:p>
      <w:pPr>
        <w:spacing w:line="324" w:lineRule="auto" w:after="100"/>
        <w:ind w:firstLine="403"/>
      </w:pPr>
      <w:r>
        <w:rPr>
          <w:rFonts w:ascii="SimSun" w:hAnsi="SimSun"/>
          <w:b w:val="0"/>
          <w:i w:val="0"/>
          <w:color w:val="0F172A"/>
          <w:sz w:val="21"/>
          <w:rFonts w:ascii="SimSun" w:hAnsi="SimSun" w:eastAsia="SimSun" w:cs="SimSun"/>
        </w:rPr>
        <w:t>2. **Seeley, W. W., Menon, V., Schatzberg, A. F., Keller, J., Glover, G. H., Kenna, H., ...   Greicius, M. D. (2007)**. Dissociable intrinsic functional networks for salience processing and executive control. *Journal of Neuroscience*, 27(9), 2349-2356.</w:t>
      </w:r>
    </w:p>
    <w:p>
      <w:pPr>
        <w:spacing w:line="324" w:lineRule="auto" w:after="100"/>
        <w:ind w:firstLine="403"/>
      </w:pPr>
      <w:r>
        <w:rPr>
          <w:rFonts w:ascii="SimSun" w:hAnsi="SimSun"/>
          <w:b w:val="0"/>
          <w:i w:val="0"/>
          <w:color w:val="0F172A"/>
          <w:sz w:val="21"/>
          <w:rFonts w:ascii="SimSun" w:hAnsi="SimSun" w:eastAsia="SimSun" w:cs="SimSun"/>
        </w:rPr>
        <w:t>3. **Craig, A. D. (2009)**. How do you feel--now? The anterior insula and human awareness. *Nature Reviews Neuroscience*, 10(1), 59-70.</w:t>
      </w:r>
    </w:p>
    <w:p>
      <w:pPr>
        <w:spacing w:line="324" w:lineRule="auto" w:after="100"/>
        <w:ind w:firstLine="403"/>
      </w:pPr>
      <w:r>
        <w:rPr>
          <w:rFonts w:ascii="SimSun" w:hAnsi="SimSun"/>
          <w:b w:val="0"/>
          <w:i w:val="0"/>
          <w:color w:val="0F172A"/>
          <w:sz w:val="21"/>
          <w:rFonts w:ascii="SimSun" w:hAnsi="SimSun" w:eastAsia="SimSun" w:cs="SimSun"/>
        </w:rPr>
        <w:t>4. **Duncan, J. (2010)**. The multiple-demand (MD) system of the primate brain: mental resources for intelligent behaviour. *Trends in Cognitive Sciences*, 14(4), 172-179.</w:t>
      </w:r>
    </w:p>
    <w:p>
      <w:pPr>
        <w:spacing w:line="324" w:lineRule="auto" w:after="100"/>
        <w:ind w:firstLine="403"/>
      </w:pPr>
      <w:r>
        <w:rPr>
          <w:rFonts w:ascii="SimSun" w:hAnsi="SimSun"/>
          <w:b w:val="0"/>
          <w:i w:val="0"/>
          <w:color w:val="0F172A"/>
          <w:sz w:val="21"/>
          <w:rFonts w:ascii="SimSun" w:hAnsi="SimSun" w:eastAsia="SimSun" w:cs="SimSun"/>
        </w:rPr>
        <w:t>5. **Fleming, S. M., Weil, R. S., Nagy, Z., Dolan, R. J.,   Lau, H. C. (2010)**. Relating introspective accuracy to individual differences in brain structure. *Science*, 329(5998), 1541-1543.</w:t>
      </w:r>
    </w:p>
    <w:p>
      <w:pPr>
        <w:spacing w:line="324" w:lineRule="auto" w:after="100"/>
        <w:ind w:firstLine="403"/>
      </w:pPr>
      <w:r>
        <w:rPr>
          <w:rFonts w:ascii="SimSun" w:hAnsi="SimSun"/>
          <w:b w:val="0"/>
          <w:i w:val="0"/>
          <w:color w:val="0F172A"/>
          <w:sz w:val="21"/>
          <w:rFonts w:ascii="SimSun" w:hAnsi="SimSun" w:eastAsia="SimSun" w:cs="SimSun"/>
        </w:rPr>
        <w:t>6. **Buckner, R. L., Andrews-Hanna, J. R.,   Schacter, D. L. (2008)**. The brain's default network: anatomy, function, and relevance to disease. *Annals of the New York Academy of Sciences*, 1124(1), 1-38.</w:t>
      </w:r>
    </w:p>
    <w:p>
      <w:pPr>
        <w:spacing w:line="324" w:lineRule="auto" w:after="100"/>
        <w:ind w:firstLine="403"/>
      </w:pPr>
      <w:r>
        <w:rPr>
          <w:rFonts w:ascii="SimSun" w:hAnsi="SimSun"/>
          <w:b w:val="0"/>
          <w:i w:val="0"/>
          <w:color w:val="0F172A"/>
          <w:sz w:val="21"/>
          <w:rFonts w:ascii="SimSun" w:hAnsi="SimSun" w:eastAsia="SimSun" w:cs="SimSun"/>
        </w:rPr>
        <w:t>7. **Menon, V.,   Uddin, L. Q. (2010)**. Saliency, switching, attention and control: a network model of insula function. *Brain Structure and Function*, 214(5), 655-667.</w:t>
      </w:r>
    </w:p>
    <w:p>
      <w:pPr>
        <w:spacing w:line="324" w:lineRule="auto" w:after="100"/>
        <w:ind w:firstLine="403"/>
      </w:pPr>
      <w:r>
        <w:rPr>
          <w:rFonts w:ascii="SimSun" w:hAnsi="SimSun"/>
          <w:b w:val="0"/>
          <w:i w:val="0"/>
          <w:color w:val="0F172A"/>
          <w:sz w:val="21"/>
          <w:rFonts w:ascii="SimSun" w:hAnsi="SimSun" w:eastAsia="SimSun" w:cs="SimSun"/>
        </w:rPr>
        <w:t>8. **Passingham, R. E.,   Wise, S. P. (2012)**. *The Neurobiology of the Prefrontal Cortex: Anatomy, Evolution, and the Origin of Insight*. Oxford University Press.</w:t>
      </w:r>
    </w:p>
    <w:p>
      <w:pPr>
        <w:spacing w:line="324" w:lineRule="auto" w:after="100"/>
        <w:ind w:firstLine="403"/>
      </w:pPr>
      <w:r>
        <w:rPr>
          <w:rFonts w:ascii="SimSun" w:hAnsi="SimSun"/>
          <w:b w:val="0"/>
          <w:i w:val="0"/>
          <w:color w:val="0F172A"/>
          <w:sz w:val="21"/>
          <w:rFonts w:ascii="SimSun" w:hAnsi="SimSun" w:eastAsia="SimSun" w:cs="SimSun"/>
        </w:rPr>
        <w:t>9. **Moore, C. (1990)**. Unpredictability and undecidability in dynamical systems. *Physical Review Letters*, 64(20), 2354-2357.</w:t>
      </w:r>
    </w:p>
    <w:p>
      <w:pPr>
        <w:spacing w:line="324" w:lineRule="auto" w:after="100"/>
        <w:ind w:firstLine="403"/>
      </w:pPr>
      <w:r>
        <w:rPr>
          <w:rFonts w:ascii="SimSun" w:hAnsi="SimSun"/>
          <w:b w:val="0"/>
          <w:i w:val="0"/>
          <w:color w:val="0F172A"/>
          <w:sz w:val="21"/>
          <w:rFonts w:ascii="SimSun" w:hAnsi="SimSun" w:eastAsia="SimSun" w:cs="SimSun"/>
        </w:rPr>
        <w:t>10. **Wolfram, S. (2002)**. *A New Kind of Science*. Wolfram Media.</w:t>
      </w:r>
    </w:p>
    <w:p>
      <w:pPr>
        <w:spacing w:line="324" w:lineRule="auto" w:after="100"/>
        <w:ind w:firstLine="403"/>
      </w:pPr>
      <w:r>
        <w:rPr>
          <w:rFonts w:ascii="SimSun" w:hAnsi="SimSun"/>
          <w:b w:val="0"/>
          <w:i w:val="0"/>
          <w:color w:val="0F172A"/>
          <w:sz w:val="21"/>
          <w:rFonts w:ascii="SimSun" w:hAnsi="SimSun" w:eastAsia="SimSun" w:cs="SimSun"/>
        </w:rPr>
        <w:t>11. **Friston, K. (2010)**. The free-energy principle: a unified brain theory? *Nature Reviews Neuroscience*, 11(2), 127-138.</w:t>
      </w:r>
    </w:p>
    <w:p>
      <w:pPr>
        <w:spacing w:line="324" w:lineRule="auto" w:after="100"/>
        <w:ind w:firstLine="403"/>
      </w:pPr>
      <w:r>
        <w:rPr>
          <w:rFonts w:ascii="SimSun" w:hAnsi="SimSun"/>
          <w:b w:val="0"/>
          <w:i w:val="0"/>
          <w:color w:val="0F172A"/>
          <w:sz w:val="21"/>
          <w:rFonts w:ascii="SimSun" w:hAnsi="SimSun" w:eastAsia="SimSun" w:cs="SimSun"/>
        </w:rPr>
        <w:t>12. **Clauset, A., Shalizi, C. R.,   Newman, M. E. (2009)**. Power-law distributions in empirical data. *SIAM Review*, 51(4), 661-703.</w:t>
      </w:r>
    </w:p>
    <w:sectPr w:rsidR="00FC693F" w:rsidRPr="0006063C" w:rsidSect="00034616">
      <w:headerReference w:type="default" r:id="rId9"/>
      <w:footerReference w:type="default" r:id="rId10"/>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b w:val="0"/>
        <w:i w:val="0"/>
        <w:color w:val="64748B"/>
        <w:sz w:val="17"/>
        <w:rFonts w:ascii="SimSun" w:hAnsi="SimSun" w:eastAsia="SimSun" w:cs="SimSun"/>
      </w:rPr>
      <w:t>— 开放复杂巨系统（OCGS）治理法则三部曲 · 卷三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b w:val="0"/>
        <w:i w:val="0"/>
        <w:color w:val="64748B"/>
        <w:sz w:val="17"/>
        <w:rFonts w:ascii="SimSun" w:hAnsi="SimSun" w:eastAsia="SimSun" w:cs="SimSun"/>
      </w:rPr>
      <w:t>《良知驱动的全息元认知：五维心智模型》  |  专著出版级正文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