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0FC0" w14:textId="77777777" w:rsidR="00F33C47" w:rsidRDefault="00F33C47">
      <w:pPr>
        <w:widowControl/>
        <w:spacing w:line="560" w:lineRule="exact"/>
        <w:rPr>
          <w:rFonts w:ascii="黑体" w:eastAsia="黑体" w:hAnsi="黑体" w:hint="eastAsia"/>
          <w:color w:val="000000" w:themeColor="text1"/>
          <w:sz w:val="32"/>
          <w:szCs w:val="32"/>
        </w:rPr>
      </w:pPr>
    </w:p>
    <w:p w14:paraId="5E8CB125" w14:textId="77777777" w:rsidR="00F33C47" w:rsidRDefault="000B1A87">
      <w:pPr>
        <w:spacing w:line="560" w:lineRule="exact"/>
        <w:jc w:val="center"/>
        <w:rPr>
          <w:rFonts w:ascii="方正小标宋简体" w:eastAsia="方正小标宋简体" w:hAnsi="华文细黑" w:cs="宋体" w:hint="eastAsia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华文细黑" w:cs="宋体" w:hint="eastAsia"/>
          <w:color w:val="000000"/>
          <w:kern w:val="0"/>
          <w:sz w:val="44"/>
          <w:szCs w:val="44"/>
        </w:rPr>
        <w:t>北京市知识产权保护中心（北京代办处）</w:t>
      </w:r>
    </w:p>
    <w:p w14:paraId="33A07931" w14:textId="77777777" w:rsidR="00F33C47" w:rsidRDefault="000B1A87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专利申请加快审查理由</w:t>
      </w:r>
    </w:p>
    <w:p w14:paraId="3DD7D357" w14:textId="77777777" w:rsidR="00F33C47" w:rsidRDefault="00F33C47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6"/>
        <w:gridCol w:w="3618"/>
        <w:gridCol w:w="2128"/>
        <w:gridCol w:w="2121"/>
      </w:tblGrid>
      <w:tr w:rsidR="00F33C47" w14:paraId="444027E4" w14:textId="77777777">
        <w:trPr>
          <w:trHeight w:val="645"/>
          <w:jc w:val="center"/>
        </w:trPr>
        <w:tc>
          <w:tcPr>
            <w:tcW w:w="1746" w:type="dxa"/>
            <w:vAlign w:val="center"/>
          </w:tcPr>
          <w:p w14:paraId="2BAD17FD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发明名称</w:t>
            </w:r>
          </w:p>
        </w:tc>
        <w:tc>
          <w:tcPr>
            <w:tcW w:w="7867" w:type="dxa"/>
            <w:gridSpan w:val="3"/>
            <w:vAlign w:val="center"/>
          </w:tcPr>
          <w:p w14:paraId="20B8C298" w14:textId="558CE6E4" w:rsidR="00F33C47" w:rsidRDefault="001D0004">
            <w:pPr>
              <w:autoSpaceDE w:val="0"/>
              <w:autoSpaceDN w:val="0"/>
              <w:spacing w:line="560" w:lineRule="exact"/>
              <w:ind w:firstLine="560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 w:rsidRPr="001D0004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供应链中替代组的选择分配方法、应用和电子设备</w:t>
            </w:r>
          </w:p>
        </w:tc>
      </w:tr>
      <w:tr w:rsidR="00F33C47" w14:paraId="0416C646" w14:textId="77777777">
        <w:trPr>
          <w:trHeight w:val="704"/>
          <w:jc w:val="center"/>
        </w:trPr>
        <w:tc>
          <w:tcPr>
            <w:tcW w:w="1746" w:type="dxa"/>
            <w:vAlign w:val="center"/>
          </w:tcPr>
          <w:p w14:paraId="6F920CA2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第一申请人</w:t>
            </w:r>
          </w:p>
        </w:tc>
        <w:tc>
          <w:tcPr>
            <w:tcW w:w="3618" w:type="dxa"/>
            <w:vAlign w:val="center"/>
          </w:tcPr>
          <w:p w14:paraId="6EBC0657" w14:textId="77777777" w:rsidR="00F33C47" w:rsidRDefault="00F33C4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128" w:type="dxa"/>
            <w:vAlign w:val="center"/>
          </w:tcPr>
          <w:p w14:paraId="14ED26AC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专利代理机构</w:t>
            </w:r>
          </w:p>
        </w:tc>
        <w:tc>
          <w:tcPr>
            <w:tcW w:w="2121" w:type="dxa"/>
            <w:vAlign w:val="center"/>
          </w:tcPr>
          <w:p w14:paraId="5FA1D64F" w14:textId="77777777" w:rsidR="00F33C47" w:rsidRDefault="00F33C4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</w:tc>
      </w:tr>
      <w:tr w:rsidR="00F33C47" w14:paraId="1FB47879" w14:textId="77777777">
        <w:trPr>
          <w:trHeight w:val="2079"/>
          <w:jc w:val="center"/>
        </w:trPr>
        <w:tc>
          <w:tcPr>
            <w:tcW w:w="1746" w:type="dxa"/>
            <w:shd w:val="clear" w:color="auto" w:fill="auto"/>
            <w:vAlign w:val="center"/>
          </w:tcPr>
          <w:p w14:paraId="3D841CB2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专利申请加快审查理由</w:t>
            </w:r>
          </w:p>
        </w:tc>
        <w:tc>
          <w:tcPr>
            <w:tcW w:w="7867" w:type="dxa"/>
            <w:gridSpan w:val="3"/>
            <w:shd w:val="clear" w:color="auto" w:fill="auto"/>
            <w:vAlign w:val="center"/>
          </w:tcPr>
          <w:p w14:paraId="0FBD8223" w14:textId="77777777" w:rsidR="00FE1D5E" w:rsidRPr="00DF72F4" w:rsidRDefault="000B1A87" w:rsidP="00FE1D5E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 w:rsidRPr="00DF72F4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（紧迫性阐述：如专利申请预审请求相关技术已投入生产、或产品即将上市等产品商业化紧迫性；</w:t>
            </w:r>
            <w:r w:rsidR="00FE1D5E" w:rsidRPr="00DF72F4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重要性阐述：如属于人工智能、集成电路等关键核心技术，将对企业或产业发展带来的影响、产生的成效等。）</w:t>
            </w:r>
          </w:p>
          <w:p w14:paraId="685A3B42" w14:textId="77777777" w:rsidR="00FE1D5E" w:rsidRPr="00DF72F4" w:rsidRDefault="00FE1D5E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  <w:p w14:paraId="0F5279E4" w14:textId="3A89D16E" w:rsidR="004305C9" w:rsidRPr="00DF72F4" w:rsidRDefault="00FE1D5E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 w:rsidRPr="00DF72F4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紧迫性阐述</w:t>
            </w:r>
            <w:r w:rsidR="00C65EAB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：联想，华为，传音，TCL, 海信，小米，大疆等等多年来一直受替换料问题的困扰。尤其是其中最难的不完全替代和组替代（本专利）。我国链主和其合作伙伴的供应链数字化转型都被这些问题所困，现在急需解决方案突破，才能使我国制造业的数字化转型走得更远。目前这些公司都与我们建立了联系，他们急需我们提供方案。我们需要专利支撑才能授权给他们。</w:t>
            </w:r>
          </w:p>
          <w:p w14:paraId="73EC29F2" w14:textId="1AA84955" w:rsidR="00F33C47" w:rsidRPr="00DF72F4" w:rsidRDefault="00FE1D5E" w:rsidP="000B1A87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 w:rsidRPr="00DF72F4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重要性阐述：</w:t>
            </w:r>
            <w:r w:rsidR="00DF72F4" w:rsidRPr="00DF72F4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C65EAB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电子制造与高科技行业中，组替代是行业特点。二十多年来全球的企业都受此问题的困扰，导致呆滞和短缺。很多龙头都因为这样的场景导致数字化转型折戟沉沙。国际领导厂商SAP, Blue Yonder等都没有解决方案。我们经过二十多年的实践与积累已经有了完美的解决方案，这不仅是中国在供应链管理数字化的突破，也是世界的突破。</w:t>
            </w:r>
          </w:p>
        </w:tc>
      </w:tr>
      <w:tr w:rsidR="00F33C47" w14:paraId="1A7374FD" w14:textId="77777777">
        <w:trPr>
          <w:trHeight w:val="90"/>
          <w:jc w:val="center"/>
        </w:trPr>
        <w:tc>
          <w:tcPr>
            <w:tcW w:w="9613" w:type="dxa"/>
            <w:gridSpan w:val="4"/>
            <w:vAlign w:val="center"/>
          </w:tcPr>
          <w:p w14:paraId="51E272A0" w14:textId="77777777" w:rsidR="00F33C47" w:rsidRDefault="000B1A87">
            <w:pPr>
              <w:autoSpaceDE w:val="0"/>
              <w:autoSpaceDN w:val="0"/>
              <w:spacing w:line="560" w:lineRule="exact"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lastRenderedPageBreak/>
              <w:t>□第一申请人声明：材料真实、有效。</w:t>
            </w:r>
          </w:p>
        </w:tc>
      </w:tr>
      <w:tr w:rsidR="00F33C47" w14:paraId="1AC50580" w14:textId="77777777">
        <w:trPr>
          <w:trHeight w:val="1285"/>
          <w:jc w:val="center"/>
        </w:trPr>
        <w:tc>
          <w:tcPr>
            <w:tcW w:w="1746" w:type="dxa"/>
            <w:vAlign w:val="center"/>
          </w:tcPr>
          <w:p w14:paraId="0CAE6107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第一申请人签章</w:t>
            </w:r>
          </w:p>
        </w:tc>
        <w:tc>
          <w:tcPr>
            <w:tcW w:w="7867" w:type="dxa"/>
            <w:gridSpan w:val="3"/>
            <w:vAlign w:val="center"/>
          </w:tcPr>
          <w:p w14:paraId="0EF9F952" w14:textId="77777777" w:rsidR="00F33C47" w:rsidRDefault="00F33C4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  <w:p w14:paraId="638C191F" w14:textId="77777777" w:rsidR="00F33C47" w:rsidRDefault="00F33C4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</w:p>
          <w:p w14:paraId="3F47E974" w14:textId="77777777" w:rsidR="00F33C47" w:rsidRDefault="000B1A87">
            <w:pPr>
              <w:autoSpaceDE w:val="0"/>
              <w:autoSpaceDN w:val="0"/>
              <w:spacing w:line="560" w:lineRule="exact"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                                （第一申请人单位公章）</w:t>
            </w:r>
          </w:p>
          <w:p w14:paraId="0E1225E3" w14:textId="77777777" w:rsidR="00F33C47" w:rsidRDefault="000B1A87">
            <w:pPr>
              <w:autoSpaceDE w:val="0"/>
              <w:autoSpaceDN w:val="0"/>
              <w:spacing w:line="560" w:lineRule="exact"/>
              <w:jc w:val="right"/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 xml:space="preserve">       年     月     日</w:t>
            </w:r>
          </w:p>
        </w:tc>
      </w:tr>
    </w:tbl>
    <w:p w14:paraId="6F437E9B" w14:textId="77777777" w:rsidR="00F33C47" w:rsidRDefault="00F33C47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</w:p>
    <w:p w14:paraId="7F68061F" w14:textId="77777777" w:rsidR="00F33C47" w:rsidRDefault="00F33C47">
      <w:pPr>
        <w:ind w:firstLineChars="1500" w:firstLine="3150"/>
      </w:pPr>
    </w:p>
    <w:sectPr w:rsidR="00F33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F96C3" w14:textId="77777777" w:rsidR="00491525" w:rsidRDefault="00491525" w:rsidP="00FE1D5E">
      <w:r>
        <w:separator/>
      </w:r>
    </w:p>
  </w:endnote>
  <w:endnote w:type="continuationSeparator" w:id="0">
    <w:p w14:paraId="600FFD03" w14:textId="77777777" w:rsidR="00491525" w:rsidRDefault="00491525" w:rsidP="00FE1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E5A67" w14:textId="77777777" w:rsidR="00491525" w:rsidRDefault="00491525" w:rsidP="00FE1D5E">
      <w:r>
        <w:separator/>
      </w:r>
    </w:p>
  </w:footnote>
  <w:footnote w:type="continuationSeparator" w:id="0">
    <w:p w14:paraId="26784E68" w14:textId="77777777" w:rsidR="00491525" w:rsidRDefault="00491525" w:rsidP="00FE1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EE3"/>
    <w:rsid w:val="00003495"/>
    <w:rsid w:val="000A389E"/>
    <w:rsid w:val="000B1A87"/>
    <w:rsid w:val="001B01B4"/>
    <w:rsid w:val="001D0004"/>
    <w:rsid w:val="001E0585"/>
    <w:rsid w:val="00294ACF"/>
    <w:rsid w:val="00316A62"/>
    <w:rsid w:val="003A7C7A"/>
    <w:rsid w:val="004305C9"/>
    <w:rsid w:val="00491525"/>
    <w:rsid w:val="004C139C"/>
    <w:rsid w:val="004E5A95"/>
    <w:rsid w:val="005F3DF9"/>
    <w:rsid w:val="00613579"/>
    <w:rsid w:val="007A7193"/>
    <w:rsid w:val="007F6EF3"/>
    <w:rsid w:val="00941337"/>
    <w:rsid w:val="00AB3067"/>
    <w:rsid w:val="00AF0E94"/>
    <w:rsid w:val="00B54DD4"/>
    <w:rsid w:val="00BE5DA7"/>
    <w:rsid w:val="00C65EAB"/>
    <w:rsid w:val="00DF72F4"/>
    <w:rsid w:val="00E15594"/>
    <w:rsid w:val="00EA0EE3"/>
    <w:rsid w:val="00F00F7D"/>
    <w:rsid w:val="00F33C47"/>
    <w:rsid w:val="00FE1D5E"/>
    <w:rsid w:val="0BED2CDE"/>
    <w:rsid w:val="0CCF0636"/>
    <w:rsid w:val="189271C7"/>
    <w:rsid w:val="1EB05675"/>
    <w:rsid w:val="20227E93"/>
    <w:rsid w:val="285A3BEB"/>
    <w:rsid w:val="3A437DEA"/>
    <w:rsid w:val="68AF4D65"/>
    <w:rsid w:val="6FD825E5"/>
    <w:rsid w:val="75E33C54"/>
    <w:rsid w:val="77511E2A"/>
    <w:rsid w:val="78182338"/>
    <w:rsid w:val="7AE6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A05ED"/>
  <w15:docId w15:val="{EF10E3CD-E9B1-4087-82DE-0A60CDCE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307</Words>
  <Characters>307</Characters>
  <Application>Microsoft Office Word</Application>
  <DocSecurity>0</DocSecurity>
  <Lines>27</Lines>
  <Paragraphs>21</Paragraphs>
  <ScaleCrop>false</ScaleCrop>
  <Company>family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关乐乐</dc:creator>
  <cp:lastModifiedBy>博理 孟</cp:lastModifiedBy>
  <cp:revision>8</cp:revision>
  <cp:lastPrinted>2025-05-08T03:07:00Z</cp:lastPrinted>
  <dcterms:created xsi:type="dcterms:W3CDTF">2023-09-07T11:15:00Z</dcterms:created>
  <dcterms:modified xsi:type="dcterms:W3CDTF">2025-11-12T01:42:00Z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eyJoZGlkIjoiNzY5MjMwM2U4ZWEzZGZkODg0YTIwNWQzZDJjOTRkYjYifQ==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0BEECAD89AE24921A42C8C40EBC53C41_12</vt:lpwstr>
  </property>
</Properties>
</file>