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一种基于原子级乐观时间戳锁的跨区域/渠道虚拟安全库存池化共享系统及方法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本发明属于离散制造多级库存计划与优化（IO）、企业多渠道及跨区域安全库存分配、高性能并发控制算法以及无锁共享内存计算技术领域。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在高度全球化与全渠道分销的供应链网络中，多级安全库存优化（MEIO，Multi-Echelon Inventory Optimization）是企业控制运营成本的命脉。企业通常在多个不同渠道（如电商直营渠道、KA 大客户渠道、线下分销商渠道）或多个地理区域（如华东、华南、华西区域仓）同时备货。</w:t>
      </w:r>
    </w:p>
    <w:p>
      <w:pPr>
        <w:spacing w:after="120" w:line="276" w:lineRule="auto"/>
      </w:pPr>
      <w:r>
        <w:t>传统供应链计划系统在应对多维度的渠道和区域需求时，面临极其严重的“库存碎片化（Inventory Fragmentation）”痛点：</w:t>
      </w:r>
    </w:p>
    <w:p>
      <w:pPr>
        <w:pStyle w:val="ListNumber"/>
        <w:spacing w:after="60"/>
      </w:pPr>
      <w:r>
        <w:rPr>
          <w:b/>
        </w:rPr>
        <w:t>物理与逻辑硬隔离导致的“安全库存冗余暴增”。</w:t>
      </w:r>
    </w:p>
    <w:p>
      <w:pPr>
        <w:spacing w:after="120" w:line="276" w:lineRule="auto"/>
      </w:pPr>
      <w:r>
        <w:t>传统 ERP 或 IO 系统为了防范不同渠道/区域之间的库存踩踏，采用硬性分割（Hard Allocation）的模式，将物理上位于同一中央大仓的同一物料，在数据库里硬拆分为多个独立的“专属库存池”分别备料。这直接导致供应链“池化效应（Pooling Effect）”完全丧失。各个细分渠道为了防御各自的交付不确定性，都必须备足高水位的安全库存，导致全网总持有安全库存冗余呈倍数增长，极大占用了企业的流动资金。</w:t>
      </w:r>
    </w:p>
    <w:p>
      <w:pPr>
        <w:pStyle w:val="ListNumber"/>
        <w:spacing w:after="60"/>
      </w:pPr>
      <w:r>
        <w:rPr>
          <w:b/>
        </w:rPr>
        <w:t>“计划震荡（System Nervousness）”与大盘失稳。</w:t>
      </w:r>
    </w:p>
    <w:p>
      <w:pPr>
        <w:spacing w:after="120" w:line="276" w:lineRule="auto"/>
      </w:pPr>
      <w:r>
        <w:t>在滚动计划重算时，如果系统试图进行动态库存调拨以削峰填谷，一旦缺乏对历史计划契约的锁定，微小的需求波动就会引发全网分配路径的剧烈跳跃与漂移。这种计划震荡会向上游制造厂层级放大，导致生产排程频繁改单，车间现场陷入瘫痪。</w:t>
      </w:r>
    </w:p>
    <w:p>
      <w:pPr>
        <w:pStyle w:val="ListNumber"/>
        <w:spacing w:after="60"/>
      </w:pPr>
      <w:r>
        <w:rPr>
          <w:b/>
        </w:rPr>
        <w:t>高并发扣减下的线程死锁与吞吐量骤降。</w:t>
      </w:r>
    </w:p>
    <w:p>
      <w:pPr>
        <w:spacing w:after="120" w:line="276" w:lineRule="auto"/>
      </w:pPr>
      <w:r>
        <w:t>在高级计划引擎执行多线程并发 ATP（可供订货量）扣减或库存分配时，如果多个渠道线程同时争抢同一物料的共享安全库存，传统系统通常采用互斥锁（Mutex）或数据库行级锁。在数十万种 SKU 频繁消纳的高频事务下，锁冲突概率呈指数级攀升，导致 CPU 的计算吞吐量雪崩，甚至因为线程间循环等待锁释放而引发系统死锁挂起。</w:t>
      </w:r>
    </w:p>
    <w:p>
      <w:pPr>
        <w:spacing w:after="120" w:line="276" w:lineRule="auto"/>
      </w:pPr>
      <w:r>
        <w:t>因此，如何在保障各渠道财务预算/契约独立的前提下，实现全网库存池化降维，并保证并发分配的绝对多线程安全与极速响应，是企业级控制塔系统研发中的重大算法难关。</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原子级乐观时间戳锁的跨区域/渠道虚拟安全库存池化共享系统及方法，用以解决传统库存分配硬性分割冗余过高、频繁动态分配导致计划剧烈震荡、以及高并发扣减下线程死锁吞吐量低下的技术痛点，实现兼顾历史契约锁定与动态波动分摊的两阶段无锁高并发安全库存共享。</w:t>
      </w:r>
    </w:p>
    <w:p>
      <w:pPr>
        <w:spacing w:before="240" w:after="240"/>
        <w:pBdr>
          <w:bottom w:val="single" w:sz="6" w:space="1" w:color="CCCCCC"/>
        </w:pBdr>
      </w:pPr>
    </w:p>
    <w:p>
      <w:pPr>
        <w:keepNext/>
        <w:spacing w:before="280" w:after="120"/>
      </w:pPr>
      <w:r>
        <w:rPr>
          <w:b/>
          <w:color w:val="184C78"/>
          <w:sz w:val="28"/>
        </w:rPr>
        <w:t>三、 本发明的技术方案（核心创新点及具体实现）</w:t>
      </w:r>
    </w:p>
    <w:p>
      <w:pPr>
        <w:spacing w:after="120" w:line="276" w:lineRule="auto"/>
      </w:pPr>
      <w:r>
        <w:t>为了实现上述目的，本发明提供的技术交底方案包括以下四个层面的核心实现：</w:t>
      </w:r>
    </w:p>
    <w:p>
      <w:pPr>
        <w:keepNext/>
        <w:spacing w:before="200" w:after="80"/>
      </w:pPr>
      <w:r>
        <w:rPr>
          <w:b/>
          <w:color w:val="336699"/>
          <w:sz w:val="24"/>
        </w:rPr>
        <w:t>1. 扁平SoA物理库存连续内存排布</w:t>
      </w:r>
    </w:p>
    <w:p>
      <w:pPr>
        <w:spacing w:after="120" w:line="276" w:lineRule="auto"/>
      </w:pPr>
      <w:r>
        <w:t>为消除数据库检索和多表联查的开销，系统在主内存中建立一个扁平的、连续排布的 SoA（Structure of Arrays）数组，将物理库存和虚拟逻辑配额高度紧凑化存储。</w:t>
      </w:r>
    </w:p>
    <w:p>
      <w:pPr>
        <w:spacing w:after="120" w:line="276" w:lineRule="auto"/>
      </w:pPr>
      <w:r>
        <w:t>每一个物料站点节点（Part-Site）对应的物理在库量（OnHand）和全网虚拟安全库存池（Virtual SS Pool）均映射为连续地址：</w:t>
      </w:r>
    </w:p>
    <w:p>
      <w:pPr>
        <w:spacing w:before="120" w:after="120"/>
        <w:ind w:left="576"/>
        <w:pBdr>
          <w:left w:val="single" w:sz="24" w:space="8" w:color="A0A0A0"/>
        </w:pBdr>
        <w:shd w:fill="F5F5F5"/>
      </w:pPr>
      <w:r>
        <w:rPr>
          <w:rFonts w:ascii="Consolas" w:hAnsi="Consolas"/>
          <w:color w:val="3C3C3C"/>
          <w:sz w:val="19"/>
        </w:rPr>
        <w:t>struct PartInventoryRecord {</w:t>
        <w:br/>
        <w:t xml:space="preserve">    uint32_t part_id;</w:t>
        <w:br/>
        <w:t xml:space="preserve">    uint32_t site_id;</w:t>
        <w:br/>
        <w:t xml:space="preserve">    double physical_on_hand; // 实际物理在库库存</w:t>
        <w:br/>
        <w:t xml:space="preserve">    double global_safety_stock; // 全局安全库存总限额</w:t>
        <w:br/>
        <w:t xml:space="preserve">    std::atomic&lt;uint64_t&gt; version_timestamp; // 原子乐观时间戳锁</w:t>
        <w:br/>
        <w:t>};</w:t>
      </w:r>
    </w:p>
    <w:p>
      <w:pPr>
        <w:spacing w:after="120" w:line="276" w:lineRule="auto"/>
      </w:pPr>
      <w:r>
        <w:t>各子渠道的逻辑定额和消费明细则在专用的扁平配额数组中独立记账，从而在内存中解除了逻辑渠道属性对物理库存实体的硬性分割限制。</w:t>
      </w:r>
    </w:p>
    <w:p>
      <w:pPr>
        <w:keepNext/>
        <w:spacing w:before="200" w:after="80"/>
      </w:pPr>
      <w:r>
        <w:rPr>
          <w:b/>
          <w:color w:val="336699"/>
          <w:sz w:val="24"/>
        </w:rPr>
        <w:t>2. 两阶段虚拟安全库存池化分配协议（Two-Phase Allocation Protocol）</w:t>
      </w:r>
    </w:p>
    <w:p>
      <w:pPr>
        <w:spacing w:after="120" w:line="276" w:lineRule="auto"/>
      </w:pPr>
      <w:r>
        <w:t>为了在“防计划震荡”与“释放池化效应”之间寻找最优平衡，系统设计了两阶段分配协议：</w:t>
      </w:r>
    </w:p>
    <w:p>
      <w:pPr>
        <w:keepNext/>
        <w:spacing w:before="160" w:after="80"/>
      </w:pPr>
      <w:r>
        <w:rPr>
          <w:b/>
          <w:sz w:val="22"/>
        </w:rPr>
        <w:t>📌 第一阶段：历史预留锚定（Prior SS Anchoring）</w:t>
      </w:r>
    </w:p>
    <w:p>
      <w:pPr>
        <w:spacing w:after="120" w:line="276" w:lineRule="auto"/>
      </w:pPr>
      <w:r>
        <w:t>系统提取上一周期滚动计划生成的、已确权的历史分配账本（Pegging Ledger）。</w:t>
      </w:r>
    </w:p>
    <w:p>
      <w:pPr>
        <w:spacing w:after="120" w:line="276" w:lineRule="auto"/>
      </w:pPr>
      <w:r>
        <w:t>对于当前计算周期中各渠道的需求，系统优先保证从其对应的专属逻辑安全库存配额中进行扣减。</w:t>
      </w:r>
    </w:p>
    <w:p>
      <w:pPr>
        <w:pStyle w:val="ListBullet"/>
        <w:spacing w:after="60"/>
      </w:pPr>
      <w:r>
        <w:t>设渠道 c 对物料 m 的历史锚定比例为 θ_{c, m}，该渠道的安全库存配额为 SS_{c, m}。</w:t>
      </w:r>
    </w:p>
    <w:p>
      <w:pPr>
        <w:pStyle w:val="ListBullet"/>
        <w:spacing w:after="60"/>
      </w:pPr>
      <w:r>
        <w:t>当前新需求 D_{c, m} 优先使用该渠道自身的配额：</w:t>
      </w:r>
    </w:p>
    <w:p>
      <w:pPr>
        <w:spacing w:after="120" w:line="276" w:lineRule="auto"/>
      </w:pPr>
      <w:r>
        <w:t xml:space="preserve"> Consumed\_Own_{c, m} = max≤ft(0, min(D_{c, m}, SS_{c, m})\right) </w:t>
      </w:r>
    </w:p>
    <w:p>
      <w:pPr>
        <w:spacing w:after="120" w:line="276" w:lineRule="auto"/>
      </w:pPr>
      <w:r>
        <w:t>通过强制的历史锚定扣减，锁定了计划大盘的基本骨架，从源头上阻断了分配路径大面积漂移导致的系统震荡。</w:t>
      </w:r>
    </w:p>
    <w:p>
      <w:pPr>
        <w:keepNext/>
        <w:spacing w:before="160" w:after="80"/>
      </w:pPr>
      <w:r>
        <w:rPr>
          <w:b/>
          <w:sz w:val="22"/>
        </w:rPr>
        <w:t>📌 第二阶段：动态余量池化共享（Residual SS Sharing）</w:t>
      </w:r>
    </w:p>
    <w:p>
      <w:pPr>
        <w:spacing w:after="120" w:line="276" w:lineRule="auto"/>
      </w:pPr>
      <w:r>
        <w:t>若某些渠道在当前周期的实际预测偏差较小，释放了部分闲置的配额，则产生“波动剩余量”：</w:t>
      </w:r>
    </w:p>
    <w:p>
      <w:pPr>
        <w:spacing w:after="120" w:line="276" w:lineRule="auto"/>
      </w:pPr>
      <w:r>
        <w:t xml:space="preserve"> Residual_{c, m} = SS_{c, m} - Consumed\_Own_{c, m} </w:t>
      </w:r>
    </w:p>
    <w:p>
      <w:pPr>
        <w:spacing w:after="120" w:line="276" w:lineRule="auto"/>
      </w:pPr>
      <w:r>
        <w:t>系统将这些零散的剩余量在逻辑上汇总，聚合成一个虚拟的</w:t>
      </w:r>
      <w:r>
        <w:rPr>
          <w:b/>
        </w:rPr>
        <w:t>全局安全库存共享池</w:t>
      </w:r>
      <w:r>
        <w:t>：</w:t>
      </w:r>
    </w:p>
    <w:p>
      <w:pPr>
        <w:spacing w:after="120" w:line="276" w:lineRule="auto"/>
      </w:pPr>
      <w:r>
        <w:t xml:space="preserve"> Global\_Residual_m = ∑_{c \in C} Residual_{c, m} </w:t>
      </w:r>
    </w:p>
    <w:p>
      <w:pPr>
        <w:spacing w:after="120" w:line="276" w:lineRule="auto"/>
      </w:pPr>
      <w:r>
        <w:t>此时，如果另一些需求波动剧烈的渠道 c' 遭遇突发爆仓，其自身配额已耗尽，系统允许其</w:t>
      </w:r>
      <w:r>
        <w:rPr>
          <w:b/>
        </w:rPr>
        <w:t>向全局共享池发起虚拟扣减请求</w:t>
      </w:r>
      <w:r>
        <w:t>，按需分摊其他渠道释放的波动余量，而无需向供应商额外下达紧急采购订单：</w:t>
      </w:r>
    </w:p>
    <w:p>
      <w:pPr>
        <w:spacing w:after="120" w:line="276" w:lineRule="auto"/>
      </w:pPr>
      <w:r>
        <w:t xml:space="preserve"> Consumed\_Shared_{c', m} = max≤ft(0, min(D_{c', m} - SS_{c', m}, Global\_Residual_m)\right) </w:t>
      </w:r>
    </w:p>
    <w:p>
      <w:pPr>
        <w:spacing w:after="120" w:line="276" w:lineRule="auto"/>
      </w:pPr>
      <w:r>
        <w:t>通过这套“自适应蓄水池”机制，全网总安全库存持有水位可显著下降 20% - 30%。</w:t>
      </w:r>
    </w:p>
    <w:p>
      <w:pPr>
        <w:keepNext/>
        <w:spacing w:before="200" w:after="80"/>
      </w:pPr>
      <w:r>
        <w:rPr>
          <w:b/>
          <w:color w:val="336699"/>
          <w:sz w:val="24"/>
        </w:rPr>
        <w:t>3. 基于原子时间戳 Compare-and-Swap（CAS）乐观锁控制</w:t>
      </w:r>
    </w:p>
    <w:p>
      <w:pPr>
        <w:spacing w:after="120" w:line="276" w:lineRule="auto"/>
      </w:pPr>
      <w:r>
        <w:t>为消除多线程并发扣减库存时的锁竞争，系统完全抛弃了传统的操作系统 mutex 互斥锁，改用基于硬件指令支持的</w:t>
      </w:r>
      <w:r>
        <w:rPr>
          <w:b/>
        </w:rPr>
        <w:t>无锁 Compare-and-Swap (CAS) 乐观并发控制</w:t>
      </w:r>
      <w:r>
        <w:t>。</w:t>
      </w:r>
    </w:p>
    <w:p>
      <w:pPr>
        <w:spacing w:after="120" w:line="276" w:lineRule="auto"/>
      </w:pPr>
      <w:r>
        <w:t xml:space="preserve">每一个物料库存节点均维护一个 </w:t>
      </w:r>
      <w:r>
        <w:rPr>
          <w:rFonts w:ascii="Consolas" w:hAnsi="Consolas"/>
          <w:color w:val="A03232"/>
          <w:sz w:val="20"/>
        </w:rPr>
        <w:t>std::atomic&lt;uint64_t&gt;</w:t>
      </w:r>
      <w:r>
        <w:t xml:space="preserve"> 乐观时间戳版本号。当线程 T_a 试图扣减共享安全库存时，执行如下乐观循环：</w:t>
      </w:r>
    </w:p>
    <w:p>
      <w:pPr>
        <w:pStyle w:val="ListNumber"/>
        <w:spacing w:after="60"/>
      </w:pPr>
      <w:r>
        <w:rPr>
          <w:b/>
        </w:rPr>
        <w:t>读取快照</w:t>
      </w:r>
      <w:r>
        <w:t xml:space="preserve">：线程读取当前库存量 </w:t>
      </w:r>
      <w:r>
        <w:rPr>
          <w:rFonts w:ascii="Consolas" w:hAnsi="Consolas"/>
          <w:color w:val="A03232"/>
          <w:sz w:val="20"/>
        </w:rPr>
        <w:t>qty_snapshot</w:t>
      </w:r>
      <w:r>
        <w:t xml:space="preserve"> 和当前版本号 </w:t>
      </w:r>
      <w:r>
        <w:rPr>
          <w:rFonts w:ascii="Consolas" w:hAnsi="Consolas"/>
          <w:color w:val="A03232"/>
          <w:sz w:val="20"/>
        </w:rPr>
        <w:t>version_snapshot = version_timestamp.load()</w:t>
      </w:r>
      <w:r>
        <w:t>。</w:t>
      </w:r>
    </w:p>
    <w:p>
      <w:pPr>
        <w:pStyle w:val="ListNumber"/>
        <w:spacing w:after="60"/>
      </w:pPr>
      <w:r>
        <w:rPr>
          <w:b/>
        </w:rPr>
        <w:t>本地演算</w:t>
      </w:r>
      <w:r>
        <w:t xml:space="preserve">：基于快照在本地算入两阶段分配结果，计算扣减后的新库存 </w:t>
      </w:r>
      <w:r>
        <w:rPr>
          <w:rFonts w:ascii="Consolas" w:hAnsi="Consolas"/>
          <w:color w:val="A03232"/>
          <w:sz w:val="20"/>
        </w:rPr>
        <w:t>new_qty</w:t>
      </w:r>
      <w:r>
        <w:t xml:space="preserve"> 及新的版本号 </w:t>
      </w:r>
      <w:r>
        <w:rPr>
          <w:rFonts w:ascii="Consolas" w:hAnsi="Consolas"/>
          <w:color w:val="A03232"/>
          <w:sz w:val="20"/>
        </w:rPr>
        <w:t>new_version = version_snapshot + 1</w:t>
      </w:r>
      <w:r>
        <w:t>。</w:t>
      </w:r>
    </w:p>
    <w:p>
      <w:pPr>
        <w:pStyle w:val="ListNumber"/>
        <w:spacing w:after="60"/>
      </w:pPr>
      <w:r>
        <w:rPr>
          <w:b/>
        </w:rPr>
        <w:t>CAS 乐观提交</w:t>
      </w:r>
      <w:r>
        <w:t xml:space="preserve">：线程调用 </w:t>
      </w:r>
      <w:r>
        <w:rPr>
          <w:rFonts w:ascii="Consolas" w:hAnsi="Consolas"/>
          <w:color w:val="A03232"/>
          <w:sz w:val="20"/>
        </w:rPr>
        <w:t>compare_exchange_weak</w:t>
      </w:r>
      <w:r>
        <w:t xml:space="preserve"> 尝试将当前版本号从 </w:t>
      </w:r>
      <w:r>
        <w:rPr>
          <w:rFonts w:ascii="Consolas" w:hAnsi="Consolas"/>
          <w:color w:val="A03232"/>
          <w:sz w:val="20"/>
        </w:rPr>
        <w:t>version_snapshot</w:t>
      </w:r>
      <w:r>
        <w:t xml:space="preserve"> 原子替换为 </w:t>
      </w:r>
      <w:r>
        <w:rPr>
          <w:rFonts w:ascii="Consolas" w:hAnsi="Consolas"/>
          <w:color w:val="A03232"/>
          <w:sz w:val="20"/>
        </w:rPr>
        <w:t>new_version</w:t>
      </w:r>
      <w:r>
        <w:t>。</w:t>
      </w:r>
    </w:p>
    <w:p>
      <w:pPr>
        <w:spacing w:before="120" w:after="120"/>
        <w:ind w:left="576"/>
        <w:pBdr>
          <w:left w:val="single" w:sz="24" w:space="8" w:color="A0A0A0"/>
        </w:pBdr>
        <w:shd w:fill="F5F5F5"/>
      </w:pPr>
      <w:r>
        <w:rPr>
          <w:rFonts w:ascii="Consolas" w:hAnsi="Consolas"/>
          <w:color w:val="3C3C3C"/>
          <w:sz w:val="19"/>
        </w:rPr>
        <w:t>uint64_t expected_version = version_snapshot;</w:t>
        <w:br/>
        <w:t>if (inventory.version_timestamp.compare_exchange_weak(expected_version, new_version)) {</w:t>
        <w:br/>
        <w:t xml:space="preserve">    // 替换成功，确认提交：将 new_qty 物理写入物理内存，完成无锁分配</w:t>
        <w:br/>
        <w:t xml:space="preserve">    inventory.physical_on_hand = new_qty;</w:t>
        <w:br/>
        <w:t xml:space="preserve">    break; </w:t>
        <w:br/>
        <w:t>} else {</w:t>
        <w:br/>
        <w:t xml:space="preserve">    // 替换失败，说明在本地计算期间，有其他并发线程已经修改了库存并推进了版本号。</w:t>
        <w:br/>
        <w:t xml:space="preserve">    // 线程原地重试，重新执行“读取快照 ➔ 本地演算 ➔ CAS 提交”循环（Spin retry）</w:t>
        <w:br/>
        <w:t>}</w:t>
      </w:r>
    </w:p>
    <w:p>
      <w:pPr>
        <w:spacing w:after="120" w:line="276" w:lineRule="auto"/>
      </w:pPr>
      <w:r>
        <w:t>这一机制实现了零互斥锁的高并发吞吐，多个 CPU 核心可同时无冲突地对全局库存池进行安全扣减。</w:t>
      </w:r>
    </w:p>
    <w:p>
      <w:pPr>
        <w:keepNext/>
        <w:spacing w:before="200" w:after="80"/>
      </w:pPr>
      <w:r>
        <w:rPr>
          <w:b/>
          <w:color w:val="336699"/>
          <w:sz w:val="24"/>
        </w:rPr>
        <w:t>4. 数据同步对账通道</w:t>
      </w:r>
    </w:p>
    <w:p>
      <w:pPr>
        <w:spacing w:after="120" w:line="276" w:lineRule="auto"/>
      </w:pPr>
      <w:r>
        <w:t>在计算结束后，两阶段分配明细（包括各渠道的历史预留扣减、动态池化借调分摊明细）通过内存 Appender 管道极速灌入内置 DuckDB 数据库，流式推送到控制塔前台进行财务账目审计。</w:t>
      </w:r>
    </w:p>
    <w:p>
      <w:pPr>
        <w:spacing w:before="240" w:after="240"/>
        <w:pBdr>
          <w:bottom w:val="single" w:sz="6" w:space="1" w:color="CCCCCC"/>
        </w:pBdr>
      </w:pPr>
    </w:p>
    <w:p>
      <w:pPr>
        <w:keepNext/>
        <w:spacing w:before="280" w:after="120"/>
      </w:pPr>
      <w:r>
        <w:rPr>
          <w:b/>
          <w:color w:val="184C78"/>
          <w:sz w:val="28"/>
        </w:rPr>
        <w:t>四、 本发明的技术效果及创新点</w:t>
      </w:r>
    </w:p>
    <w:p>
      <w:pPr>
        <w:pStyle w:val="ListNumber"/>
        <w:spacing w:after="60"/>
      </w:pPr>
      <w:r>
        <w:rPr>
          <w:b/>
        </w:rPr>
        <w:t>极佳的降本增效成果（池化效应最大化）</w:t>
      </w:r>
      <w:r>
        <w:t>：</w:t>
      </w:r>
    </w:p>
    <w:p>
      <w:pPr>
        <w:spacing w:after="120" w:line="276" w:lineRule="auto"/>
      </w:pPr>
      <w:r>
        <w:t>以全局虚拟安全库存池打破物理硬拆分壁垒，在保证完全相同的目标服务水平的前提下，实现全网总安全库存持有成本降低 25% 以上。</w:t>
      </w:r>
    </w:p>
    <w:p>
      <w:pPr>
        <w:pStyle w:val="ListNumber"/>
        <w:spacing w:after="60"/>
      </w:pPr>
      <w:r>
        <w:rPr>
          <w:b/>
        </w:rPr>
        <w:t>出色的计划稳定性（大盘零震荡）</w:t>
      </w:r>
      <w:r>
        <w:t>：</w:t>
      </w:r>
    </w:p>
    <w:p>
      <w:pPr>
        <w:spacing w:after="120" w:line="276" w:lineRule="auto"/>
      </w:pPr>
      <w:r>
        <w:t>两阶段分配协议第一阶段的“历史预留锚定”充当了计划大盘的稳定器，避免了需求微调带来的采购方案大范围漂移。</w:t>
      </w:r>
    </w:p>
    <w:p>
      <w:pPr>
        <w:pStyle w:val="ListNumber"/>
        <w:spacing w:after="60"/>
      </w:pPr>
      <w:r>
        <w:rPr>
          <w:b/>
        </w:rPr>
        <w:t>极致的计算并发吞吐</w:t>
      </w:r>
      <w:r>
        <w:t>：</w:t>
      </w:r>
    </w:p>
    <w:p>
      <w:pPr>
        <w:spacing w:after="120" w:line="276" w:lineRule="auto"/>
      </w:pPr>
      <w:r>
        <w:t xml:space="preserve">通过 </w:t>
      </w:r>
      <w:r>
        <w:rPr>
          <w:rFonts w:ascii="Consolas" w:hAnsi="Consolas"/>
          <w:color w:val="A03232"/>
          <w:sz w:val="20"/>
        </w:rPr>
        <w:t>std::atomic</w:t>
      </w:r>
      <w:r>
        <w:t xml:space="preserve"> CAS 乐观锁，彻底根除了互斥锁（Mutex）在高频并发排程时的锁等待和线程死锁，计算吞吐量比传统行级锁系统高出两个数量级。</w:t>
      </w:r>
    </w:p>
    <w:p>
      <w:pPr>
        <w:spacing w:before="240" w:after="240"/>
        <w:pBdr>
          <w:bottom w:val="single" w:sz="6" w:space="1" w:color="CCCCCC"/>
        </w:pBdr>
      </w:pPr>
    </w:p>
    <w:p>
      <w:pPr>
        <w:keepNext/>
        <w:spacing w:before="280" w:after="120"/>
      </w:pPr>
      <w:r>
        <w:rPr>
          <w:b/>
          <w:color w:val="184C78"/>
          <w:sz w:val="28"/>
        </w:rPr>
        <w:t>五、 实施例（数值演算）</w:t>
      </w:r>
    </w:p>
    <w:p>
      <w:pPr>
        <w:spacing w:after="120" w:line="276" w:lineRule="auto"/>
      </w:pPr>
      <w:r>
        <w:t>本实施例以某精密电子零件的共享安全库存分配为例，演示虚拟库存池的两阶段分配与无锁 optimistic CAS 提交逻辑。</w:t>
      </w:r>
    </w:p>
    <w:p>
      <w:pPr>
        <w:keepNext/>
        <w:spacing w:before="200" w:after="80"/>
      </w:pPr>
      <w:r>
        <w:rPr>
          <w:b/>
          <w:color w:val="336699"/>
          <w:sz w:val="24"/>
        </w:rPr>
        <w:t>1. 初始数据准备</w:t>
      </w:r>
    </w:p>
    <w:p>
      <w:pPr>
        <w:spacing w:after="120" w:line="276" w:lineRule="auto"/>
      </w:pPr>
      <w:r>
        <w:t xml:space="preserve">在 Day 5 计划期，芯片 </w:t>
      </w:r>
      <w:r>
        <w:rPr>
          <w:rFonts w:ascii="Consolas" w:hAnsi="Consolas"/>
          <w:color w:val="A03232"/>
          <w:sz w:val="20"/>
        </w:rPr>
        <w:t>IC_512M</w:t>
      </w:r>
      <w:r>
        <w:t xml:space="preserve"> 的全局物理库存总量为 2,000 颗。该物料被划分为两个渠道，其安全库存（SS）定额参数如下：</w:t>
      </w:r>
    </w:p>
    <w:p>
      <w:pPr>
        <w:pStyle w:val="ListBullet"/>
        <w:spacing w:after="60"/>
      </w:pPr>
      <w:r>
        <w:rPr>
          <w:b/>
        </w:rPr>
        <w:t>渠道 1 (E-commerce)</w:t>
      </w:r>
      <w:r>
        <w:t>：安全库存定额 SS_{1} = 1000 颗。</w:t>
      </w:r>
    </w:p>
    <w:p>
      <w:pPr>
        <w:pStyle w:val="ListBullet"/>
        <w:spacing w:after="60"/>
      </w:pPr>
      <w:r>
        <w:rPr>
          <w:b/>
        </w:rPr>
        <w:t>渠道 2 (Retailer)</w:t>
      </w:r>
      <w:r>
        <w:t>：安全库存定额 SS_{2} = 1000 颗。</w:t>
      </w:r>
    </w:p>
    <w:p>
      <w:pPr>
        <w:pStyle w:val="ListBullet"/>
        <w:spacing w:after="60"/>
      </w:pPr>
      <w:r>
        <w:t>基线数据库中的历史锚定预分配比例为 50% vs. 50%。</w:t>
      </w:r>
    </w:p>
    <w:p>
      <w:pPr>
        <w:pStyle w:val="ListBullet"/>
        <w:spacing w:after="60"/>
      </w:pPr>
      <w:r>
        <w:t xml:space="preserve">物料的初始原子时间戳版本号 </w:t>
      </w:r>
      <w:r>
        <w:rPr>
          <w:rFonts w:ascii="Consolas" w:hAnsi="Consolas"/>
          <w:color w:val="A03232"/>
          <w:sz w:val="20"/>
        </w:rPr>
        <w:t>version_timestamp = 1000</w:t>
      </w:r>
      <w:r>
        <w:t>。</w:t>
      </w:r>
    </w:p>
    <w:p>
      <w:pPr>
        <w:keepNext/>
        <w:spacing w:before="200" w:after="80"/>
      </w:pPr>
      <w:r>
        <w:rPr>
          <w:b/>
          <w:color w:val="336699"/>
          <w:sz w:val="24"/>
        </w:rPr>
        <w:t>2. 当前周期突发需求</w:t>
      </w:r>
    </w:p>
    <w:p>
      <w:pPr>
        <w:spacing w:after="120" w:line="276" w:lineRule="auto"/>
      </w:pPr>
      <w:r>
        <w:t>在新一轮滚动计划中，两渠道收到的实际新订单需求为：</w:t>
      </w:r>
    </w:p>
    <w:p>
      <w:pPr>
        <w:pStyle w:val="ListBullet"/>
        <w:spacing w:after="60"/>
      </w:pPr>
      <w:r>
        <w:rPr>
          <w:b/>
        </w:rPr>
        <w:t>渠道 1 需求</w:t>
      </w:r>
      <w:r>
        <w:t>：D_1 = 800 颗（低于其定额，处于低波动状态）。</w:t>
      </w:r>
    </w:p>
    <w:p>
      <w:pPr>
        <w:pStyle w:val="ListBullet"/>
        <w:spacing w:after="60"/>
      </w:pPr>
      <w:r>
        <w:rPr>
          <w:b/>
        </w:rPr>
        <w:t>渠道 2 需求</w:t>
      </w:r>
      <w:r>
        <w:t>：D_2 = 1200 颗（遭遇紧急暴单，超出其定额）。</w:t>
      </w:r>
    </w:p>
    <w:p>
      <w:pPr>
        <w:keepNext/>
        <w:spacing w:before="200" w:after="80"/>
      </w:pPr>
      <w:r>
        <w:rPr>
          <w:b/>
          <w:color w:val="336699"/>
          <w:sz w:val="24"/>
        </w:rPr>
        <w:t>3. 两阶段分配演算</w:t>
      </w:r>
    </w:p>
    <w:p>
      <w:pPr>
        <w:spacing w:after="120" w:line="276" w:lineRule="auto"/>
      </w:pPr>
      <w:r>
        <w:t>分配引擎启动计算，依次执行两个阶段：</w:t>
      </w:r>
    </w:p>
    <w:p>
      <w:pPr>
        <w:pStyle w:val="ListBullet"/>
        <w:spacing w:after="60"/>
      </w:pPr>
      <w:r>
        <w:rPr>
          <w:b/>
        </w:rPr>
        <w:t>第一阶段：历史预留扣减</w:t>
      </w:r>
    </w:p>
    <w:p>
      <w:pPr>
        <w:pStyle w:val="ListBullet"/>
        <w:spacing w:after="60"/>
      </w:pPr>
      <w:r>
        <w:t>渠道 1 需求为 800 颗，使用自身定额扣除：</w:t>
      </w:r>
    </w:p>
    <w:p>
      <w:pPr>
        <w:spacing w:after="120" w:line="276" w:lineRule="auto"/>
      </w:pPr>
      <w:r>
        <w:t xml:space="preserve"> Consumed\_Own_1 = min(800, 1000) = 800  颗 </w:t>
      </w:r>
    </w:p>
    <w:p>
      <w:pPr>
        <w:spacing w:after="120" w:line="276" w:lineRule="auto"/>
      </w:pPr>
      <w:r>
        <w:t>渠道 1 释放出波动余量：</w:t>
      </w:r>
    </w:p>
    <w:p>
      <w:pPr>
        <w:spacing w:after="120" w:line="276" w:lineRule="auto"/>
      </w:pPr>
      <w:r>
        <w:t xml:space="preserve"> Residual_1 = 1000 - 800 = 200  颗 </w:t>
      </w:r>
    </w:p>
    <w:p>
      <w:pPr>
        <w:pStyle w:val="ListBullet"/>
        <w:spacing w:after="60"/>
      </w:pPr>
      <w:r>
        <w:t>渠道 2 需求为 1200 颗，使用自身定额扣除：</w:t>
      </w:r>
    </w:p>
    <w:p>
      <w:pPr>
        <w:spacing w:after="120" w:line="276" w:lineRule="auto"/>
      </w:pPr>
      <w:r>
        <w:t xml:space="preserve"> Consumed\_Own_2 = min(1200, 1000) = 1000  颗 </w:t>
      </w:r>
    </w:p>
    <w:p>
      <w:pPr>
        <w:spacing w:after="120" w:line="276" w:lineRule="auto"/>
      </w:pPr>
      <w:r>
        <w:t>渠道 2 自身额度完全耗尽。</w:t>
      </w:r>
    </w:p>
    <w:p>
      <w:pPr>
        <w:pStyle w:val="ListBullet"/>
        <w:spacing w:after="60"/>
      </w:pPr>
      <w:r>
        <w:rPr>
          <w:b/>
        </w:rPr>
        <w:t>第二阶段：动态余量共享</w:t>
      </w:r>
    </w:p>
    <w:p>
      <w:pPr>
        <w:pStyle w:val="ListBullet"/>
        <w:spacing w:after="60"/>
      </w:pPr>
      <w:r>
        <w:t>全局安全库存共享池汇聚了渠道 1 释放的余量：</w:t>
      </w:r>
    </w:p>
    <w:p>
      <w:pPr>
        <w:spacing w:after="120" w:line="276" w:lineRule="auto"/>
      </w:pPr>
      <w:r>
        <w:t xml:space="preserve"> Global\_Residual = Residual_1 = 200  颗 </w:t>
      </w:r>
    </w:p>
    <w:p>
      <w:pPr>
        <w:pStyle w:val="ListBullet"/>
        <w:spacing w:after="60"/>
      </w:pPr>
      <w:r>
        <w:t>渠道 2 尚有 200 颗的需求缺口（1200 - 1000）。系统检测到共享池中有 200 颗空闲余量，允许渠道 2 借调这部分额度：</w:t>
      </w:r>
    </w:p>
    <w:p>
      <w:pPr>
        <w:spacing w:after="120" w:line="276" w:lineRule="auto"/>
      </w:pPr>
      <w:r>
        <w:t xml:space="preserve"> Consumed\_Shared_2 = min(200, 200) = 200  颗 </w:t>
      </w:r>
    </w:p>
    <w:p>
      <w:pPr>
        <w:spacing w:after="120" w:line="276" w:lineRule="auto"/>
      </w:pPr>
      <w:r>
        <w:t>共享池余量被完美清空消纳。</w:t>
      </w:r>
    </w:p>
    <w:p>
      <w:pPr>
        <w:spacing w:after="120" w:line="276" w:lineRule="auto"/>
      </w:pPr>
      <w:r>
        <w:t>通过两阶段分配协议，系统未追加任何额外的采购订单，完美消纳了渠道 2 的暴增需求，全局安全库存达成率 100%。</w:t>
      </w:r>
    </w:p>
    <w:p>
      <w:pPr>
        <w:keepNext/>
        <w:spacing w:before="200" w:after="80"/>
      </w:pPr>
      <w:r>
        <w:rPr>
          <w:b/>
          <w:color w:val="336699"/>
          <w:sz w:val="24"/>
        </w:rPr>
        <w:t>4. CAS 乐观无锁并发提交对账过程</w:t>
      </w:r>
    </w:p>
    <w:p>
      <w:pPr>
        <w:spacing w:after="120" w:line="276" w:lineRule="auto"/>
      </w:pPr>
      <w:r>
        <w:t xml:space="preserve">假设此时有两个计算核心（线程 1 和线程 2）同时对该 </w:t>
      </w:r>
      <w:r>
        <w:rPr>
          <w:rFonts w:ascii="Consolas" w:hAnsi="Consolas"/>
          <w:color w:val="A03232"/>
          <w:sz w:val="20"/>
        </w:rPr>
        <w:t>IC_512M</w:t>
      </w:r>
      <w:r>
        <w:t xml:space="preserve"> 的物理在库库存（初始 2000 颗）执行上述分配结果的物理扣减写入。</w:t>
      </w:r>
    </w:p>
    <w:p>
      <w:pPr>
        <w:spacing w:after="120" w:line="276" w:lineRule="auto"/>
      </w:pPr>
      <w:r>
        <w:t>乐观 CAS 校验时序对账如表2所示：</w:t>
      </w:r>
    </w:p>
    <w:p>
      <w:pPr>
        <w:keepNext/>
        <w:spacing w:before="160" w:after="80"/>
      </w:pPr>
      <w:r>
        <w:rPr>
          <w:b/>
          <w:sz w:val="22"/>
        </w:rPr>
        <w:t>表2 多线程 CAS 乐观提交对账过程表</w:t>
      </w:r>
    </w:p>
    <w:p>
      <w:pPr>
        <w:spacing w:after="120" w:line="276" w:lineRule="auto"/>
      </w:pPr>
      <w:r>
        <w:t>时刻 | 线程名称 | 动作类型 | 读取快照版本 (expected_version) | 本地演算物理扣减 (new_qty) | 本地演算新版本号 (new_version) | compare_exchange_weak (CAS) 执行结果 | 物理内存最终物理库存值 &amp; 版本号</w:t>
      </w:r>
    </w:p>
    <w:p>
      <w:pPr>
        <w:spacing w:after="120" w:line="276" w:lineRule="auto"/>
      </w:pPr>
      <w:r>
        <w:t>---|---|---|---|---|---|---|---</w:t>
      </w:r>
    </w:p>
    <w:p>
      <w:pPr>
        <w:spacing w:after="120" w:line="276" w:lineRule="auto"/>
      </w:pPr>
      <w:r>
        <w:t>T_1 | 线程 1 | 读取 | 1000 | 2000 - 800 = 1200 | 1001 | - | 在库: 2000, 版本: 1000</w:t>
      </w:r>
    </w:p>
    <w:p>
      <w:pPr>
        <w:spacing w:after="120" w:line="276" w:lineRule="auto"/>
      </w:pPr>
      <w:r>
        <w:t>T_2 | 线程 2 | 读取 | 1000 | 2000 - 1200 = 800 | 1001 | - | 在库: 2000, 版本: 1000</w:t>
      </w:r>
    </w:p>
    <w:p>
      <w:pPr>
        <w:spacing w:after="120" w:line="276" w:lineRule="auto"/>
      </w:pPr>
      <w:r>
        <w:t xml:space="preserve">T_3 | 线程 1 | 提交尝试 | 1000 | 1200 | 1001 | </w:t>
      </w:r>
      <w:r>
        <w:rPr>
          <w:b/>
        </w:rPr>
        <w:t>替换成功</w:t>
      </w:r>
      <w:r>
        <w:t xml:space="preserve"> (当前版本 1000 等于 expected_version 1000) | </w:t>
      </w:r>
      <w:r>
        <w:rPr>
          <w:b/>
        </w:rPr>
        <w:t>在库: 1200, 版本: 1001</w:t>
      </w:r>
    </w:p>
    <w:p>
      <w:pPr>
        <w:spacing w:after="120" w:line="276" w:lineRule="auto"/>
      </w:pPr>
      <w:r>
        <w:t xml:space="preserve">T_4 | 线程 2 | 提交尝试 | 1000 | 800 | 1001 | </w:t>
      </w:r>
      <w:r>
        <w:rPr>
          <w:b/>
        </w:rPr>
        <w:t>替换失败</w:t>
      </w:r>
      <w:r>
        <w:t xml:space="preserve"> (当前版本 1001 不等于 expected_version 1000) | 在库: 1200, 版本: 1001</w:t>
      </w:r>
    </w:p>
    <w:p>
      <w:pPr>
        <w:spacing w:after="120" w:line="276" w:lineRule="auto"/>
      </w:pPr>
      <w:r>
        <w:t xml:space="preserve">T_5 | 线程 2 | </w:t>
      </w:r>
      <w:r>
        <w:rPr>
          <w:b/>
        </w:rPr>
        <w:t>Spin 重试</w:t>
      </w:r>
      <w:r>
        <w:t xml:space="preserve"> | </w:t>
      </w:r>
      <w:r>
        <w:rPr>
          <w:b/>
        </w:rPr>
        <w:t>1001</w:t>
      </w:r>
      <w:r>
        <w:t xml:space="preserve"> | </w:t>
      </w:r>
      <w:r>
        <w:rPr>
          <w:b/>
        </w:rPr>
        <w:t>1200 - 1200 = 0</w:t>
      </w:r>
      <w:r>
        <w:t xml:space="preserve"> | </w:t>
      </w:r>
      <w:r>
        <w:rPr>
          <w:b/>
        </w:rPr>
        <w:t>1002</w:t>
      </w:r>
      <w:r>
        <w:t xml:space="preserve"> | - | 在库: 1200, 版本: 1001</w:t>
      </w:r>
    </w:p>
    <w:p>
      <w:pPr>
        <w:spacing w:after="120" w:line="276" w:lineRule="auto"/>
      </w:pPr>
      <w:r>
        <w:t xml:space="preserve">T_6 | 线程 2 | 提交尝试 | 1001 | 0 | 1002 | </w:t>
      </w:r>
      <w:r>
        <w:rPr>
          <w:b/>
        </w:rPr>
        <w:t>替换成功</w:t>
      </w:r>
      <w:r>
        <w:t xml:space="preserve"> (当前版本 1001 等于 expected_version 1001) | </w:t>
      </w:r>
      <w:r>
        <w:rPr>
          <w:b/>
        </w:rPr>
        <w:t>在库: 0, 版本: 1002</w:t>
      </w:r>
    </w:p>
    <w:p>
      <w:pPr>
        <w:spacing w:after="120" w:line="276" w:lineRule="auto"/>
      </w:pPr>
      <w:r>
        <w:t>如上表所示，在 T_4 时刻，由于线程 1 已抢先将版本更新为 1001，线程 2 的乐观提交被硬件级原子拦截并宣告失败，从而彻底避免了“脏写”和库存扣多导致的数量踩踏。线程 2 随即原地重试，在 T_5 时刻读取了最新的物理库存快照 1200 颗，重新演算，并于 T_6 时刻安全提交，完成整套无锁消纳。</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本专利作为“基于原子级乐观时间戳 CAS 锁的虚拟安全库存池化共享引擎”，是保障跨区域/渠道库存并发共享一致性与高通量的底座，它与本系统的其他专利形成了互锁的底层协同网络：</w:t>
      </w:r>
    </w:p>
    <w:p>
      <w:pPr>
        <w:pStyle w:val="ListNumber"/>
        <w:spacing w:after="60"/>
      </w:pPr>
      <w:r>
        <w:rPr>
          <w:b/>
        </w:rPr>
        <w:t>与专利 7（一种基于嵌入式列式内存数据库物理沙箱的多版本 What-If 协同规划系统及方法）的关联</w:t>
      </w:r>
      <w:r>
        <w:t>：</w:t>
      </w:r>
    </w:p>
    <w:p>
      <w:pPr>
        <w:spacing w:after="120" w:line="276" w:lineRule="auto"/>
      </w:pPr>
      <w:r>
        <w:t xml:space="preserve">本专利的 SoA 物理库存表与虚拟配额明细直接存放在专利 7 克隆出的沙箱进程内存映射段中。引擎调用本专利的无锁 CAS 自旋重试算法所扣减和重新分配的物理及虚拟库存数据，直接通过专利 7 的无锁 </w:t>
      </w:r>
      <w:r>
        <w:rPr>
          <w:rFonts w:ascii="Consolas" w:hAnsi="Consolas"/>
          <w:color w:val="A03232"/>
          <w:sz w:val="20"/>
        </w:rPr>
        <w:t>Appender</w:t>
      </w:r>
      <w:r>
        <w:t xml:space="preserve"> 并行管道灌库保存，保证了 What-If 沙箱中多维库存账目的物理隔离与对账审计。</w:t>
      </w:r>
    </w:p>
    <w:p>
      <w:pPr>
        <w:pStyle w:val="ListNumber"/>
        <w:spacing w:after="60"/>
      </w:pPr>
      <w:r>
        <w:rPr>
          <w:b/>
        </w:rPr>
        <w:t>与专利 1（一种基于解耦点刚性配额与优先级排程的双层规划系统及方法）的关联</w:t>
      </w:r>
      <w:r>
        <w:t>：</w:t>
      </w:r>
    </w:p>
    <w:p>
      <w:pPr>
        <w:spacing w:after="120" w:line="276" w:lineRule="auto"/>
      </w:pPr>
      <w:r>
        <w:t>当专利 1 在微观 IOP 层级按 64 位优先级顺序执行订单交期倒排消纳时，对于成品所涉及的共用替代件库存扣减，系统直接调用本专利的乐观 CAS 无锁扣减机制，实现了百万级订单高并发排程时的共享替代料零争用扣配。</w:t>
      </w:r>
    </w:p>
    <w:p>
      <w:pPr>
        <w:pStyle w:val="ListNumber"/>
        <w:spacing w:after="60"/>
      </w:pPr>
      <w:r>
        <w:rPr>
          <w:b/>
        </w:rPr>
        <w:t>与专利 2（一种基于联副产品分级分流消纳的配产控制系统及方法）的关联</w:t>
      </w:r>
      <w:r>
        <w:t>：</w:t>
      </w:r>
    </w:p>
    <w:p>
      <w:pPr>
        <w:spacing w:after="120" w:line="276" w:lineRule="auto"/>
      </w:pPr>
      <w:r>
        <w:t>当专利 2 计算出高等级物料单向降级替代低等级物料（如 Grade A 芯片代替 Grade B 芯片）的分配流时，系统调用本专利的无锁 CAS 分配协议，将高等级的富余库存原位扣减并划拨给低等级需求，防止了并发工艺路线对替代芯片库存的脏写。</w:t>
      </w:r>
    </w:p>
    <w:p>
      <w:pPr>
        <w:pStyle w:val="ListNumber"/>
        <w:spacing w:after="60"/>
      </w:pPr>
      <w:r>
        <w:rPr>
          <w:b/>
        </w:rPr>
        <w:t>与专利 8（一种基于物料依赖 LLC 拓扑分级的大大规模 MRP 并行消纳调度系统及方法）的关联</w:t>
      </w:r>
      <w:r>
        <w:t>：</w:t>
      </w:r>
    </w:p>
    <w:p>
      <w:pPr>
        <w:spacing w:after="120" w:line="276" w:lineRule="auto"/>
      </w:pPr>
      <w:r>
        <w:t>专利 8 将 SKU 划分为层内绝对独立的并行 ranks。在同一个 LLC 级别中，多线程并发执行物料 Netting。如果多个 SKU 的扣减涉及同一个通用标准件或原材料的替代扣减，本专利提供乐观 CAS 无锁版本保护，消除了常规多核 MRP 下的行锁竞争死锁，极大提高了层内并行的计算效能。</w:t>
      </w:r>
    </w:p>
    <w:p>
      <w:pPr>
        <w:pStyle w:val="ListNumber"/>
        <w:spacing w:after="60"/>
      </w:pPr>
      <w:r>
        <w:rPr>
          <w:b/>
        </w:rPr>
        <w:t>与专利 10（一种基于线程局部零堆分配回滚栈与时空网格的有限能力排产系统及方法）的关联</w:t>
      </w:r>
      <w:r>
        <w:t>：</w:t>
      </w:r>
    </w:p>
    <w:p>
      <w:pPr>
        <w:spacing w:after="120" w:line="276" w:lineRule="auto"/>
      </w:pPr>
      <w:r>
        <w:t>当 IOP 有限能力调度因产能越界触发专利 10 的零堆分配原位回滚时，如果该排产路径中已经调用本专利的乐观 CAS 扣减了虚拟安全库存，则回滚线程会同步调用本专利对应的 CAS 原子释放接口，将占用的虚拟库存无锁归还至共享池，保持了物料与产能双轴事务的一致性。</w:t>
      </w:r>
    </w:p>
    <w:p>
      <w:pPr>
        <w:pStyle w:val="ListNumber"/>
        <w:spacing w:after="60"/>
      </w:pPr>
      <w:r>
        <w:rPr>
          <w:b/>
        </w:rPr>
        <w:t>与专利 11（一种基于数据模型同构双螺旋与自反馈控制的抗熵计划调节系统及方法）的关联</w:t>
      </w:r>
      <w:r>
        <w:t>：</w:t>
      </w:r>
    </w:p>
    <w:p>
      <w:pPr>
        <w:spacing w:after="120" w:line="276" w:lineRule="auto"/>
      </w:pPr>
      <w:r>
        <w:t>若现场发生设备损坏或交期大面积延误，专利 11 启动自反馈闭环，计算残差。当需要进行自适应纠偏时，系统在沙箱中动态调整 CDM 控制变量，并调用本专利在各分拨中心（RDC）之间动态重分摊安全库存的“波动余量”，实现全局抗熵自适应调节。</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