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Times New Roman" w:hAnsi="Times New Roman" w:eastAsia="宋体"/>
          <w:b/>
          <w:i w:val="0"/>
          <w:sz w:val="36"/>
        </w:rPr>
        <w:t>开放复杂巨系统的全息抗熵控制与双螺旋同构证明</w:t>
      </w:r>
    </w:p>
    <w:p>
      <w:pPr>
        <w:spacing w:before="240" w:after="120"/>
        <w:jc w:val="center"/>
      </w:pPr>
      <w:r>
        <w:rPr>
          <w:rFonts w:ascii="Times New Roman" w:hAnsi="Times New Roman" w:eastAsia="宋体"/>
          <w:b/>
          <w:i w:val="0"/>
          <w:sz w:val="28"/>
        </w:rPr>
        <w:t>—— 复杂系统治理从经验走向物理必然的系统科学范式</w:t>
      </w:r>
    </w:p>
    <w:p>
      <w:pPr>
        <w:spacing w:line="300" w:lineRule="auto" w:after="120"/>
      </w:pPr>
      <w:r>
        <w:rPr>
          <w:rFonts w:ascii="Times New Roman" w:hAnsi="Times New Roman" w:eastAsia="宋体"/>
          <w:b w:val="0"/>
          <w:i w:val="0"/>
          <w:sz w:val="22"/>
        </w:rPr>
      </w:r>
      <w:r>
        <w:rPr>
          <w:rFonts w:ascii="Times New Roman" w:hAnsi="Times New Roman" w:eastAsia="宋体"/>
          <w:b/>
          <w:i w:val="0"/>
          <w:sz w:val="22"/>
        </w:rPr>
        <w:t>作者</w:t>
      </w:r>
      <w:r>
        <w:rPr>
          <w:rFonts w:ascii="Times New Roman" w:hAnsi="Times New Roman" w:eastAsia="宋体"/>
          <w:b w:val="0"/>
          <w:i w:val="0"/>
          <w:sz w:val="22"/>
        </w:rPr>
        <w:t xml:space="preserve">：孟凡淳（Grit Meng）  </w:t>
      </w:r>
    </w:p>
    <w:p>
      <w:pPr>
        <w:spacing w:line="300" w:lineRule="auto" w:after="120"/>
      </w:pPr>
      <w:r>
        <w:rPr>
          <w:rFonts w:ascii="Times New Roman" w:hAnsi="Times New Roman" w:eastAsia="宋体"/>
          <w:b w:val="0"/>
          <w:i w:val="0"/>
          <w:sz w:val="22"/>
        </w:rPr>
        <w:t>---</w:t>
      </w:r>
    </w:p>
    <w:p>
      <w:pPr>
        <w:spacing w:before="120" w:after="80"/>
      </w:pPr>
      <w:r>
        <w:rPr>
          <w:rFonts w:ascii="Times New Roman" w:hAnsi="Times New Roman" w:eastAsia="宋体"/>
          <w:b/>
          <w:i w:val="0"/>
          <w:sz w:val="24"/>
        </w:rPr>
        <w:t>摘要 (Abstract)</w:t>
      </w:r>
    </w:p>
    <w:p>
      <w:pPr>
        <w:spacing w:line="300" w:lineRule="auto" w:after="120"/>
      </w:pPr>
      <w:r>
        <w:rPr>
          <w:rFonts w:ascii="Times New Roman" w:hAnsi="Times New Roman" w:eastAsia="宋体"/>
          <w:b w:val="0"/>
          <w:i w:val="0"/>
          <w:sz w:val="22"/>
        </w:rPr>
        <w:t>现代离散制造与全球价值链网络已跨越线性系统的范畴，演变为典型的“开放复杂巨系统”（Open Complex Giant System, OCGS）。传统的价值链管理长期依赖于“碳基经验”与局部流程重组，在面对组合状态空间呈阶乘级（$O(N!)$）爆破的复杂网络时，必然陷入计算不可约与纳什均衡死锁的物理重力中，产生高额的组织摩擦与资产损耗。本研究以非平衡态热力学、信息论与经典控制论为基础，探索了价值链管理从“经验经验主义”向“客观物理必然”的范式重构，形式化证明了钱学森先生关于“开放复杂巨系统从定性到定量综合集成方法”的科学假说。本研究推演了控制巨系统自适应演化的“八大物理控制律”，构建了由“数据模型（$D$）与业务算法（$A$）”深度耦合的数字双螺旋本体 $\Pi = \langle D, A \rangle$，并通过在千亿级跨国制造生态中的高频决策实证，证明了通过 C++20 面向数据设计（DOD）特化求解器在时间轴上实现算力代偿的可行性，为数智化时代企业智能体的自适应治理提供了一套自洽的“物理决策脑”宪法。</w:t>
      </w:r>
    </w:p>
    <w:p>
      <w:pPr>
        <w:spacing w:line="300" w:lineRule="auto" w:after="120"/>
      </w:pPr>
      <w:r>
        <w:rPr>
          <w:rFonts w:ascii="Times New Roman" w:hAnsi="Times New Roman" w:eastAsia="宋体"/>
          <w:b w:val="0"/>
          <w:i w:val="0"/>
          <w:sz w:val="22"/>
        </w:rPr>
      </w:r>
      <w:r>
        <w:rPr>
          <w:rFonts w:ascii="Times New Roman" w:hAnsi="Times New Roman" w:eastAsia="宋体"/>
          <w:b/>
          <w:i w:val="0"/>
          <w:sz w:val="22"/>
        </w:rPr>
        <w:t>关键词</w:t>
      </w:r>
      <w:r>
        <w:rPr>
          <w:rFonts w:ascii="Times New Roman" w:hAnsi="Times New Roman" w:eastAsia="宋体"/>
          <w:b w:val="0"/>
          <w:i w:val="0"/>
          <w:sz w:val="22"/>
        </w:rPr>
        <w:t>：价值链管理；系统科学；开放复杂巨系统；全息抗熵；必要多样性定律；计算不可约；数据双螺旋；大成智慧；心智操作系统</w:t>
      </w:r>
    </w:p>
    <w:p>
      <w:pPr>
        <w:spacing w:line="300" w:lineRule="auto" w:after="120"/>
      </w:pPr>
      <w:r>
        <w:rPr>
          <w:rFonts w:ascii="Times New Roman" w:hAnsi="Times New Roman" w:eastAsia="宋体"/>
          <w:b w:val="0"/>
          <w:i w:val="0"/>
          <w:sz w:val="22"/>
        </w:rPr>
        <w:t>---</w:t>
      </w:r>
    </w:p>
    <w:p>
      <w:pPr>
        <w:spacing w:before="240" w:after="120"/>
        <w:jc w:val="center"/>
      </w:pPr>
      <w:r>
        <w:rPr>
          <w:rFonts w:ascii="Times New Roman" w:hAnsi="Times New Roman" w:eastAsia="宋体"/>
          <w:b/>
          <w:i w:val="0"/>
          <w:sz w:val="28"/>
        </w:rPr>
        <w:t>1. 引言：从经验主义走向物理必然</w:t>
      </w:r>
    </w:p>
    <w:p>
      <w:pPr>
        <w:spacing w:line="300" w:lineRule="auto" w:after="120"/>
      </w:pPr>
      <w:r>
        <w:rPr>
          <w:rFonts w:ascii="Times New Roman" w:hAnsi="Times New Roman" w:eastAsia="宋体"/>
          <w:b w:val="0"/>
          <w:i w:val="0"/>
          <w:sz w:val="22"/>
        </w:rPr>
        <w:t>价值链管理（Value Chain Management, VCM）自诞生以来，经历了以泰勒（Taylor）“科学管理”为代表的机械动作标准化，以及德鲁克（Drucker）“现代管理”为代表的科层组织与流程规范两次重大范式革命。然而，随着制造业走向极度离散（如按单配置 BTO/CTO 模式）、多级物料清单（BOM）网状纠缠、以及全球供应链网络高频波动的阶段，系统内部要素的排列组合空间已呈阶乘级（$O(N!)$）爆炸，彻底击穿了碳基大脑的信息处理带宽。</w:t>
      </w:r>
    </w:p>
    <w:p>
      <w:pPr>
        <w:spacing w:line="300" w:lineRule="auto" w:after="120"/>
      </w:pPr>
      <w:r>
        <w:rPr>
          <w:rFonts w:ascii="Times New Roman" w:hAnsi="Times New Roman" w:eastAsia="宋体"/>
          <w:b w:val="0"/>
          <w:i w:val="0"/>
          <w:sz w:val="22"/>
        </w:rPr>
        <w:t>在此背景下，全球制造企业在数字化转型上投入了天文数字，却普遍陷入了“数字化悖论”：汇报大屏上的指标看似一片繁荣，但资产负债表上的存货周转天数（DSI）却在不断变长，企业整体的资本效率持续衰减。这一系统性失效的根源在于，传统的管理范式与决策架构违背了复杂系统控制的基本物理规律：</w:t>
      </w:r>
    </w:p>
    <w:p>
      <w:pPr>
        <w:pStyle w:val="ListNumber"/>
      </w:pPr>
      <w:r>
        <w:rPr>
          <w:rFonts w:ascii="Times New Roman" w:hAnsi="Times New Roman" w:eastAsia="宋体"/>
          <w:b w:val="0"/>
          <w:i w:val="0"/>
          <w:sz w:val="22"/>
        </w:rPr>
      </w:r>
      <w:r>
        <w:rPr>
          <w:rFonts w:ascii="Times New Roman" w:hAnsi="Times New Roman" w:eastAsia="宋体"/>
          <w:b/>
          <w:i w:val="0"/>
          <w:sz w:val="22"/>
        </w:rPr>
        <w:t>经验性描述与事后记账的死锁</w:t>
      </w:r>
      <w:r>
        <w:rPr>
          <w:rFonts w:ascii="Times New Roman" w:hAnsi="Times New Roman" w:eastAsia="宋体"/>
          <w:b w:val="0"/>
          <w:i w:val="0"/>
          <w:sz w:val="22"/>
        </w:rPr>
        <w:t>：传统的企业管理与 IT 架构（如 ERP 系统）本质上是基于二维关系表的“事后记账本”，其逻辑是陈述性的（Declarative），在底层缺乏描述复杂网络非线性扰动与级联波及效应的拓扑因果关系。决策依然极度依赖计划人员的“人脑协调”与“经验估算”。</w:t>
      </w:r>
    </w:p>
    <w:p>
      <w:pPr>
        <w:pStyle w:val="ListNumber"/>
      </w:pPr>
      <w:r>
        <w:rPr>
          <w:rFonts w:ascii="Times New Roman" w:hAnsi="Times New Roman" w:eastAsia="宋体"/>
          <w:b w:val="0"/>
          <w:i w:val="0"/>
          <w:sz w:val="22"/>
        </w:rPr>
      </w:r>
      <w:r>
        <w:rPr>
          <w:rFonts w:ascii="Times New Roman" w:hAnsi="Times New Roman" w:eastAsia="宋体"/>
          <w:b/>
          <w:i w:val="0"/>
          <w:sz w:val="22"/>
        </w:rPr>
        <w:t>还原论拆解导致的局部存量博弈</w:t>
      </w:r>
      <w:r>
        <w:rPr>
          <w:rFonts w:ascii="Times New Roman" w:hAnsi="Times New Roman" w:eastAsia="宋体"/>
          <w:b w:val="0"/>
          <w:i w:val="0"/>
          <w:sz w:val="22"/>
        </w:rPr>
        <w:t>：经典的规划模式试图将全局价值链强行切分为采购、排产、库存、销售等孤立的职能通道进行局部优化。这在博弈论中导致了“纳什均衡稳态”的死锁，使各部门在维护自身局部 KPI（如采购单价最低、生产稼动率最高）的同时，合力制造了系统宏观效能的整体滑坡，耗散了企业原本的资本回报率（ROIC）。</w:t>
      </w:r>
    </w:p>
    <w:p>
      <w:pPr>
        <w:spacing w:line="300" w:lineRule="auto" w:after="120"/>
      </w:pPr>
      <w:r>
        <w:rPr>
          <w:rFonts w:ascii="Times New Roman" w:hAnsi="Times New Roman" w:eastAsia="宋体"/>
          <w:b w:val="0"/>
          <w:i w:val="0"/>
          <w:sz w:val="22"/>
        </w:rPr>
        <w:t>物理学家斯蒂芬·霍金曾断言：“21世纪将是复杂性科学的世纪。”而我国系统科学奠基人钱学森早在数十年前便高瞻远瞩地指出：“系统科学是人类认识世界的一次伟大飞跃。”</w:t>
      </w:r>
    </w:p>
    <w:p>
      <w:pPr>
        <w:spacing w:line="300" w:lineRule="auto" w:after="120"/>
      </w:pPr>
      <w:r>
        <w:rPr>
          <w:rFonts w:ascii="Times New Roman" w:hAnsi="Times New Roman" w:eastAsia="宋体"/>
          <w:b w:val="0"/>
          <w:i w:val="0"/>
          <w:sz w:val="22"/>
        </w:rPr>
        <w:t>当系统的动态变量跨越了人类大脑处理的极限时，规律并不禁止企业把几十个高管关在会议室里，试图靠人工推演去统筹全局；但在复杂的商业巨系统中，这种违背了客观规律的跨部门拉通与手工计划流转，本质上是系统在缺乏“物理抓地力”时的无效空转。发动机轰鸣，摩擦热能（组织内耗）急剧升高，但由于缺乏将复杂变量收敛的逻辑内核，系统向前的有效做功依然趋近于零。</w:t>
      </w:r>
    </w:p>
    <w:p>
      <w:pPr>
        <w:spacing w:line="300" w:lineRule="auto" w:after="120"/>
      </w:pPr>
      <w:r>
        <w:rPr>
          <w:rFonts w:ascii="Times New Roman" w:hAnsi="Times New Roman" w:eastAsia="宋体"/>
          <w:b w:val="0"/>
          <w:i w:val="0"/>
          <w:sz w:val="22"/>
        </w:rPr>
        <w:t>价值链管理从经验走向科学，核心在于</w:t>
      </w:r>
      <w:r>
        <w:rPr>
          <w:rFonts w:ascii="Times New Roman" w:hAnsi="Times New Roman" w:eastAsia="宋体"/>
          <w:b/>
          <w:i w:val="0"/>
          <w:sz w:val="22"/>
        </w:rPr>
        <w:t>将经验管理中隐性的物理约束显性化为代码立法，用刚性算法将“偶然碰撞的经验”提炼为“物理学的必然”</w:t>
      </w:r>
      <w:r>
        <w:rPr>
          <w:rFonts w:ascii="Times New Roman" w:hAnsi="Times New Roman" w:eastAsia="宋体"/>
          <w:b w:val="0"/>
          <w:i w:val="0"/>
          <w:sz w:val="22"/>
        </w:rPr>
        <w:t>。要治理高频异变、非线性纠缠的实体网络，我们必须回归系统科学的第一性原理，建立起一套全息观测、动态模拟与自愈控制的“物理决策脑”宪法。</w:t>
      </w:r>
    </w:p>
    <w:p>
      <w:pPr>
        <w:spacing w:line="300" w:lineRule="auto" w:after="120"/>
      </w:pPr>
      <w:r>
        <w:rPr>
          <w:rFonts w:ascii="Times New Roman" w:hAnsi="Times New Roman" w:eastAsia="宋体"/>
          <w:b w:val="0"/>
          <w:i w:val="0"/>
          <w:sz w:val="22"/>
        </w:rPr>
        <w:t>---</w:t>
      </w:r>
    </w:p>
    <w:p>
      <w:pPr>
        <w:spacing w:before="240" w:after="120"/>
        <w:jc w:val="center"/>
      </w:pPr>
      <w:r>
        <w:rPr>
          <w:rFonts w:ascii="Times New Roman" w:hAnsi="Times New Roman" w:eastAsia="宋体"/>
          <w:b/>
          <w:i w:val="0"/>
          <w:sz w:val="28"/>
        </w:rPr>
        <w:t>2. 目的与手段：非平衡态下的三重相态与五阶闭环</w:t>
      </w:r>
    </w:p>
    <w:p>
      <w:pPr>
        <w:spacing w:before="120" w:after="80"/>
      </w:pPr>
      <w:r>
        <w:rPr>
          <w:rFonts w:ascii="Times New Roman" w:hAnsi="Times New Roman" w:eastAsia="宋体"/>
          <w:b/>
          <w:i w:val="0"/>
          <w:sz w:val="24"/>
        </w:rPr>
        <w:t>2.1 负熵泵目的论</w:t>
      </w:r>
    </w:p>
    <w:p>
      <w:pPr>
        <w:spacing w:line="300" w:lineRule="auto" w:after="120"/>
      </w:pPr>
      <w:r>
        <w:rPr>
          <w:rFonts w:ascii="Times New Roman" w:hAnsi="Times New Roman" w:eastAsia="宋体"/>
          <w:b w:val="0"/>
          <w:i w:val="0"/>
          <w:sz w:val="22"/>
        </w:rPr>
        <w:t>根据非平衡态热力学与普里高津（Prigogine）耗散结构理论，任何生命体、组织或复杂系统的存续与自适应演化，在物理上皆是一场与热力学第二定律（熵增原理）的终极战争。开放系统的总熵变（$dS$）满足：</w:t>
      </w:r>
    </w:p>
    <w:p>
      <w:pPr>
        <w:spacing w:before="120" w:after="120"/>
        <w:jc w:val="center"/>
      </w:pPr>
      <w:r>
        <w:rPr>
          <w:rFonts w:ascii="Times New Roman" w:hAnsi="Times New Roman" w:eastAsia="宋体"/>
          <w:b w:val="0"/>
          <w:i/>
          <w:sz w:val="22"/>
        </w:rPr>
        <w:t xml:space="preserve">  dS = diS + deS</w:t>
      </w:r>
    </w:p>
    <w:p>
      <w:pPr>
        <w:spacing w:line="300" w:lineRule="auto" w:after="120"/>
      </w:pPr>
      <w:r>
        <w:rPr>
          <w:rFonts w:ascii="Times New Roman" w:hAnsi="Times New Roman" w:eastAsia="宋体"/>
          <w:b w:val="0"/>
          <w:i w:val="0"/>
          <w:sz w:val="22"/>
        </w:rPr>
        <w:t>其中，系统内部由于非线性摩擦、要素无序冲突而持续产生的内部熵增 $diS \ge 0$ 始终存在。在商业系统中，这表现为跨职能部门的内耗摩擦、呆滞库存积压、决策时滞与信息失真。$deS$ 是系统与外界进行物质、能量和信息交换产生的外部熵流。系统若要维持低熵的有序稳态（即避免系统发生热寂解体），其绝对物理生存边界为必须持续向系统注入大于内部耗散的外部负熵流：</w:t>
      </w:r>
    </w:p>
    <w:p>
      <w:pPr>
        <w:spacing w:before="120" w:after="120"/>
        <w:jc w:val="center"/>
      </w:pPr>
      <w:r>
        <w:rPr>
          <w:rFonts w:ascii="Times New Roman" w:hAnsi="Times New Roman" w:eastAsia="宋体"/>
          <w:b w:val="0"/>
          <w:i/>
          <w:sz w:val="22"/>
        </w:rPr>
        <w:t xml:space="preserve">  |deS| &gt; diS \implies dS &lt; 0</w:t>
      </w:r>
    </w:p>
    <w:p>
      <w:pPr>
        <w:spacing w:line="300" w:lineRule="auto" w:after="120"/>
      </w:pPr>
      <w:r>
        <w:rPr>
          <w:rFonts w:ascii="Times New Roman" w:hAnsi="Times New Roman" w:eastAsia="宋体"/>
          <w:b w:val="0"/>
          <w:i w:val="0"/>
          <w:sz w:val="22"/>
        </w:rPr>
        <w:t>在智能控制系统中，负熵流的注入本质上是由高精度的信息（减小系统不确定性）与高效率的自愈决策做功所充当的。智能的终极宇宙使命，就是构建一台持续对抗物理熵增的</w:t>
      </w:r>
      <w:r>
        <w:rPr>
          <w:rFonts w:ascii="Times New Roman" w:hAnsi="Times New Roman" w:eastAsia="宋体"/>
          <w:b/>
          <w:i w:val="0"/>
          <w:sz w:val="22"/>
        </w:rPr>
        <w:t>“全息负熵泵”</w:t>
      </w:r>
      <w:r>
        <w:rPr>
          <w:rFonts w:ascii="Times New Roman" w:hAnsi="Times New Roman" w:eastAsia="宋体"/>
          <w:b w:val="0"/>
          <w:i w:val="0"/>
          <w:sz w:val="22"/>
        </w:rPr>
        <w:t>。</w:t>
      </w:r>
    </w:p>
    <w:p>
      <w:pPr>
        <w:spacing w:before="120" w:after="80"/>
      </w:pPr>
      <w:r>
        <w:rPr>
          <w:rFonts w:ascii="Times New Roman" w:hAnsi="Times New Roman" w:eastAsia="宋体"/>
          <w:b/>
          <w:i w:val="0"/>
          <w:sz w:val="24"/>
        </w:rPr>
        <w:t>2.2 三重治理相态</w:t>
      </w:r>
    </w:p>
    <w:p>
      <w:pPr>
        <w:spacing w:line="300" w:lineRule="auto" w:after="120"/>
      </w:pPr>
      <w:r>
        <w:rPr>
          <w:rFonts w:ascii="Times New Roman" w:hAnsi="Times New Roman" w:eastAsia="宋体"/>
          <w:b w:val="0"/>
          <w:i w:val="0"/>
          <w:sz w:val="22"/>
        </w:rPr>
        <w:t>为了在物理世界注入负熵，系统控制大脑必须依循时间与空间的物理逻辑，展开三重治理相态：</w:t>
      </w:r>
    </w:p>
    <w:p>
      <w:pPr>
        <w:pStyle w:val="ListNumber"/>
      </w:pPr>
      <w:r>
        <w:rPr>
          <w:rFonts w:ascii="Times New Roman" w:hAnsi="Times New Roman" w:eastAsia="宋体"/>
          <w:b w:val="0"/>
          <w:i w:val="0"/>
          <w:sz w:val="22"/>
        </w:rPr>
      </w:r>
      <w:r>
        <w:rPr>
          <w:rFonts w:ascii="Times New Roman" w:hAnsi="Times New Roman" w:eastAsia="宋体"/>
          <w:b/>
          <w:i w:val="0"/>
          <w:sz w:val="22"/>
        </w:rPr>
        <w:t>全息观测 (Observation) —— 存在的客观确权</w:t>
      </w:r>
      <w:r>
        <w:rPr>
          <w:rFonts w:ascii="Times New Roman" w:hAnsi="Times New Roman" w:eastAsia="宋体"/>
          <w:b w:val="0"/>
          <w:i w:val="0"/>
          <w:sz w:val="22"/>
        </w:rPr>
        <w:t>：观测不是被动的记录，而是通过构建高维数据模型，无损提取感知残差，将混沌的物理实相映射为数字空间的逻辑质点。没有观测，控制便失去了基准坐标。</w:t>
      </w:r>
    </w:p>
    <w:p>
      <w:pPr>
        <w:pStyle w:val="ListNumber"/>
      </w:pPr>
      <w:r>
        <w:rPr>
          <w:rFonts w:ascii="Times New Roman" w:hAnsi="Times New Roman" w:eastAsia="宋体"/>
          <w:b w:val="0"/>
          <w:i w:val="0"/>
          <w:sz w:val="22"/>
        </w:rPr>
      </w:r>
      <w:r>
        <w:rPr>
          <w:rFonts w:ascii="Times New Roman" w:hAnsi="Times New Roman" w:eastAsia="宋体"/>
          <w:b/>
          <w:i w:val="0"/>
          <w:sz w:val="22"/>
        </w:rPr>
        <w:t>动态模拟 (Simulation) —— 算力空间的平行创世</w:t>
      </w:r>
      <w:r>
        <w:rPr>
          <w:rFonts w:ascii="Times New Roman" w:hAnsi="Times New Roman" w:eastAsia="宋体"/>
          <w:b w:val="0"/>
          <w:i w:val="0"/>
          <w:sz w:val="22"/>
        </w:rPr>
        <w:t>：面对状态空间的爆炸，必须在内存空间中建立全球网络的数字双胞胎，在物理动作发生前进行高频的多宇宙 What-If 损益推演，通过对未来轨迹的拟合锁定全局最优演化轨道。</w:t>
      </w:r>
    </w:p>
    <w:p>
      <w:pPr>
        <w:pStyle w:val="ListNumber"/>
      </w:pPr>
      <w:r>
        <w:rPr>
          <w:rFonts w:ascii="Times New Roman" w:hAnsi="Times New Roman" w:eastAsia="宋体"/>
          <w:b w:val="0"/>
          <w:i w:val="0"/>
          <w:sz w:val="22"/>
        </w:rPr>
      </w:r>
      <w:r>
        <w:rPr>
          <w:rFonts w:ascii="Times New Roman" w:hAnsi="Times New Roman" w:eastAsia="宋体"/>
          <w:b/>
          <w:i w:val="0"/>
          <w:sz w:val="22"/>
        </w:rPr>
        <w:t>降维治理 (Governance) —— 抗熵的统御性做功</w:t>
      </w:r>
      <w:r>
        <w:rPr>
          <w:rFonts w:ascii="Times New Roman" w:hAnsi="Times New Roman" w:eastAsia="宋体"/>
          <w:b w:val="0"/>
          <w:i w:val="0"/>
          <w:sz w:val="22"/>
        </w:rPr>
        <w:t>：当模拟出最优轨道后，系统强制剥离微观节点的冗余自由度，切断局部博弈的退路，强制收敛为唯一的执行指令，回写并物理驱动底层硬件流转。</w:t>
      </w:r>
    </w:p>
    <w:p>
      <w:pPr>
        <w:spacing w:before="120" w:after="80"/>
      </w:pPr>
      <w:r>
        <w:rPr>
          <w:rFonts w:ascii="Times New Roman" w:hAnsi="Times New Roman" w:eastAsia="宋体"/>
          <w:b/>
          <w:i w:val="0"/>
          <w:sz w:val="24"/>
        </w:rPr>
        <w:t>2.3 范畴论视角下的“观测、模拟、治理”大一统函子</w:t>
      </w:r>
    </w:p>
    <w:p>
      <w:pPr>
        <w:spacing w:line="300" w:lineRule="auto" w:after="120"/>
      </w:pPr>
      <w:r>
        <w:rPr>
          <w:rFonts w:ascii="Times New Roman" w:hAnsi="Times New Roman" w:eastAsia="宋体"/>
          <w:b w:val="0"/>
          <w:i w:val="0"/>
          <w:sz w:val="22"/>
        </w:rPr>
        <w:t>在范畴论（Category Theory）的框架下，这三重相态可以被严格定义为物理系统范畴 $\mathcal{C}_{\text{Phys}}$ 与数字控制流形范畴 $\mathcal{C}_{\text{Ctrl}}$ 之间的协变函子（Covariant Functors）映射：</w:t>
      </w:r>
    </w:p>
    <w:p>
      <w:pPr>
        <w:ind w:left="720"/>
      </w:pPr>
      <w:r>
        <w:rPr>
          <w:rFonts w:ascii="Courier New" w:hAnsi="Courier New" w:eastAsia="宋体"/>
          <w:b w:val="0"/>
          <w:i w:val="0"/>
          <w:sz w:val="18"/>
        </w:rPr>
        <w:t xml:space="preserve">                      观测函子 O</w:t>
        <w:br/>
        <w:t xml:space="preserve">   物理流形 Phys ───────────────────► 数字本体模型 D</w:t>
        <w:br/>
        <w:t xml:space="preserve">         │                                 │</w:t>
        <w:br/>
        <w:t xml:space="preserve">         │ 治理函子 G                      │ 模拟函子 S</w:t>
        <w:br/>
        <w:t xml:space="preserve">         ▼                                 ▼</w:t>
        <w:br/>
        <w:t xml:space="preserve">   物理做功控制流 Diff(Phys) ◄───────────── D_opt</w:t>
      </w:r>
    </w:p>
    <w:p>
      <w:pPr>
        <w:pStyle w:val="ListBullet"/>
      </w:pPr>
      <w:r>
        <w:rPr>
          <w:rFonts w:ascii="Times New Roman" w:hAnsi="Times New Roman" w:eastAsia="宋体"/>
          <w:b w:val="0"/>
          <w:i w:val="0"/>
          <w:sz w:val="22"/>
        </w:rPr>
      </w:r>
      <w:r>
        <w:rPr>
          <w:rFonts w:ascii="Times New Roman" w:hAnsi="Times New Roman" w:eastAsia="宋体"/>
          <w:b/>
          <w:i w:val="0"/>
          <w:sz w:val="22"/>
        </w:rPr>
        <w:t>观测函子 $\mathcal{O}: \mathcal{C}_{\text{Phys}} \rightarrow \mathcal{C}_{\text{Ctrl}}$</w:t>
      </w:r>
      <w:r>
        <w:rPr>
          <w:rFonts w:ascii="Times New Roman" w:hAnsi="Times New Roman" w:eastAsia="宋体"/>
          <w:b w:val="0"/>
          <w:i w:val="0"/>
          <w:sz w:val="22"/>
        </w:rPr>
        <w:t>：将物理实体状态（流量、存量、时空坐标）无损映射为数字本体 $D = \langle V_D, E_D, C_D, T_D, \mathbf{x}_D \rangle$ 中的张量结构，保持物理拓扑的不变性。</w:t>
      </w:r>
    </w:p>
    <w:p>
      <w:pPr>
        <w:pStyle w:val="ListBullet"/>
      </w:pPr>
      <w:r>
        <w:rPr>
          <w:rFonts w:ascii="Times New Roman" w:hAnsi="Times New Roman" w:eastAsia="宋体"/>
          <w:b w:val="0"/>
          <w:i w:val="0"/>
          <w:sz w:val="22"/>
        </w:rPr>
      </w:r>
      <w:r>
        <w:rPr>
          <w:rFonts w:ascii="Times New Roman" w:hAnsi="Times New Roman" w:eastAsia="宋体"/>
          <w:b/>
          <w:i w:val="0"/>
          <w:sz w:val="22"/>
        </w:rPr>
        <w:t>模拟函子 $\mathcal{S}: \mathcal{C}_{\text{Ctrl}} \rightarrow \mathcal{C}_{\text{Ctrl}}$</w:t>
      </w:r>
      <w:r>
        <w:rPr>
          <w:rFonts w:ascii="Times New Roman" w:hAnsi="Times New Roman" w:eastAsia="宋体"/>
          <w:b w:val="0"/>
          <w:i w:val="0"/>
          <w:sz w:val="22"/>
        </w:rPr>
        <w:t>：在数字本体上运行动力学算法 $A$，使得降维相空间中的状态沿着最优轨迹发生状态跃迁：$\mathbf{x}_D(t) \rightarrow \mathbf{x}_D^*(t+\tau)$。</w:t>
      </w:r>
    </w:p>
    <w:p>
      <w:pPr>
        <w:pStyle w:val="ListBullet"/>
      </w:pPr>
      <w:r>
        <w:rPr>
          <w:rFonts w:ascii="Times New Roman" w:hAnsi="Times New Roman" w:eastAsia="宋体"/>
          <w:b w:val="0"/>
          <w:i w:val="0"/>
          <w:sz w:val="22"/>
        </w:rPr>
      </w:r>
      <w:r>
        <w:rPr>
          <w:rFonts w:ascii="Times New Roman" w:hAnsi="Times New Roman" w:eastAsia="宋体"/>
          <w:b/>
          <w:i w:val="0"/>
          <w:sz w:val="22"/>
        </w:rPr>
        <w:t>治理函子 $\mathcal{G}: \mathcal{C}_{\text{Ctrl}} \rightarrow \text{Diff}(\mathcal{C}_{\text{Phys}})$</w:t>
      </w:r>
      <w:r>
        <w:rPr>
          <w:rFonts w:ascii="Times New Roman" w:hAnsi="Times New Roman" w:eastAsia="宋体"/>
          <w:b w:val="0"/>
          <w:i w:val="0"/>
          <w:sz w:val="22"/>
        </w:rPr>
        <w:t>：将数字计算出的最优路径 $\mathbf{x}_D^*$ 解码并映射为作用于物理世界的控制向量场，以物理做功的方式强制压制物理世界的自发随机涨落，使物理轨迹贴合数字轨道。</w:t>
      </w:r>
    </w:p>
    <w:p>
      <w:pPr>
        <w:spacing w:line="300" w:lineRule="auto" w:after="120"/>
      </w:pPr>
      <w:r>
        <w:rPr>
          <w:rFonts w:ascii="Times New Roman" w:hAnsi="Times New Roman" w:eastAsia="宋体"/>
          <w:b w:val="0"/>
          <w:i w:val="0"/>
          <w:sz w:val="22"/>
        </w:rPr>
        <w:t>这一三位一体的函子机制在宇宙中具有普适性。无论是</w:t>
      </w:r>
      <w:r>
        <w:rPr>
          <w:rFonts w:ascii="Times New Roman" w:hAnsi="Times New Roman" w:eastAsia="宋体"/>
          <w:b/>
          <w:i w:val="0"/>
          <w:sz w:val="22"/>
        </w:rPr>
        <w:t>无机系统</w:t>
      </w:r>
      <w:r>
        <w:rPr>
          <w:rFonts w:ascii="Times New Roman" w:hAnsi="Times New Roman" w:eastAsia="宋体"/>
          <w:b w:val="0"/>
          <w:i w:val="0"/>
          <w:sz w:val="22"/>
        </w:rPr>
        <w:t>（如电网通过观测电压、模拟潮流、治理开关状态来对抗电网瘫痪），还是</w:t>
      </w:r>
      <w:r>
        <w:rPr>
          <w:rFonts w:ascii="Times New Roman" w:hAnsi="Times New Roman" w:eastAsia="宋体"/>
          <w:b/>
          <w:i w:val="0"/>
          <w:sz w:val="22"/>
        </w:rPr>
        <w:t>有机生物系统</w:t>
      </w:r>
      <w:r>
        <w:rPr>
          <w:rFonts w:ascii="Times New Roman" w:hAnsi="Times New Roman" w:eastAsia="宋体"/>
          <w:b w:val="0"/>
          <w:i w:val="0"/>
          <w:sz w:val="22"/>
        </w:rPr>
        <w:t>（如细胞代谢通过观测底物浓度、利用基因调控模拟代谢通路、治理酶活性对抗细胞热寂），或是</w:t>
      </w:r>
      <w:r>
        <w:rPr>
          <w:rFonts w:ascii="Times New Roman" w:hAnsi="Times New Roman" w:eastAsia="宋体"/>
          <w:b/>
          <w:i w:val="0"/>
          <w:sz w:val="22"/>
        </w:rPr>
        <w:t>社会技术巨系统</w:t>
      </w:r>
      <w:r>
        <w:rPr>
          <w:rFonts w:ascii="Times New Roman" w:hAnsi="Times New Roman" w:eastAsia="宋体"/>
          <w:b w:val="0"/>
          <w:i w:val="0"/>
          <w:sz w:val="22"/>
        </w:rPr>
        <w:t>（如制造价值链通过观测供需、模拟排产、治理配额与执行对抗存货淤积），其底层数学拓扑与范畴映射完全协变。</w:t>
      </w:r>
    </w:p>
    <w:p>
      <w:pPr>
        <w:spacing w:before="120" w:after="80"/>
      </w:pPr>
      <w:r>
        <w:rPr>
          <w:rFonts w:ascii="Times New Roman" w:hAnsi="Times New Roman" w:eastAsia="宋体"/>
          <w:b/>
          <w:i w:val="0"/>
          <w:sz w:val="24"/>
        </w:rPr>
        <w:t>2.4 五阶分形动力学闭环</w:t>
      </w:r>
    </w:p>
    <w:p>
      <w:pPr>
        <w:spacing w:line="300" w:lineRule="auto" w:after="120"/>
      </w:pPr>
      <w:r>
        <w:rPr>
          <w:rFonts w:ascii="Times New Roman" w:hAnsi="Times New Roman" w:eastAsia="宋体"/>
          <w:b w:val="0"/>
          <w:i w:val="0"/>
          <w:sz w:val="22"/>
        </w:rPr>
        <w:t>上述宏观的三重相态，其微观演化并非单向开环，而是由一个不可分割的、层层嵌套的五阶动力学脉冲循环组成：</w:t>
      </w:r>
    </w:p>
    <w:p>
      <w:pPr>
        <w:spacing w:before="120" w:after="120"/>
        <w:jc w:val="center"/>
      </w:pPr>
      <w:r>
        <w:rPr>
          <w:rFonts w:ascii="Times New Roman" w:hAnsi="Times New Roman" w:eastAsia="宋体"/>
          <w:b w:val="0"/>
          <w:i/>
          <w:sz w:val="22"/>
        </w:rPr>
        <w:t xml:space="preserve">  \text{感知 (Perception)} \rightarrow \text{分析 (Analysis)} \rightarrow \text{决策 (Decision)} \rightarrow \text{执行 (Execution)} \rightarrow \text{反馈 (Feedback)}</w:t>
      </w:r>
    </w:p>
    <w:p>
      <w:pPr>
        <w:spacing w:line="300" w:lineRule="auto" w:after="120"/>
      </w:pPr>
      <w:r>
        <w:rPr>
          <w:rFonts w:ascii="Times New Roman" w:hAnsi="Times New Roman" w:eastAsia="宋体"/>
          <w:b w:val="0"/>
          <w:i w:val="0"/>
          <w:sz w:val="22"/>
        </w:rPr>
        <w:t>根据卡尔·弗里斯顿（Karl Friston）的自由能原理（FEP），这五阶闭环是主动推理（Active Inference）的载体。系统通过“感知与分析”提取预测残差 $\Delta(t)$；通过“决策与执行”改变系统状态或重谱规则；再通过“反馈”获取真实物理误差，从而最小化系统整体的变分自由能。这是任何自适应生命体得以求存的唯一动力学相变轨迹。</w:t>
      </w:r>
    </w:p>
    <w:p>
      <w:pPr>
        <w:spacing w:line="300" w:lineRule="auto" w:after="120"/>
      </w:pPr>
      <w:r>
        <w:rPr>
          <w:rFonts w:ascii="Times New Roman" w:hAnsi="Times New Roman" w:eastAsia="宋体"/>
          <w:b w:val="0"/>
          <w:i w:val="0"/>
          <w:sz w:val="22"/>
        </w:rPr>
        <w:t>---</w:t>
      </w:r>
    </w:p>
    <w:p>
      <w:pPr>
        <w:spacing w:before="240" w:after="120"/>
        <w:jc w:val="center"/>
      </w:pPr>
      <w:r>
        <w:rPr>
          <w:rFonts w:ascii="Times New Roman" w:hAnsi="Times New Roman" w:eastAsia="宋体"/>
          <w:b/>
          <w:i w:val="0"/>
          <w:sz w:val="28"/>
        </w:rPr>
        <w:t>3. 控制大一统：系统科学的八大物理定律</w:t>
      </w:r>
    </w:p>
    <w:p>
      <w:pPr>
        <w:spacing w:line="300" w:lineRule="auto" w:after="120"/>
      </w:pPr>
      <w:r>
        <w:rPr>
          <w:rFonts w:ascii="Times New Roman" w:hAnsi="Times New Roman" w:eastAsia="宋体"/>
          <w:b w:val="0"/>
          <w:i w:val="0"/>
          <w:sz w:val="22"/>
        </w:rPr>
        <w:t>为了对复杂巨系统实施全局抗熵控制，我们将系统演化抽象并提炼为“大一统元方程（The Grand Unification Equation）”：</w:t>
      </w:r>
    </w:p>
    <w:p>
      <w:pPr>
        <w:spacing w:before="120" w:after="120"/>
        <w:jc w:val="center"/>
      </w:pPr>
      <w:r>
        <w:rPr>
          <w:rFonts w:ascii="Times New Roman" w:hAnsi="Times New Roman" w:eastAsia="宋体"/>
          <w:b w:val="0"/>
          <w:i/>
          <w:sz w:val="22"/>
        </w:rPr>
        <w:t xml:space="preserve">  V_{\Omega}(t+1) = M \cdot \Pi \left[ \sum_{i=1}^K (m_i^* \cdot \pi_i^* \cdot S_i(t)) + \Delta(t) \right]</w:t>
      </w:r>
    </w:p>
    <w:p>
      <w:pPr>
        <w:spacing w:before="120" w:after="80"/>
      </w:pPr>
      <w:r>
        <w:rPr>
          <w:rFonts w:ascii="Times New Roman" w:hAnsi="Times New Roman" w:eastAsia="宋体"/>
          <w:b/>
          <w:i w:val="0"/>
          <w:sz w:val="24"/>
        </w:rPr>
        <w:t>核心参量定义：</w:t>
      </w:r>
    </w:p>
    <w:p>
      <w:pPr>
        <w:pStyle w:val="ListBullet"/>
      </w:pPr>
      <w:r>
        <w:rPr>
          <w:rFonts w:ascii="Times New Roman" w:hAnsi="Times New Roman" w:eastAsia="宋体"/>
          <w:b w:val="0"/>
          <w:i w:val="0"/>
          <w:sz w:val="22"/>
        </w:rPr>
        <w:t xml:space="preserve">  $V_{\Omega}(t+1)$：系统在 $t+1$ 时刻的宏观秩序与做功合力矢量。</w:t>
      </w:r>
    </w:p>
    <w:p>
      <w:pPr>
        <w:pStyle w:val="ListBullet"/>
      </w:pPr>
      <w:r>
        <w:rPr>
          <w:rFonts w:ascii="Times New Roman" w:hAnsi="Times New Roman" w:eastAsia="宋体"/>
          <w:b w:val="0"/>
          <w:i w:val="0"/>
          <w:sz w:val="22"/>
        </w:rPr>
        <w:t xml:space="preserve">  $M$：全局意志/使命约束（宏观序参量）。在相空间中起到“引力吸引子”与“边界截断”的作用。</w:t>
      </w:r>
    </w:p>
    <w:p>
      <w:pPr>
        <w:pStyle w:val="ListBullet"/>
      </w:pPr>
      <w:r>
        <w:rPr>
          <w:rFonts w:ascii="Times New Roman" w:hAnsi="Times New Roman" w:eastAsia="宋体"/>
          <w:b w:val="0"/>
          <w:i w:val="0"/>
          <w:sz w:val="22"/>
        </w:rPr>
        <w:t xml:space="preserve">  $\Pi$：统御双螺旋算符 $\langle D, A \rangle$，其中 $D$ 为五维正交时空容器，$A$ 为演化动力学引擎。</w:t>
      </w:r>
    </w:p>
    <w:p>
      <w:pPr>
        <w:pStyle w:val="ListBullet"/>
      </w:pPr>
      <w:r>
        <w:rPr>
          <w:rFonts w:ascii="Times New Roman" w:hAnsi="Times New Roman" w:eastAsia="宋体"/>
          <w:b w:val="0"/>
          <w:i w:val="0"/>
          <w:sz w:val="22"/>
        </w:rPr>
        <w:t xml:space="preserve">  $S_i(t)$：第 $i$ 个子系统（微观节点）的物理与逻辑状态矢量。</w:t>
      </w:r>
    </w:p>
    <w:p>
      <w:pPr>
        <w:pStyle w:val="ListBullet"/>
      </w:pPr>
      <w:r>
        <w:rPr>
          <w:rFonts w:ascii="Times New Roman" w:hAnsi="Times New Roman" w:eastAsia="宋体"/>
          <w:b w:val="0"/>
          <w:i w:val="0"/>
          <w:sz w:val="22"/>
        </w:rPr>
        <w:t xml:space="preserve">  $m_i^*$：经过宏观重整化（过滤）后的子系统局部目标函数。</w:t>
      </w:r>
    </w:p>
    <w:p>
      <w:pPr>
        <w:pStyle w:val="ListBullet"/>
      </w:pPr>
      <w:r>
        <w:rPr>
          <w:rFonts w:ascii="Times New Roman" w:hAnsi="Times New Roman" w:eastAsia="宋体"/>
          <w:b w:val="0"/>
          <w:i w:val="0"/>
          <w:sz w:val="22"/>
        </w:rPr>
        <w:t xml:space="preserve">  $\pi_i^*$：经过宏观重整化（过滤）后的子系统局部控制律。</w:t>
      </w:r>
    </w:p>
    <w:p>
      <w:pPr>
        <w:pStyle w:val="ListBullet"/>
      </w:pPr>
      <w:r>
        <w:rPr>
          <w:rFonts w:ascii="Times New Roman" w:hAnsi="Times New Roman" w:eastAsia="宋体"/>
          <w:b w:val="0"/>
          <w:i w:val="0"/>
          <w:sz w:val="22"/>
        </w:rPr>
        <w:t xml:space="preserve">  $\Delta(t)$：系统在 $t$ 时刻的全息感知残差（预测与执行偏差的总和）。</w:t>
      </w:r>
    </w:p>
    <w:p>
      <w:pPr>
        <w:spacing w:line="300" w:lineRule="auto" w:after="120"/>
      </w:pPr>
      <w:r>
        <w:rPr>
          <w:rFonts w:ascii="Times New Roman" w:hAnsi="Times New Roman" w:eastAsia="宋体"/>
          <w:b w:val="0"/>
          <w:i w:val="0"/>
          <w:sz w:val="22"/>
        </w:rPr>
        <w:t>基于此元方程，我们推演出统治系统演化与重构的八大物理定律：</w:t>
      </w:r>
    </w:p>
    <w:p>
      <w:pPr>
        <w:ind w:left="720"/>
      </w:pPr>
      <w:r>
        <w:rPr>
          <w:rFonts w:ascii="Courier New" w:hAnsi="Courier New" w:eastAsia="宋体"/>
          <w:b w:val="0"/>
          <w:i w:val="0"/>
          <w:sz w:val="18"/>
        </w:rPr>
        <w:t xml:space="preserve">                               ┌──────────────────────────────┐</w:t>
        <w:br/>
        <w:t xml:space="preserve">                               │     系统工程八大物理定律      │</w:t>
        <w:br/>
        <w:t xml:space="preserve">                               └──────────────┬───────────────┘</w:t>
        <w:br/>
        <w:t xml:space="preserve">                                              │</w:t>
        <w:br/>
        <w:t xml:space="preserve">             ┌───────────────────────────┼───────────────────────────┐</w:t>
        <w:br/>
        <w:t xml:space="preserve">             ▼                           ▼                           ▼</w:t>
        <w:br/>
        <w:t xml:space="preserve"> ┌──────────────────────────┐┌──────────────────────────┐┌──────────────────────────┐</w:t>
        <w:br/>
        <w:t xml:space="preserve"> │  一、目的论 (熵变定律)    ││  二、本质论 (阿什比极限)  ││  三、方案论 (双螺旋模型)  │</w:t>
        <w:br/>
        <w:t xml:space="preserve"> │  dS = diS + deS          ││  Vc &gt;= Vs                ││  Pi = &lt;D, A&gt;             │</w:t>
        <w:br/>
        <w:t xml:space="preserve"> └──────────────────────────┘└──────────────────────────┘└──────────────────────────┘</w:t>
        <w:br/>
        <w:t xml:space="preserve">              │                           │                           │</w:t>
        <w:br/>
        <w:t xml:space="preserve">              ├───────────────────────────┼───────────────────────────┤</w:t>
        <w:br/>
        <w:t xml:space="preserve">              ▼                           ▼                           ▼</w:t>
        <w:br/>
        <w:t xml:space="preserve"> ┌──────────────────────────┐┌──────────────────────────┐┌──────────────────────────┐</w:t>
        <w:br/>
        <w:t xml:space="preserve"> │  四、能力论 (单脑奇点)    ││  五、机制论 (重整化循环)  ││  六、路径论 (逆向施工律)  │</w:t>
        <w:br/>
        <w:t xml:space="preserve"> │  MHC 维度同构与逆康威定律 ││  Pi 循环四拍控制          ││  Kalman可观测性与数据探针 │</w:t>
        <w:br/>
        <w:t xml:space="preserve"> └──────────────────────────┘└──────────────────────────┘└──────────────────────────┘</w:t>
        <w:br/>
        <w:t xml:space="preserve">                                         │</w:t>
        <w:br/>
        <w:t xml:space="preserve">                                         ├───────────────────────────┐</w:t>
        <w:br/>
        <w:t xml:space="preserve">                                         ▼                           ▼</w:t>
        <w:br/>
        <w:t xml:space="preserve">                            ┌──────────────────────────┐┌──────────────────────────┐</w:t>
        <w:br/>
        <w:t xml:space="preserve">                            │  七、动力论 (标量做功)    ││  八、进化论 (双环跃迁)    │</w:t>
        <w:br/>
        <w:t xml:space="preserve">                            │  W = F * S * cos(theta)  ││  哥德尔不完备与碳硅共生  │</w:t>
        <w:br/>
        <w:t xml:space="preserve">                            └──────────────────────────┘└──────────────────────────┘</w:t>
      </w:r>
    </w:p>
    <w:p>
      <w:pPr>
        <w:spacing w:before="120" w:after="80"/>
      </w:pPr>
      <w:r>
        <w:rPr>
          <w:rFonts w:ascii="Times New Roman" w:hAnsi="Times New Roman" w:eastAsia="宋体"/>
          <w:b/>
          <w:i w:val="0"/>
          <w:sz w:val="24"/>
        </w:rPr>
        <w:t>3.1 第一定律：目的论 (Axiom of Purpose)</w:t>
      </w:r>
    </w:p>
    <w:p>
      <w:pPr>
        <w:spacing w:line="300" w:lineRule="auto" w:after="120"/>
      </w:pPr>
      <w:r>
        <w:rPr>
          <w:rFonts w:ascii="Times New Roman" w:hAnsi="Times New Roman" w:eastAsia="宋体"/>
          <w:b w:val="0"/>
          <w:i w:val="0"/>
          <w:sz w:val="22"/>
        </w:rPr>
        <w:t>任何封闭系统的演化自发方向皆为秩序衰减与熵值上升。系统维持有序状态的物理边界为负熵流注入速率大于内部耗散速率（$|deS| &gt; diS$）。</w:t>
      </w:r>
    </w:p>
    <w:p>
      <w:pPr>
        <w:spacing w:line="300" w:lineRule="auto" w:after="120"/>
      </w:pPr>
      <w:r>
        <w:rPr>
          <w:rFonts w:ascii="Times New Roman" w:hAnsi="Times New Roman" w:eastAsia="宋体"/>
          <w:b w:val="0"/>
          <w:i w:val="0"/>
          <w:sz w:val="22"/>
        </w:rPr>
        <w:t>若将 $\Pi$ 设为无控制作用的单位算符 $\mathbf{I}$，且不进行全局重整化（$m_i^* = m_i$），子系统在各自局部利益下做功。由于非正交性，各子系统做功矢量 $V_i$ 发生非线性对消，其宏观耗散量（内部熵增）表现为：</w:t>
      </w:r>
    </w:p>
    <w:p>
      <w:pPr>
        <w:spacing w:before="120" w:after="120"/>
        <w:jc w:val="center"/>
      </w:pPr>
      <w:r>
        <w:rPr>
          <w:rFonts w:ascii="Times New Roman" w:hAnsi="Times New Roman" w:eastAsia="宋体"/>
          <w:b w:val="0"/>
          <w:i/>
          <w:sz w:val="22"/>
        </w:rPr>
        <w:t xml:space="preserve">  diS \propto Q = \sum_{i=1}^K \|V_i\| - \left\| \sum_{i=1}^K V_i \right\| \ge 0</w:t>
      </w:r>
    </w:p>
    <w:p>
      <w:pPr>
        <w:spacing w:line="300" w:lineRule="auto" w:after="120"/>
      </w:pPr>
      <w:r>
        <w:rPr>
          <w:rFonts w:ascii="Times New Roman" w:hAnsi="Times New Roman" w:eastAsia="宋体"/>
          <w:b w:val="0"/>
          <w:i w:val="0"/>
          <w:sz w:val="22"/>
        </w:rPr>
        <w:t>只有当控制算子 $\Pi$ 介入进行矢量正交投影时，外部负熵流注入，系统整体才能实现 $dS &lt; 0$ 的低熵求存。</w:t>
      </w:r>
    </w:p>
    <w:p>
      <w:pPr>
        <w:spacing w:before="120" w:after="80"/>
      </w:pPr>
      <w:r>
        <w:rPr>
          <w:rFonts w:ascii="Times New Roman" w:hAnsi="Times New Roman" w:eastAsia="宋体"/>
          <w:b/>
          <w:i w:val="0"/>
          <w:sz w:val="24"/>
        </w:rPr>
        <w:t>3.2 第二定律：本质论 (Axiom of Essence)</w:t>
      </w:r>
    </w:p>
    <w:p>
      <w:pPr>
        <w:spacing w:line="300" w:lineRule="auto" w:after="120"/>
      </w:pPr>
      <w:r>
        <w:rPr>
          <w:rFonts w:ascii="Times New Roman" w:hAnsi="Times New Roman" w:eastAsia="宋体"/>
          <w:b w:val="0"/>
          <w:i w:val="0"/>
          <w:sz w:val="22"/>
        </w:rPr>
        <w:t>依据阿什比（Ashby）必要多样性定律，控制系统的有效控制带宽（多样性）必须大于等于被控系统的变异复杂度（$V_c \ge V_s$）。</w:t>
      </w:r>
    </w:p>
    <w:p>
      <w:pPr>
        <w:spacing w:line="300" w:lineRule="auto" w:after="120"/>
      </w:pPr>
      <w:r>
        <w:rPr>
          <w:rFonts w:ascii="Times New Roman" w:hAnsi="Times New Roman" w:eastAsia="宋体"/>
          <w:b w:val="0"/>
          <w:i w:val="0"/>
          <w:sz w:val="22"/>
        </w:rPr>
        <w:t>在复杂巨系统中，微观状态空间由各节点状态张量积决定：</w:t>
      </w:r>
    </w:p>
    <w:p>
      <w:pPr>
        <w:spacing w:before="120" w:after="120"/>
        <w:jc w:val="center"/>
      </w:pPr>
      <w:r>
        <w:rPr>
          <w:rFonts w:ascii="Times New Roman" w:hAnsi="Times New Roman" w:eastAsia="宋体"/>
          <w:b w:val="0"/>
          <w:i/>
          <w:sz w:val="22"/>
        </w:rPr>
        <w:t xml:space="preserve">  V_s \propto S_1 \otimes S_2 \otimes \dots \otimes S_K \approx O(N!)</w:t>
      </w:r>
    </w:p>
    <w:p>
      <w:pPr>
        <w:spacing w:line="300" w:lineRule="auto" w:after="120"/>
      </w:pPr>
      <w:r>
        <w:rPr>
          <w:rFonts w:ascii="Times New Roman" w:hAnsi="Times New Roman" w:eastAsia="宋体"/>
          <w:b w:val="0"/>
          <w:i w:val="0"/>
          <w:sz w:val="22"/>
        </w:rPr>
        <w:t>当系统变异状态数随节点呈阶乘级膨胀，而人类大脑工作记忆容量受限于生化极限（$C_{\text{carbon}} = 7 \pm 2$）时，控制权必须交由高并发的硅基求解引擎进行代偿，否则系统因 $V_c \ll V_s$ 必然发生控制击穿与无序崩溃。</w:t>
      </w:r>
    </w:p>
    <w:p>
      <w:pPr>
        <w:spacing w:before="120" w:after="80"/>
      </w:pPr>
      <w:r>
        <w:rPr>
          <w:rFonts w:ascii="Times New Roman" w:hAnsi="Times New Roman" w:eastAsia="宋体"/>
          <w:b/>
          <w:i w:val="0"/>
          <w:sz w:val="24"/>
        </w:rPr>
        <w:t>3.3 第三定律：方案论 (Axiom of Solution)</w:t>
      </w:r>
    </w:p>
    <w:p>
      <w:pPr>
        <w:spacing w:line="300" w:lineRule="auto" w:after="120"/>
      </w:pPr>
      <w:r>
        <w:rPr>
          <w:rFonts w:ascii="Times New Roman" w:hAnsi="Times New Roman" w:eastAsia="宋体"/>
          <w:b w:val="0"/>
          <w:i w:val="0"/>
          <w:sz w:val="22"/>
        </w:rPr>
        <w:t>有效的系统控制必须包含一个与被控系统严格同构的数字内部模型 $D$（Conant-Ashby 优良调节器定理），并搭载能够消纳冲突的动力学算法 $A$，将全局意志 $M$ 编译至双螺旋本体中：</w:t>
      </w:r>
    </w:p>
    <w:p>
      <w:pPr>
        <w:spacing w:before="120" w:after="120"/>
        <w:jc w:val="center"/>
      </w:pPr>
      <w:r>
        <w:rPr>
          <w:rFonts w:ascii="Times New Roman" w:hAnsi="Times New Roman" w:eastAsia="宋体"/>
          <w:b w:val="0"/>
          <w:i/>
          <w:sz w:val="22"/>
        </w:rPr>
        <w:t xml:space="preserve">  \Pi = \langle D, A \rangle</w:t>
      </w:r>
    </w:p>
    <w:p>
      <w:pPr>
        <w:spacing w:line="300" w:lineRule="auto" w:after="120"/>
      </w:pPr>
      <w:r>
        <w:rPr>
          <w:rFonts w:ascii="Times New Roman" w:hAnsi="Times New Roman" w:eastAsia="宋体"/>
          <w:b w:val="0"/>
          <w:i w:val="0"/>
          <w:sz w:val="22"/>
        </w:rPr>
        <w:t>令受控系统的真实物理轨道为 $\Omega_{\text{real}}$。若数据模型 $D$ 发生偏差，将产生正交投影偏差 $\epsilon = \| \Pi_D(S_i) - \Pi_{\Omega_{\text{real}}}(S_i) \| &gt; 0$，导致实际残差项崩溃式放大：</w:t>
      </w:r>
    </w:p>
    <w:p>
      <w:pPr>
        <w:spacing w:before="120" w:after="120"/>
        <w:jc w:val="center"/>
      </w:pPr>
      <w:r>
        <w:rPr>
          <w:rFonts w:ascii="Times New Roman" w:hAnsi="Times New Roman" w:eastAsia="宋体"/>
          <w:b w:val="0"/>
          <w:i/>
          <w:sz w:val="22"/>
        </w:rPr>
        <w:t xml:space="preserve">  \Delta(t)_{\text{actual}} = \Delta(t)_{\text{env}} + \epsilon</w:t>
      </w:r>
    </w:p>
    <w:p>
      <w:pPr>
        <w:spacing w:line="300" w:lineRule="auto" w:after="120"/>
      </w:pPr>
      <w:r>
        <w:rPr>
          <w:rFonts w:ascii="Times New Roman" w:hAnsi="Times New Roman" w:eastAsia="宋体"/>
          <w:b w:val="0"/>
          <w:i w:val="0"/>
          <w:sz w:val="22"/>
        </w:rPr>
        <w:t>没有与物理实相严格同构的模型 $D$，任何业务算法均会因投影偏差 $\epsilon$ 导致系统在动态演化中瞬间崩溃。</w:t>
      </w:r>
    </w:p>
    <w:p>
      <w:pPr>
        <w:spacing w:before="120" w:after="80"/>
      </w:pPr>
      <w:r>
        <w:rPr>
          <w:rFonts w:ascii="Times New Roman" w:hAnsi="Times New Roman" w:eastAsia="宋体"/>
          <w:b/>
          <w:i w:val="0"/>
          <w:sz w:val="24"/>
        </w:rPr>
        <w:t>3.4 第四定律：能力论 (Axiom of Capability)</w:t>
      </w:r>
    </w:p>
    <w:p>
      <w:pPr>
        <w:spacing w:line="300" w:lineRule="auto" w:after="120"/>
      </w:pPr>
      <w:r>
        <w:rPr>
          <w:rFonts w:ascii="Times New Roman" w:hAnsi="Times New Roman" w:eastAsia="宋体"/>
          <w:b w:val="0"/>
          <w:i w:val="0"/>
          <w:sz w:val="22"/>
        </w:rPr>
        <w:t>系统的数智化重构本质是控制能力的重构。将高维物理不变量约束完整无损地“立法”进代码，取决于稀缺的“三位一体”总设计师（兼备业务解构、算法设计与架构思维）。根据</w:t>
      </w:r>
      <w:r>
        <w:rPr>
          <w:rFonts w:ascii="Times New Roman" w:hAnsi="Times New Roman" w:eastAsia="宋体"/>
          <w:b/>
          <w:i w:val="0"/>
          <w:sz w:val="22"/>
        </w:rPr>
        <w:t>单脑奇点法则</w:t>
      </w:r>
      <w:r>
        <w:rPr>
          <w:rFonts w:ascii="Times New Roman" w:hAnsi="Times New Roman" w:eastAsia="宋体"/>
          <w:b w:val="0"/>
          <w:i w:val="0"/>
          <w:sz w:val="22"/>
        </w:rPr>
        <w:t>，系统只有在单一认知中枢内实现三元融合，才能执行“逆康威定律”，强行重塑现实组织的拓扑形态。</w:t>
      </w:r>
    </w:p>
    <w:p>
      <w:pPr>
        <w:spacing w:before="120" w:after="80"/>
      </w:pPr>
      <w:r>
        <w:rPr>
          <w:rFonts w:ascii="Times New Roman" w:hAnsi="Times New Roman" w:eastAsia="宋体"/>
          <w:b/>
          <w:i w:val="0"/>
          <w:sz w:val="24"/>
        </w:rPr>
        <w:t>3.5 第五定律：机制论 (Axiom of Mechanism)</w:t>
      </w:r>
    </w:p>
    <w:p>
      <w:pPr>
        <w:spacing w:line="300" w:lineRule="auto" w:after="120"/>
      </w:pPr>
      <w:r>
        <w:rPr>
          <w:rFonts w:ascii="Times New Roman" w:hAnsi="Times New Roman" w:eastAsia="宋体"/>
          <w:b w:val="0"/>
          <w:i w:val="0"/>
          <w:sz w:val="22"/>
        </w:rPr>
        <w:t>人机协同与机制演化服从 $\Pi$ 循环四拍控制规律：</w:t>
      </w:r>
    </w:p>
    <w:p>
      <w:pPr>
        <w:pStyle w:val="ListBullet"/>
      </w:pPr>
      <w:r>
        <w:rPr>
          <w:rFonts w:ascii="Times New Roman" w:hAnsi="Times New Roman" w:eastAsia="宋体"/>
          <w:b w:val="0"/>
          <w:i w:val="0"/>
          <w:sz w:val="22"/>
        </w:rPr>
        <w:t xml:space="preserve">  </w:t>
      </w:r>
      <w:r>
        <w:rPr>
          <w:rFonts w:ascii="Times New Roman" w:hAnsi="Times New Roman" w:eastAsia="宋体"/>
          <w:b/>
          <w:i w:val="0"/>
          <w:sz w:val="22"/>
        </w:rPr>
        <w:t>第一拍（$\Pi$-1）自由输入</w:t>
      </w:r>
      <w:r>
        <w:rPr>
          <w:rFonts w:ascii="Times New Roman" w:hAnsi="Times New Roman" w:eastAsia="宋体"/>
          <w:b w:val="0"/>
          <w:i w:val="0"/>
          <w:sz w:val="22"/>
        </w:rPr>
        <w:t>：通过分布式探针全息接收底层的真实变异与冲突残差 $\Delta(t)$。</w:t>
      </w:r>
    </w:p>
    <w:p>
      <w:pPr>
        <w:pStyle w:val="ListBullet"/>
      </w:pPr>
      <w:r>
        <w:rPr>
          <w:rFonts w:ascii="Times New Roman" w:hAnsi="Times New Roman" w:eastAsia="宋体"/>
          <w:b w:val="0"/>
          <w:i w:val="0"/>
          <w:sz w:val="22"/>
        </w:rPr>
        <w:t xml:space="preserve">  </w:t>
      </w:r>
      <w:r>
        <w:rPr>
          <w:rFonts w:ascii="Times New Roman" w:hAnsi="Times New Roman" w:eastAsia="宋体"/>
          <w:b/>
          <w:i w:val="0"/>
          <w:sz w:val="22"/>
        </w:rPr>
        <w:t>第二拍（$\Pi$-2）逻辑坍缩</w:t>
      </w:r>
      <w:r>
        <w:rPr>
          <w:rFonts w:ascii="Times New Roman" w:hAnsi="Times New Roman" w:eastAsia="宋体"/>
          <w:b w:val="0"/>
          <w:i w:val="0"/>
          <w:sz w:val="22"/>
        </w:rPr>
        <w:t>：算法引擎在真空内存中极速代偿算力，根据双螺旋模型求解全局可行决策 $\Pi[ \dots ]$。</w:t>
      </w:r>
    </w:p>
    <w:p>
      <w:pPr>
        <w:pStyle w:val="ListBullet"/>
      </w:pPr>
      <w:r>
        <w:rPr>
          <w:rFonts w:ascii="Times New Roman" w:hAnsi="Times New Roman" w:eastAsia="宋体"/>
          <w:b w:val="0"/>
          <w:i w:val="0"/>
          <w:sz w:val="22"/>
        </w:rPr>
        <w:t xml:space="preserve">  </w:t>
      </w:r>
      <w:r>
        <w:rPr>
          <w:rFonts w:ascii="Times New Roman" w:hAnsi="Times New Roman" w:eastAsia="宋体"/>
          <w:b/>
          <w:i w:val="0"/>
          <w:sz w:val="22"/>
        </w:rPr>
        <w:t>第三拍（$\Pi$-3）协同做功</w:t>
      </w:r>
      <w:r>
        <w:rPr>
          <w:rFonts w:ascii="Times New Roman" w:hAnsi="Times New Roman" w:eastAsia="宋体"/>
          <w:b w:val="0"/>
          <w:i w:val="0"/>
          <w:sz w:val="22"/>
        </w:rPr>
        <w:t>：将解出的决策反写回执行网络，穿透部门隔离，指挥物理实体协同运转。</w:t>
      </w:r>
    </w:p>
    <w:p>
      <w:pPr>
        <w:pStyle w:val="ListBullet"/>
      </w:pPr>
      <w:r>
        <w:rPr>
          <w:rFonts w:ascii="Times New Roman" w:hAnsi="Times New Roman" w:eastAsia="宋体"/>
          <w:b w:val="0"/>
          <w:i w:val="0"/>
          <w:sz w:val="22"/>
        </w:rPr>
        <w:t xml:space="preserve">  </w:t>
      </w:r>
      <w:r>
        <w:rPr>
          <w:rFonts w:ascii="Times New Roman" w:hAnsi="Times New Roman" w:eastAsia="宋体"/>
          <w:b/>
          <w:i w:val="0"/>
          <w:sz w:val="22"/>
        </w:rPr>
        <w:t>第四拍（$\Pi$-4）闭环进化</w:t>
      </w:r>
      <w:r>
        <w:rPr>
          <w:rFonts w:ascii="Times New Roman" w:hAnsi="Times New Roman" w:eastAsia="宋体"/>
          <w:b w:val="0"/>
          <w:i w:val="0"/>
          <w:sz w:val="22"/>
        </w:rPr>
        <w:t>：捕获执行偏差残差，将其作为自适应信号反馈至输入端，修补系统模型。</w:t>
      </w:r>
    </w:p>
    <w:p>
      <w:pPr>
        <w:spacing w:before="120" w:after="80"/>
      </w:pPr>
      <w:r>
        <w:rPr>
          <w:rFonts w:ascii="Times New Roman" w:hAnsi="Times New Roman" w:eastAsia="宋体"/>
          <w:b/>
          <w:i w:val="0"/>
          <w:sz w:val="24"/>
        </w:rPr>
        <w:t>3.6 第六定律：路径论 (Axiom of Path)</w:t>
      </w:r>
    </w:p>
    <w:p>
      <w:pPr>
        <w:spacing w:line="300" w:lineRule="auto" w:after="120"/>
      </w:pPr>
      <w:r>
        <w:rPr>
          <w:rFonts w:ascii="Times New Roman" w:hAnsi="Times New Roman" w:eastAsia="宋体"/>
          <w:b w:val="0"/>
          <w:i w:val="0"/>
          <w:sz w:val="22"/>
        </w:rPr>
        <w:t>依据卡尔曼（Kalman）可观测性秩条件，控制域的维度严格受限于观测域的精度。若观测矩阵 $\mathbf{H}$ 的秩小于系统维度 $\text{rank}(\mathbf{H}) &lt; N$，则系统不可完全观测，必然存在失控黑箱。数字化系统的建设必须遵循绝对不可逆的</w:t>
      </w:r>
      <w:r>
        <w:rPr>
          <w:rFonts w:ascii="Times New Roman" w:hAnsi="Times New Roman" w:eastAsia="宋体"/>
          <w:b/>
          <w:i w:val="0"/>
          <w:sz w:val="22"/>
        </w:rPr>
        <w:t>“逆向施工律”</w:t>
      </w:r>
      <w:r>
        <w:rPr>
          <w:rFonts w:ascii="Times New Roman" w:hAnsi="Times New Roman" w:eastAsia="宋体"/>
          <w:b w:val="0"/>
          <w:i w:val="0"/>
          <w:sz w:val="22"/>
        </w:rPr>
        <w:t>：必须首先在最脏、最乱的物理前线（车间、仓库）部署数据探针获取定性/定量观测权，然后才能自下而上地生长出宏观的主计划控制权。脱离底层观测的顶层大屏，在物理上必然退化为失控死锁。</w:t>
      </w:r>
    </w:p>
    <w:p>
      <w:pPr>
        <w:spacing w:before="120" w:after="80"/>
      </w:pPr>
      <w:r>
        <w:rPr>
          <w:rFonts w:ascii="Times New Roman" w:hAnsi="Times New Roman" w:eastAsia="宋体"/>
          <w:b/>
          <w:i w:val="0"/>
          <w:sz w:val="24"/>
        </w:rPr>
        <w:t>3.7 第七定律：动力论 (Axiom of Dynamics)</w:t>
      </w:r>
    </w:p>
    <w:p>
      <w:pPr>
        <w:spacing w:line="300" w:lineRule="auto" w:after="120"/>
      </w:pPr>
      <w:r>
        <w:rPr>
          <w:rFonts w:ascii="Times New Roman" w:hAnsi="Times New Roman" w:eastAsia="宋体"/>
          <w:b w:val="0"/>
          <w:i w:val="0"/>
          <w:sz w:val="22"/>
        </w:rPr>
        <w:t>系统变革与优化决策在物理上的有效做功满足向量标量积方程：</w:t>
      </w:r>
    </w:p>
    <w:p>
      <w:pPr>
        <w:spacing w:before="120" w:after="120"/>
        <w:jc w:val="center"/>
      </w:pPr>
      <w:r>
        <w:rPr>
          <w:rFonts w:ascii="Times New Roman" w:hAnsi="Times New Roman" w:eastAsia="宋体"/>
          <w:b w:val="0"/>
          <w:i/>
          <w:sz w:val="22"/>
        </w:rPr>
        <w:t xml:space="preserve">  W = \mathbf{F} \cdot \mathbf{S} \cos \theta</w:t>
      </w:r>
    </w:p>
    <w:p>
      <w:pPr>
        <w:spacing w:line="300" w:lineRule="auto" w:after="120"/>
      </w:pPr>
      <w:r>
        <w:rPr>
          <w:rFonts w:ascii="Times New Roman" w:hAnsi="Times New Roman" w:eastAsia="宋体"/>
          <w:b w:val="0"/>
          <w:i w:val="0"/>
          <w:sz w:val="22"/>
        </w:rPr>
        <w:t>其中，$\mathbf{F}$ 代表变革推力，$\mathbf{S}$ 代表物理位移，$\theta$ 代表系统设计与现实因果轨迹的错配夹角。若 $\theta$ 趋近于 $90^\circ$（即算法脱离车间实物常识，产生逻辑架空），则有效做功趋于零，变革能量全部转化为组织摩擦废热（无休止会议与手工表单对账的耗散）。</w:t>
      </w:r>
    </w:p>
    <w:p>
      <w:pPr>
        <w:spacing w:before="120" w:after="80"/>
      </w:pPr>
      <w:r>
        <w:rPr>
          <w:rFonts w:ascii="Times New Roman" w:hAnsi="Times New Roman" w:eastAsia="宋体"/>
          <w:b/>
          <w:i w:val="0"/>
          <w:sz w:val="24"/>
        </w:rPr>
        <w:t>3.8 第八定律：进化论 (Axiom of Evolution)</w:t>
      </w:r>
    </w:p>
    <w:p>
      <w:pPr>
        <w:spacing w:line="300" w:lineRule="auto" w:after="120"/>
      </w:pPr>
      <w:r>
        <w:rPr>
          <w:rFonts w:ascii="Times New Roman" w:hAnsi="Times New Roman" w:eastAsia="宋体"/>
          <w:b w:val="0"/>
          <w:i w:val="0"/>
          <w:sz w:val="22"/>
        </w:rPr>
        <w:t>根据哥德尔不完备定理，任何既定的形式化公理系统内部必然存在逻辑死角。系统自适应进化的最高形态是</w:t>
      </w:r>
      <w:r>
        <w:rPr>
          <w:rFonts w:ascii="Times New Roman" w:hAnsi="Times New Roman" w:eastAsia="宋体"/>
          <w:b/>
          <w:i w:val="0"/>
          <w:sz w:val="22"/>
        </w:rPr>
        <w:t>碳硅共生的双环跃迁</w:t>
      </w:r>
      <w:r>
        <w:rPr>
          <w:rFonts w:ascii="Times New Roman" w:hAnsi="Times New Roman" w:eastAsia="宋体"/>
          <w:b w:val="0"/>
          <w:i w:val="0"/>
          <w:sz w:val="22"/>
        </w:rPr>
        <w:t>：硅基底座负责在既定公理（模型 $D$）内完成偏差自愈（单环）；当系统撞击到哥德尔不完备性边界时，唤醒元认知（碳基总设计师），通过修宪（重构模型与算法）促成向高维新架构的整体跃迁（双环）。</w:t>
      </w:r>
    </w:p>
    <w:p>
      <w:pPr>
        <w:spacing w:line="300" w:lineRule="auto" w:after="120"/>
      </w:pPr>
      <w:r>
        <w:rPr>
          <w:rFonts w:ascii="Times New Roman" w:hAnsi="Times New Roman" w:eastAsia="宋体"/>
          <w:b w:val="0"/>
          <w:i w:val="0"/>
          <w:sz w:val="22"/>
        </w:rPr>
        <w:t>---</w:t>
      </w:r>
    </w:p>
    <w:p>
      <w:pPr>
        <w:spacing w:before="240" w:after="120"/>
        <w:jc w:val="center"/>
      </w:pPr>
      <w:r>
        <w:rPr>
          <w:rFonts w:ascii="Times New Roman" w:hAnsi="Times New Roman" w:eastAsia="宋体"/>
          <w:b/>
          <w:i w:val="0"/>
          <w:sz w:val="28"/>
        </w:rPr>
        <w:t>4. 钱学森开放复杂巨系统理论的形式化证明</w:t>
      </w:r>
    </w:p>
    <w:p>
      <w:pPr>
        <w:spacing w:line="300" w:lineRule="auto" w:after="120"/>
      </w:pPr>
      <w:r>
        <w:rPr>
          <w:rFonts w:ascii="Times New Roman" w:hAnsi="Times New Roman" w:eastAsia="宋体"/>
          <w:b w:val="0"/>
          <w:i w:val="0"/>
          <w:sz w:val="22"/>
        </w:rPr>
        <w:t>钱学森先生在晚年高瞻远瞩地指出，治理开放复杂巨系统（OCGS）唯一的科学途径是</w:t>
      </w:r>
      <w:r>
        <w:rPr>
          <w:rFonts w:ascii="Times New Roman" w:hAnsi="Times New Roman" w:eastAsia="宋体"/>
          <w:b/>
          <w:i w:val="0"/>
          <w:sz w:val="22"/>
        </w:rPr>
        <w:t>“从定性到定量综合集成方法（Metasynthetic Method）”</w:t>
      </w:r>
      <w:r>
        <w:rPr>
          <w:rFonts w:ascii="Times New Roman" w:hAnsi="Times New Roman" w:eastAsia="宋体"/>
          <w:b w:val="0"/>
          <w:i w:val="0"/>
          <w:sz w:val="22"/>
        </w:rPr>
        <w:t>，并提出了</w:t>
      </w:r>
      <w:r>
        <w:rPr>
          <w:rFonts w:ascii="Times New Roman" w:hAnsi="Times New Roman" w:eastAsia="宋体"/>
          <w:b/>
          <w:i w:val="0"/>
          <w:sz w:val="22"/>
        </w:rPr>
        <w:t>“总体设计部”</w:t>
      </w:r>
      <w:r>
        <w:rPr>
          <w:rFonts w:ascii="Times New Roman" w:hAnsi="Times New Roman" w:eastAsia="宋体"/>
          <w:b w:val="0"/>
          <w:i w:val="0"/>
          <w:sz w:val="22"/>
        </w:rPr>
        <w:t>与</w:t>
      </w:r>
      <w:r>
        <w:rPr>
          <w:rFonts w:ascii="Times New Roman" w:hAnsi="Times New Roman" w:eastAsia="宋体"/>
          <w:b/>
          <w:i w:val="0"/>
          <w:sz w:val="22"/>
        </w:rPr>
        <w:t>“综合集成研讨厅”</w:t>
      </w:r>
      <w:r>
        <w:rPr>
          <w:rFonts w:ascii="Times New Roman" w:hAnsi="Times New Roman" w:eastAsia="宋体"/>
          <w:b w:val="0"/>
          <w:i w:val="0"/>
          <w:sz w:val="22"/>
        </w:rPr>
        <w:t>的组织构想。以下我们通过现代流形拓扑、信息论与优化控制理论，对这一假说进行严格的形式化证明。</w:t>
      </w:r>
    </w:p>
    <w:p>
      <w:pPr>
        <w:spacing w:before="120" w:after="80"/>
      </w:pPr>
      <w:r>
        <w:rPr>
          <w:rFonts w:ascii="Times New Roman" w:hAnsi="Times New Roman" w:eastAsia="宋体"/>
          <w:b/>
          <w:i w:val="0"/>
          <w:sz w:val="24"/>
        </w:rPr>
        <w:t>4.1 定理一：“综合集成研讨厅”的双向流形耦合定理</w:t>
      </w:r>
    </w:p>
    <w:p>
      <w:pPr>
        <w:spacing w:line="300" w:lineRule="auto" w:after="120"/>
      </w:pPr>
      <w:r>
        <w:rPr>
          <w:rFonts w:ascii="Times New Roman" w:hAnsi="Times New Roman" w:eastAsia="宋体"/>
          <w:b w:val="0"/>
          <w:i w:val="0"/>
          <w:sz w:val="22"/>
        </w:rPr>
        <w:t xml:space="preserve">&gt; </w:t>
      </w:r>
      <w:r>
        <w:rPr>
          <w:rFonts w:ascii="Times New Roman" w:hAnsi="Times New Roman" w:eastAsia="宋体"/>
          <w:b/>
          <w:i w:val="0"/>
          <w:sz w:val="22"/>
        </w:rPr>
        <w:t>【定理内容】</w:t>
      </w:r>
      <w:r>
        <w:rPr>
          <w:rFonts w:ascii="Times New Roman" w:hAnsi="Times New Roman" w:eastAsia="宋体"/>
          <w:b w:val="0"/>
          <w:i w:val="0"/>
          <w:sz w:val="22"/>
        </w:rPr>
        <w:t>：钱学森提出的“综合集成研讨厅”，本质上是高维定性专家经验流形 $\mathcal{M}_{\text{Qual}}$ 与定量硅基计算空间 $\mathcal{M}_{\text{Quant}}$ 通过双向同构映射，在决策空间中实现变分自由能（Variational Free Energy）最小化的非线性耦合动力学系统。</w:t>
      </w:r>
    </w:p>
    <w:p>
      <w:pPr>
        <w:spacing w:line="300" w:lineRule="auto" w:after="120"/>
      </w:pPr>
      <w:r>
        <w:rPr>
          <w:rFonts w:ascii="Times New Roman" w:hAnsi="Times New Roman" w:eastAsia="宋体"/>
          <w:b w:val="0"/>
          <w:i w:val="0"/>
          <w:sz w:val="22"/>
        </w:rPr>
      </w:r>
      <w:r>
        <w:rPr>
          <w:rFonts w:ascii="Times New Roman" w:hAnsi="Times New Roman" w:eastAsia="宋体"/>
          <w:b/>
          <w:i w:val="0"/>
          <w:sz w:val="22"/>
        </w:rPr>
        <w:t>【证明】</w:t>
      </w:r>
      <w:r>
        <w:rPr>
          <w:rFonts w:ascii="Times New Roman" w:hAnsi="Times New Roman" w:eastAsia="宋体"/>
          <w:b w:val="0"/>
          <w:i w:val="0"/>
          <w:sz w:val="22"/>
        </w:rPr>
        <w:t>：</w:t>
      </w:r>
    </w:p>
    <w:p>
      <w:pPr>
        <w:spacing w:line="300" w:lineRule="auto" w:after="120"/>
      </w:pPr>
      <w:r>
        <w:rPr>
          <w:rFonts w:ascii="Times New Roman" w:hAnsi="Times New Roman" w:eastAsia="宋体"/>
          <w:b w:val="0"/>
          <w:i w:val="0"/>
          <w:sz w:val="22"/>
        </w:rPr>
        <w:t>设系统真实的隐藏物理状态为 $s \in \mathcal{S}$，传感器观测到的多维数据为 $x \in \mathcal{X}$。</w:t>
      </w:r>
    </w:p>
    <w:p>
      <w:pPr>
        <w:spacing w:line="300" w:lineRule="auto" w:after="120"/>
      </w:pPr>
      <w:r>
        <w:rPr>
          <w:rFonts w:ascii="Times New Roman" w:hAnsi="Times New Roman" w:eastAsia="宋体"/>
          <w:b w:val="0"/>
          <w:i w:val="0"/>
          <w:sz w:val="22"/>
        </w:rPr>
        <w:t>系统整体的变分自由能（Variational Free Energy, VFE）根据弗里斯顿自由能原理定义为：</w:t>
      </w:r>
    </w:p>
    <w:p>
      <w:pPr>
        <w:spacing w:before="120" w:after="120"/>
        <w:jc w:val="center"/>
      </w:pPr>
      <w:r>
        <w:rPr>
          <w:rFonts w:ascii="Times New Roman" w:hAnsi="Times New Roman" w:eastAsia="宋体"/>
          <w:b w:val="0"/>
          <w:i/>
          <w:sz w:val="22"/>
        </w:rPr>
        <w:t xml:space="preserve">  \mathcal{F}(q; x) = \mathbb{E}_{q(s)}[\ln q(s) - \ln p(x, s)] = D_{\text{KL}}(q(s) \parallel p(s|x)) - \ln p(x)</w:t>
      </w:r>
    </w:p>
    <w:p>
      <w:pPr>
        <w:spacing w:line="300" w:lineRule="auto" w:after="120"/>
      </w:pPr>
      <w:r>
        <w:rPr>
          <w:rFonts w:ascii="Times New Roman" w:hAnsi="Times New Roman" w:eastAsia="宋体"/>
          <w:b w:val="0"/>
          <w:i w:val="0"/>
          <w:sz w:val="22"/>
        </w:rPr>
        <w:t>其中 $q(s)$ 是控制大脑对状态 $s$ 的内部估计分布（信念），$p(x, s)$ 是生成物理不变量模型。</w:t>
      </w:r>
    </w:p>
    <w:p>
      <w:pPr>
        <w:pStyle w:val="ListNumber"/>
      </w:pPr>
      <w:r>
        <w:rPr>
          <w:rFonts w:ascii="Times New Roman" w:hAnsi="Times New Roman" w:eastAsia="宋体"/>
          <w:b w:val="0"/>
          <w:i w:val="0"/>
          <w:sz w:val="22"/>
        </w:rPr>
      </w:r>
      <w:r>
        <w:rPr>
          <w:rFonts w:ascii="Times New Roman" w:hAnsi="Times New Roman" w:eastAsia="宋体"/>
          <w:b/>
          <w:i w:val="0"/>
          <w:sz w:val="22"/>
        </w:rPr>
        <w:t>定量硅基计算流形 $\mathcal{M}_{\text{Quant}}$ 的极限</w:t>
      </w:r>
      <w:r>
        <w:rPr>
          <w:rFonts w:ascii="Times New Roman" w:hAnsi="Times New Roman" w:eastAsia="宋体"/>
          <w:b w:val="0"/>
          <w:i w:val="0"/>
          <w:sz w:val="22"/>
        </w:rPr>
        <w:t>：</w:t>
      </w:r>
    </w:p>
    <w:p>
      <w:pPr>
        <w:spacing w:line="300" w:lineRule="auto" w:after="120"/>
      </w:pPr>
      <w:r>
        <w:rPr>
          <w:rFonts w:ascii="Times New Roman" w:hAnsi="Times New Roman" w:eastAsia="宋体"/>
          <w:b w:val="0"/>
          <w:i w:val="0"/>
          <w:sz w:val="22"/>
        </w:rPr>
        <w:t xml:space="preserve">    由于计算不可约性与未建模扰动的存在，纯硅基算法对应的估计概率分布 $q_{\text{silicon}}(s)$ 容易陷入局部极小值，即：</w:t>
      </w:r>
    </w:p>
    <w:p>
      <w:pPr>
        <w:spacing w:line="300" w:lineRule="auto" w:after="120"/>
      </w:pPr>
      <w:r>
        <w:rPr>
          <w:rFonts w:ascii="Times New Roman" w:hAnsi="Times New Roman" w:eastAsia="宋体"/>
          <w:b w:val="0"/>
          <w:i w:val="0"/>
          <w:sz w:val="22"/>
        </w:rPr>
        <w:t xml:space="preserve">    $$D_{\text{KL}}(q_{\text{silicon}}(s) \parallel p(s|x)) \ge \delta &gt; 0$$</w:t>
      </w:r>
    </w:p>
    <w:p>
      <w:pPr>
        <w:pStyle w:val="ListNumber"/>
      </w:pPr>
      <w:r>
        <w:rPr>
          <w:rFonts w:ascii="Times New Roman" w:hAnsi="Times New Roman" w:eastAsia="宋体"/>
          <w:b w:val="0"/>
          <w:i w:val="0"/>
          <w:sz w:val="22"/>
        </w:rPr>
      </w:r>
      <w:r>
        <w:rPr>
          <w:rFonts w:ascii="Times New Roman" w:hAnsi="Times New Roman" w:eastAsia="宋体"/>
          <w:b/>
          <w:i w:val="0"/>
          <w:sz w:val="22"/>
        </w:rPr>
        <w:t>定性专家经验流形 $\mathcal{M}_{\text{Qual}}$ 的介入</w:t>
      </w:r>
      <w:r>
        <w:rPr>
          <w:rFonts w:ascii="Times New Roman" w:hAnsi="Times New Roman" w:eastAsia="宋体"/>
          <w:b w:val="0"/>
          <w:i w:val="0"/>
          <w:sz w:val="22"/>
        </w:rPr>
        <w:t>：</w:t>
      </w:r>
    </w:p>
    <w:p>
      <w:pPr>
        <w:spacing w:line="300" w:lineRule="auto" w:after="120"/>
      </w:pPr>
      <w:r>
        <w:rPr>
          <w:rFonts w:ascii="Times New Roman" w:hAnsi="Times New Roman" w:eastAsia="宋体"/>
          <w:b w:val="0"/>
          <w:i w:val="0"/>
          <w:sz w:val="22"/>
        </w:rPr>
        <w:t xml:space="preserve">    人类专家的经验认知在数学上表现为一组具有高度拓扑启发性的边界裁剪算子 $\mathcal{K}_{\text{carbon}}$。它不参与低阶高频状态计算，但能在宏观尺度上将估计分布的支撑集缩减为一个凸集：</w:t>
      </w:r>
    </w:p>
    <w:p>
      <w:pPr>
        <w:spacing w:line="300" w:lineRule="auto" w:after="120"/>
      </w:pPr>
      <w:r>
        <w:rPr>
          <w:rFonts w:ascii="Times New Roman" w:hAnsi="Times New Roman" w:eastAsia="宋体"/>
          <w:b w:val="0"/>
          <w:i w:val="0"/>
          <w:sz w:val="22"/>
        </w:rPr>
        <w:t xml:space="preserve">    $$\text{Supp}(q(s)) \subseteq \Omega_{\text{convex}} = \mathcal{K}_{\text{carbon}}(\mathcal{S})$$</w:t>
      </w:r>
    </w:p>
    <w:p>
      <w:pPr>
        <w:pStyle w:val="ListNumber"/>
      </w:pPr>
      <w:r>
        <w:rPr>
          <w:rFonts w:ascii="Times New Roman" w:hAnsi="Times New Roman" w:eastAsia="宋体"/>
          <w:b w:val="0"/>
          <w:i w:val="0"/>
          <w:sz w:val="22"/>
        </w:rPr>
      </w:r>
      <w:r>
        <w:rPr>
          <w:rFonts w:ascii="Times New Roman" w:hAnsi="Times New Roman" w:eastAsia="宋体"/>
          <w:b/>
          <w:i w:val="0"/>
          <w:sz w:val="22"/>
        </w:rPr>
        <w:t>双向流形耦合机制 $\mathcal{H}$</w:t>
      </w:r>
      <w:r>
        <w:rPr>
          <w:rFonts w:ascii="Times New Roman" w:hAnsi="Times New Roman" w:eastAsia="宋体"/>
          <w:b w:val="0"/>
          <w:i w:val="0"/>
          <w:sz w:val="22"/>
        </w:rPr>
        <w:t>：</w:t>
      </w:r>
    </w:p>
    <w:p>
      <w:pPr>
        <w:spacing w:line="300" w:lineRule="auto" w:after="120"/>
      </w:pPr>
      <w:r>
        <w:rPr>
          <w:rFonts w:ascii="Times New Roman" w:hAnsi="Times New Roman" w:eastAsia="宋体"/>
          <w:b w:val="0"/>
          <w:i w:val="0"/>
          <w:sz w:val="22"/>
        </w:rPr>
        <w:t xml:space="preserve">    研讨厅定义了一个耦合映射 $\mathcal{H}: \mathcal{M}_{\text{Qual}} \times \mathcal{M}_{\text{Quant}} \rightarrow \mathcal{M}_{\text{Control}}$：</w:t>
      </w:r>
    </w:p>
    <w:p>
      <w:pPr>
        <w:spacing w:line="300" w:lineRule="auto" w:after="120"/>
      </w:pPr>
      <w:r>
        <w:rPr>
          <w:rFonts w:ascii="Times New Roman" w:hAnsi="Times New Roman" w:eastAsia="宋体"/>
          <w:b w:val="0"/>
          <w:i w:val="0"/>
          <w:sz w:val="22"/>
        </w:rPr>
        <w:t xml:space="preserve">    $$q^*(s) = \arg\min_{q \in \Omega_{\text{convex}}} \mathcal{F}(q; x)$$</w:t>
      </w:r>
    </w:p>
    <w:p>
      <w:pPr>
        <w:spacing w:line="300" w:lineRule="auto" w:after="120"/>
      </w:pPr>
      <w:r>
        <w:rPr>
          <w:rFonts w:ascii="Times New Roman" w:hAnsi="Times New Roman" w:eastAsia="宋体"/>
          <w:b w:val="0"/>
          <w:i w:val="0"/>
          <w:sz w:val="22"/>
        </w:rPr>
        <w:t xml:space="preserve">    在 $\Omega_{\text{convex}}$ 约束下，硅基计算引擎只需在裁剪后的局部低维流形上执行高频梯度下降（定量计算），从而确保 VFE 能够极速收敛至全局最小值，即：</w:t>
      </w:r>
    </w:p>
    <w:p>
      <w:pPr>
        <w:spacing w:line="300" w:lineRule="auto" w:after="120"/>
      </w:pPr>
      <w:r>
        <w:rPr>
          <w:rFonts w:ascii="Times New Roman" w:hAnsi="Times New Roman" w:eastAsia="宋体"/>
          <w:b w:val="0"/>
          <w:i w:val="0"/>
          <w:sz w:val="22"/>
        </w:rPr>
        <w:t xml:space="preserve">    $$D_{\text{KL}}(q^*(s) \parallel p(s|x)) \rightarrow 0$$</w:t>
      </w:r>
    </w:p>
    <w:p>
      <w:pPr>
        <w:spacing w:line="300" w:lineRule="auto" w:after="120"/>
      </w:pPr>
      <w:r>
        <w:rPr>
          <w:rFonts w:ascii="Times New Roman" w:hAnsi="Times New Roman" w:eastAsia="宋体"/>
          <w:b w:val="0"/>
          <w:i w:val="0"/>
          <w:sz w:val="22"/>
        </w:rPr>
        <w:t xml:space="preserve">    这从数学上证明了，只有定性裁剪与定量寻优的双向耦合，才能使复杂巨系统跨越计算不可约的阻力，实现全局控制收敛。 $\blacksquare$</w:t>
      </w:r>
    </w:p>
    <w:p>
      <w:pPr>
        <w:spacing w:before="120" w:after="80"/>
      </w:pPr>
      <w:r>
        <w:rPr>
          <w:rFonts w:ascii="Times New Roman" w:hAnsi="Times New Roman" w:eastAsia="宋体"/>
          <w:b/>
          <w:i w:val="0"/>
          <w:sz w:val="24"/>
        </w:rPr>
        <w:t>4.2 定理二：“总设计部”的“单脑奇点定理”</w:t>
      </w:r>
    </w:p>
    <w:p>
      <w:pPr>
        <w:spacing w:line="300" w:lineRule="auto" w:after="120"/>
      </w:pPr>
      <w:r>
        <w:rPr>
          <w:rFonts w:ascii="Times New Roman" w:hAnsi="Times New Roman" w:eastAsia="宋体"/>
          <w:b w:val="0"/>
          <w:i w:val="0"/>
          <w:sz w:val="22"/>
        </w:rPr>
        <w:t xml:space="preserve">&gt; </w:t>
      </w:r>
      <w:r>
        <w:rPr>
          <w:rFonts w:ascii="Times New Roman" w:hAnsi="Times New Roman" w:eastAsia="宋体"/>
          <w:b/>
          <w:i w:val="0"/>
          <w:sz w:val="22"/>
        </w:rPr>
        <w:t>【定理内容】</w:t>
      </w:r>
      <w:r>
        <w:rPr>
          <w:rFonts w:ascii="Times New Roman" w:hAnsi="Times New Roman" w:eastAsia="宋体"/>
          <w:b w:val="0"/>
          <w:i w:val="0"/>
          <w:sz w:val="22"/>
        </w:rPr>
        <w:t>：将受控复杂物理网状拓扑无损投影到数字同构模型 $D$ 中时，多体去中心化设计架构的语义通信带宽受限于香农信道容量。为了防止信息保真度衰减导致拓扑破裂，必须且只能将系统建构的“立法权”归并于一个“三位一体”物理融合的单一认知中枢——即“总体设计部”（单脑奇点）。</w:t>
      </w:r>
    </w:p>
    <w:p>
      <w:pPr>
        <w:spacing w:line="300" w:lineRule="auto" w:after="120"/>
      </w:pPr>
      <w:r>
        <w:rPr>
          <w:rFonts w:ascii="Times New Roman" w:hAnsi="Times New Roman" w:eastAsia="宋体"/>
          <w:b w:val="0"/>
          <w:i w:val="0"/>
          <w:sz w:val="22"/>
        </w:rPr>
      </w:r>
      <w:r>
        <w:rPr>
          <w:rFonts w:ascii="Times New Roman" w:hAnsi="Times New Roman" w:eastAsia="宋体"/>
          <w:b/>
          <w:i w:val="0"/>
          <w:sz w:val="22"/>
        </w:rPr>
        <w:t>【证明】</w:t>
      </w:r>
      <w:r>
        <w:rPr>
          <w:rFonts w:ascii="Times New Roman" w:hAnsi="Times New Roman" w:eastAsia="宋体"/>
          <w:b w:val="0"/>
          <w:i w:val="0"/>
          <w:sz w:val="22"/>
        </w:rPr>
        <w:t>：</w:t>
      </w:r>
    </w:p>
    <w:p>
      <w:pPr>
        <w:spacing w:line="300" w:lineRule="auto" w:after="120"/>
      </w:pPr>
      <w:r>
        <w:rPr>
          <w:rFonts w:ascii="Times New Roman" w:hAnsi="Times New Roman" w:eastAsia="宋体"/>
          <w:b w:val="0"/>
          <w:i w:val="0"/>
          <w:sz w:val="22"/>
        </w:rPr>
        <w:t>设物理系统的完整因果关系拓扑图为 $\mathcal{G}_{\text{Phys}} = \langle \mathcal{V}, \mathcal{E} \rangle$。</w:t>
      </w:r>
    </w:p>
    <w:p>
      <w:pPr>
        <w:spacing w:line="300" w:lineRule="auto" w:after="120"/>
      </w:pPr>
      <w:r>
        <w:rPr>
          <w:rFonts w:ascii="Times New Roman" w:hAnsi="Times New Roman" w:eastAsia="宋体"/>
          <w:b w:val="0"/>
          <w:i w:val="0"/>
          <w:sz w:val="22"/>
        </w:rPr>
        <w:t>若由 $k$ 个独立的职能部门（去中心化多脑）分别进行模块化定义与拼接，职能部门 $i$ 负责的局部拓扑为 $\mathcal{G}_i$。模块间的接口耦合关系由通信信道 $\mathcal{C}_{ij}$ 进行传输，其信道容量受香农公式限制：</w:t>
      </w:r>
    </w:p>
    <w:p>
      <w:pPr>
        <w:spacing w:before="120" w:after="120"/>
        <w:jc w:val="center"/>
      </w:pPr>
      <w:r>
        <w:rPr>
          <w:rFonts w:ascii="Times New Roman" w:hAnsi="Times New Roman" w:eastAsia="宋体"/>
          <w:b w:val="0"/>
          <w:i/>
          <w:sz w:val="22"/>
        </w:rPr>
        <w:t xml:space="preserve">  C_{ij} = B_{ij} \log_2 \left( 1 + \frac{S_{ij}}{N_{ij}} \right)</w:t>
      </w:r>
    </w:p>
    <w:p>
      <w:pPr>
        <w:spacing w:line="300" w:lineRule="auto" w:after="120"/>
      </w:pPr>
      <w:r>
        <w:rPr>
          <w:rFonts w:ascii="Times New Roman" w:hAnsi="Times New Roman" w:eastAsia="宋体"/>
          <w:b w:val="0"/>
          <w:i w:val="0"/>
          <w:sz w:val="22"/>
        </w:rPr>
        <w:t>由于组织间存在行政隔阂与专业语义壁垒，信道噪声 $N_{ij} \rightarrow \infty$，导致跨职能通信容量急剧衰减至 $C_{ij} \rightarrow 0$。</w:t>
      </w:r>
    </w:p>
    <w:p>
      <w:pPr>
        <w:spacing w:line="300" w:lineRule="auto" w:after="120"/>
      </w:pPr>
      <w:r>
        <w:rPr>
          <w:rFonts w:ascii="Times New Roman" w:hAnsi="Times New Roman" w:eastAsia="宋体"/>
          <w:b w:val="0"/>
          <w:i w:val="0"/>
          <w:sz w:val="22"/>
        </w:rPr>
        <w:t>根据拓扑割裂定理，拼接后的全局数字模型 $D = \bigcup_{i=1}^k \mathcal{G}_i$ 与真实物理拓扑 $\mathcal{G}_{\text{Phys}}$ 之间的结构一致性偏差 $\mathcal{E}_{\text{topology}}$ 为：</w:t>
      </w:r>
    </w:p>
    <w:p>
      <w:pPr>
        <w:spacing w:before="120" w:after="120"/>
        <w:jc w:val="center"/>
      </w:pPr>
      <w:r>
        <w:rPr>
          <w:rFonts w:ascii="Times New Roman" w:hAnsi="Times New Roman" w:eastAsia="宋体"/>
          <w:b w:val="0"/>
          <w:i/>
          <w:sz w:val="22"/>
        </w:rPr>
        <w:t xml:space="preserve">  \mathcal{E}_{\text{topology}} = \left\| \mathcal{G}_{\text{Phys}} - \left( \bigcup_{i=1}^k \mathcal{G}_i \oplus \mathcal{C}_{ij} \right) \right\| \ge \gamma \cdot k \cdot H(\text{semantic})</w:t>
      </w:r>
    </w:p>
    <w:p>
      <w:pPr>
        <w:spacing w:line="300" w:lineRule="auto" w:after="120"/>
      </w:pPr>
      <w:r>
        <w:rPr>
          <w:rFonts w:ascii="Times New Roman" w:hAnsi="Times New Roman" w:eastAsia="宋体"/>
          <w:b w:val="0"/>
          <w:i w:val="0"/>
          <w:sz w:val="22"/>
        </w:rPr>
        <w:t>当职能节点数 $k &gt; 1$ 且语义熵 $H(\text{semantic}) &gt; 0$ 时，结构偏差 $\mathcal{E}_{\text{topology}}$ 必然突破可行约束边界，导致数字孪生体在边界层发生拓扑撕裂（规则冲突与数据孤岛）。</w:t>
      </w:r>
    </w:p>
    <w:p>
      <w:pPr>
        <w:spacing w:line="300" w:lineRule="auto" w:after="120"/>
      </w:pPr>
      <w:r>
        <w:rPr>
          <w:rFonts w:ascii="Times New Roman" w:hAnsi="Times New Roman" w:eastAsia="宋体"/>
          <w:b w:val="0"/>
          <w:i w:val="0"/>
          <w:sz w:val="22"/>
        </w:rPr>
        <w:t>要想消除接口通信瓶颈，必须令 $k = 1$，即消灭跨人脑通信的边界。</w:t>
      </w:r>
    </w:p>
    <w:p>
      <w:pPr>
        <w:spacing w:line="300" w:lineRule="auto" w:after="120"/>
      </w:pPr>
      <w:r>
        <w:rPr>
          <w:rFonts w:ascii="Times New Roman" w:hAnsi="Times New Roman" w:eastAsia="宋体"/>
          <w:b w:val="0"/>
          <w:i w:val="0"/>
          <w:sz w:val="22"/>
        </w:rPr>
        <w:t>这就证明了，</w:t>
      </w:r>
      <w:r>
        <w:rPr>
          <w:rFonts w:ascii="Times New Roman" w:hAnsi="Times New Roman" w:eastAsia="宋体"/>
          <w:b/>
          <w:i w:val="0"/>
          <w:sz w:val="22"/>
        </w:rPr>
        <w:t>必须构建一个由单一融合型认知中枢——总体设计部（单脑奇点）——来全局定义并编译核心本体模型 $D$，以此实施“逆康威定律”，方能确保系统控制的不失真。</w:t>
      </w:r>
      <w:r>
        <w:rPr>
          <w:rFonts w:ascii="Times New Roman" w:hAnsi="Times New Roman" w:eastAsia="宋体"/>
          <w:b w:val="0"/>
          <w:i w:val="0"/>
          <w:sz w:val="22"/>
        </w:rPr>
        <w:t xml:space="preserve"> $\blacksquare$</w:t>
      </w:r>
    </w:p>
    <w:p>
      <w:pPr>
        <w:spacing w:before="120" w:after="80"/>
      </w:pPr>
      <w:r>
        <w:rPr>
          <w:rFonts w:ascii="Times New Roman" w:hAnsi="Times New Roman" w:eastAsia="宋体"/>
          <w:b/>
          <w:i w:val="0"/>
          <w:sz w:val="24"/>
        </w:rPr>
        <w:t>4.3 定理三：“大成智慧”的低熵吸引子收敛定理</w:t>
      </w:r>
    </w:p>
    <w:p>
      <w:pPr>
        <w:spacing w:line="300" w:lineRule="auto" w:after="120"/>
      </w:pPr>
      <w:r>
        <w:rPr>
          <w:rFonts w:ascii="Times New Roman" w:hAnsi="Times New Roman" w:eastAsia="宋体"/>
          <w:b w:val="0"/>
          <w:i w:val="0"/>
          <w:sz w:val="22"/>
        </w:rPr>
        <w:t xml:space="preserve">&gt; </w:t>
      </w:r>
      <w:r>
        <w:rPr>
          <w:rFonts w:ascii="Times New Roman" w:hAnsi="Times New Roman" w:eastAsia="宋体"/>
          <w:b/>
          <w:i w:val="0"/>
          <w:sz w:val="22"/>
        </w:rPr>
        <w:t>【定理内容】</w:t>
      </w:r>
      <w:r>
        <w:rPr>
          <w:rFonts w:ascii="Times New Roman" w:hAnsi="Times New Roman" w:eastAsia="宋体"/>
          <w:b w:val="0"/>
          <w:i w:val="0"/>
          <w:sz w:val="22"/>
        </w:rPr>
        <w:t>：由“总体设计部”定性立法确立的五维正交容器 $D$ 与“硅基决策脑”定量高速运行的算法 $A$ 所构成的双螺旋本体 $\Pi = \langle D, A \rangle$，能够在状态空间中生成一个唯一的收缩映射（Contraction Mapping），驱动复杂系统轨线自发收敛至全局意志 $M$ 所确定的低熵引力吸引子。</w:t>
      </w:r>
    </w:p>
    <w:p>
      <w:pPr>
        <w:spacing w:line="300" w:lineRule="auto" w:after="120"/>
      </w:pPr>
      <w:r>
        <w:rPr>
          <w:rFonts w:ascii="Times New Roman" w:hAnsi="Times New Roman" w:eastAsia="宋体"/>
          <w:b w:val="0"/>
          <w:i w:val="0"/>
          <w:sz w:val="22"/>
        </w:rPr>
      </w:r>
      <w:r>
        <w:rPr>
          <w:rFonts w:ascii="Times New Roman" w:hAnsi="Times New Roman" w:eastAsia="宋体"/>
          <w:b/>
          <w:i w:val="0"/>
          <w:sz w:val="22"/>
        </w:rPr>
        <w:t>【证明】</w:t>
      </w:r>
      <w:r>
        <w:rPr>
          <w:rFonts w:ascii="Times New Roman" w:hAnsi="Times New Roman" w:eastAsia="宋体"/>
          <w:b w:val="0"/>
          <w:i w:val="0"/>
          <w:sz w:val="22"/>
        </w:rPr>
        <w:t>：</w:t>
      </w:r>
    </w:p>
    <w:p>
      <w:pPr>
        <w:spacing w:line="300" w:lineRule="auto" w:after="120"/>
      </w:pPr>
      <w:r>
        <w:rPr>
          <w:rFonts w:ascii="Times New Roman" w:hAnsi="Times New Roman" w:eastAsia="宋体"/>
          <w:b w:val="0"/>
          <w:i w:val="0"/>
          <w:sz w:val="22"/>
        </w:rPr>
        <w:t>在离散相空间中，系统状态演化由算子 $\Pi$ 驱动。定义相空间距离度量为 $d(\mathbf{x}, \mathbf{y})$。</w:t>
      </w:r>
    </w:p>
    <w:p>
      <w:pPr>
        <w:spacing w:line="300" w:lineRule="auto" w:after="120"/>
      </w:pPr>
      <w:r>
        <w:rPr>
          <w:rFonts w:ascii="Times New Roman" w:hAnsi="Times New Roman" w:eastAsia="宋体"/>
          <w:b w:val="0"/>
          <w:i w:val="0"/>
          <w:sz w:val="22"/>
        </w:rPr>
        <w:t>全局意志 $M$ 定义了一个在目标位能下的势阱吸引子。通过双螺旋本体的重整化过滤，算法 $A$ 在模型 $D$ 的物理约束簇 $C_D$ 边界内进行迭代寻优。</w:t>
      </w:r>
    </w:p>
    <w:p>
      <w:pPr>
        <w:spacing w:line="300" w:lineRule="auto" w:after="120"/>
      </w:pPr>
      <w:r>
        <w:rPr>
          <w:rFonts w:ascii="Times New Roman" w:hAnsi="Times New Roman" w:eastAsia="宋体"/>
          <w:b w:val="0"/>
          <w:i w:val="0"/>
          <w:sz w:val="22"/>
        </w:rPr>
        <w:t>由于 $C_D$ 限定了系统的时空阻尼（提前期时移阻尼），对于任意两个状态矢量 $\mathbf{x}, \mathbf{y} \in X_D$，算子 $\Pi = \langle D, A \rangle$ 的状态转移映射满足收缩常数 $0 \le \lambda &lt; 1$ 的收缩条件：</w:t>
      </w:r>
    </w:p>
    <w:p>
      <w:pPr>
        <w:spacing w:before="120" w:after="120"/>
        <w:jc w:val="center"/>
      </w:pPr>
      <w:r>
        <w:rPr>
          <w:rFonts w:ascii="Times New Roman" w:hAnsi="Times New Roman" w:eastAsia="宋体"/>
          <w:b w:val="0"/>
          <w:i/>
          <w:sz w:val="22"/>
        </w:rPr>
        <w:t xml:space="preserve">  d(\Pi(\mathbf{x}), \Pi(\mathbf{y})) \le \lambda \cdot d(\mathbf{x}, \mathbf{y})</w:t>
      </w:r>
    </w:p>
    <w:p>
      <w:pPr>
        <w:spacing w:line="300" w:lineRule="auto" w:after="120"/>
      </w:pPr>
      <w:r>
        <w:rPr>
          <w:rFonts w:ascii="Times New Roman" w:hAnsi="Times New Roman" w:eastAsia="宋体"/>
          <w:b w:val="0"/>
          <w:i w:val="0"/>
          <w:sz w:val="22"/>
        </w:rPr>
        <w:t>根据巴拿赫固定点定理（Banach Fixed-Point Theorem），系统必然存在唯一的稳定不动点（固定点吸引子） $\mathbf{x}^* \in X_D$，满足：</w:t>
      </w:r>
    </w:p>
    <w:p>
      <w:pPr>
        <w:spacing w:before="120" w:after="120"/>
        <w:jc w:val="center"/>
      </w:pPr>
      <w:r>
        <w:rPr>
          <w:rFonts w:ascii="Times New Roman" w:hAnsi="Times New Roman" w:eastAsia="宋体"/>
          <w:b w:val="0"/>
          <w:i/>
          <w:sz w:val="22"/>
        </w:rPr>
        <w:t xml:space="preserve">  \Pi(\mathbf{x}^*) = \mathbf{x}^*</w:t>
      </w:r>
    </w:p>
    <w:p>
      <w:pPr>
        <w:spacing w:line="300" w:lineRule="auto" w:after="120"/>
      </w:pPr>
      <w:r>
        <w:rPr>
          <w:rFonts w:ascii="Times New Roman" w:hAnsi="Times New Roman" w:eastAsia="宋体"/>
          <w:b w:val="0"/>
          <w:i w:val="0"/>
          <w:sz w:val="22"/>
        </w:rPr>
        <w:t>无论系统在 $t$ 时刻受到何种突发外部随机扰动 $\Delta(t)$偏离轨道，在双螺旋收缩映射 $\Pi$ 的高频重算作用下，状态轨线在时间轴上必然单调递减并收敛至该不动点：</w:t>
      </w:r>
    </w:p>
    <w:p>
      <w:pPr>
        <w:spacing w:before="120" w:after="120"/>
        <w:jc w:val="center"/>
      </w:pPr>
      <w:r>
        <w:rPr>
          <w:rFonts w:ascii="Times New Roman" w:hAnsi="Times New Roman" w:eastAsia="宋体"/>
          <w:b w:val="0"/>
          <w:i/>
          <w:sz w:val="22"/>
        </w:rPr>
        <w:t xml:space="preserve">  \lim_{t \rightarrow \infty} d(\mathbf{x}(t), \mathbf{x}^*) = 0</w:t>
      </w:r>
    </w:p>
    <w:p>
      <w:pPr>
        <w:spacing w:line="300" w:lineRule="auto" w:after="120"/>
      </w:pPr>
      <w:r>
        <w:rPr>
          <w:rFonts w:ascii="Times New Roman" w:hAnsi="Times New Roman" w:eastAsia="宋体"/>
          <w:b w:val="0"/>
          <w:i w:val="0"/>
          <w:sz w:val="22"/>
        </w:rPr>
        <w:t>这就严格证明了，钱老所构想的“大成智慧”不是乌托邦式的哲学憧憬，而是具有坚实动力学自洽性的物理收敛规律。 $\blacksquare$</w:t>
      </w:r>
    </w:p>
    <w:p>
      <w:pPr>
        <w:spacing w:line="300" w:lineRule="auto" w:after="120"/>
      </w:pPr>
      <w:r>
        <w:rPr>
          <w:rFonts w:ascii="Times New Roman" w:hAnsi="Times New Roman" w:eastAsia="宋体"/>
          <w:b w:val="0"/>
          <w:i w:val="0"/>
          <w:sz w:val="22"/>
        </w:rPr>
        <w:t>---</w:t>
      </w:r>
    </w:p>
    <w:p>
      <w:pPr>
        <w:spacing w:before="240" w:after="120"/>
        <w:jc w:val="center"/>
      </w:pPr>
      <w:r>
        <w:rPr>
          <w:rFonts w:ascii="Times New Roman" w:hAnsi="Times New Roman" w:eastAsia="宋体"/>
          <w:b/>
          <w:i w:val="0"/>
          <w:sz w:val="28"/>
        </w:rPr>
        <w:t>5. 三层数据模型与物理镜像的静态投影</w:t>
      </w:r>
    </w:p>
    <w:p>
      <w:pPr>
        <w:spacing w:line="300" w:lineRule="auto" w:after="120"/>
      </w:pPr>
      <w:r>
        <w:rPr>
          <w:rFonts w:ascii="Times New Roman" w:hAnsi="Times New Roman" w:eastAsia="宋体"/>
          <w:b w:val="0"/>
          <w:i w:val="0"/>
          <w:sz w:val="22"/>
        </w:rPr>
        <w:t>为了使控制器的复杂度不低于被控系统（Ashby 必要多样性定理），系统建立了三层同构的数据本体镜像：</w:t>
      </w:r>
    </w:p>
    <w:p>
      <w:pPr>
        <w:ind w:left="720"/>
      </w:pPr>
      <w:r>
        <w:rPr>
          <w:rFonts w:ascii="Courier New" w:hAnsi="Courier New" w:eastAsia="宋体"/>
          <w:b w:val="0"/>
          <w:i w:val="0"/>
          <w:sz w:val="18"/>
        </w:rPr>
        <w:t xml:space="preserve">     ┌─────────────────────────────────────────────────────────┐</w:t>
        <w:br/>
        <w:t xml:space="preserve">     │ D = &lt; V_D, E_D, C_D, T_D, x_D &gt;                         │</w:t>
        <w:br/>
        <w:t xml:space="preserve">     │ ├─► V_D: State 状态质点, Rule 规则质点, Potential 势能质点│</w:t>
        <w:br/>
        <w:t xml:space="preserve">     │ ├─► E_D: 有向无环图 (BOM DAG, 物理供需流向)                 │</w:t>
        <w:br/>
        <w:t xml:space="preserve">     │ ├─► C_D: 时空边界约束簇 (容量截断, 时延阻尼)                │</w:t>
        <w:br/>
        <w:t xml:space="preserve">     │ ├─► T_D: 离散确权相变奇点 (订单确权)                        │</w:t>
        <w:br/>
        <w:t xml:space="preserve">     │ └─► x_D: 即时状态相空间矢量                             │</w:t>
        <w:br/>
        <w:t xml:space="preserve">     └────────────────────────────┬────────────────────────────┘</w:t>
        <w:br/>
        <w:t xml:space="preserve">                                  │ 投影与同构</w:t>
        <w:br/>
        <w:t xml:space="preserve">         ┌────────────────────────┼────────────────────────┐</w:t>
        <w:br/>
        <w:t xml:space="preserve">         ▼                        ▼                        ▼</w:t>
        <w:br/>
        <w:t xml:space="preserve"> ┌──────────────┐         ┌──────────────┐         ┌──────────────┐</w:t>
        <w:br/>
        <w:t xml:space="preserve"> │ 1. ODM 物理  │         │ 2. CDM 规则  │         │ 3. DDM 决策  │</w:t>
        <w:br/>
        <w:t xml:space="preserve"> │    镜像层    │         │    控制层    │         │    推演层    │</w:t>
        <w:br/>
        <w:t xml:space="preserve"> └──────────────┘         └──────────────┘         └──────────────┘</w:t>
      </w:r>
    </w:p>
    <w:p>
      <w:pPr>
        <w:spacing w:line="300" w:lineRule="auto" w:after="120"/>
      </w:pPr>
      <w:r>
        <w:rPr>
          <w:rFonts w:ascii="Times New Roman" w:hAnsi="Times New Roman" w:eastAsia="宋体"/>
          <w:b w:val="0"/>
          <w:i w:val="0"/>
          <w:sz w:val="22"/>
        </w:rPr>
        <w:t>我们将数据模型 $D$ 严格定义为</w:t>
      </w:r>
      <w:r>
        <w:rPr>
          <w:rFonts w:ascii="Times New Roman" w:hAnsi="Times New Roman" w:eastAsia="宋体"/>
          <w:b/>
          <w:i w:val="0"/>
          <w:sz w:val="22"/>
        </w:rPr>
        <w:t>五维正交拓扑空间（Five-Dimensional Orthogonal Topological Container）</w:t>
      </w:r>
      <w:r>
        <w:rPr>
          <w:rFonts w:ascii="Times New Roman" w:hAnsi="Times New Roman" w:eastAsia="宋体"/>
          <w:b w:val="0"/>
          <w:i w:val="0"/>
          <w:sz w:val="22"/>
        </w:rPr>
        <w:t>：</w:t>
      </w:r>
    </w:p>
    <w:p>
      <w:pPr>
        <w:spacing w:before="120" w:after="120"/>
        <w:jc w:val="center"/>
      </w:pPr>
      <w:r>
        <w:rPr>
          <w:rFonts w:ascii="Times New Roman" w:hAnsi="Times New Roman" w:eastAsia="宋体"/>
          <w:b w:val="0"/>
          <w:i/>
          <w:sz w:val="22"/>
        </w:rPr>
        <w:t xml:space="preserve">  D = \langle V_D, E_D, C_D, T_D, \mathbf{x}_D \rangle</w:t>
      </w:r>
    </w:p>
    <w:p>
      <w:r>
        <w:t>其中，此五维正交容器 $D$ 满足严格的 MECE（相互独立，完全穷尽）全息完备性：</w:t>
      </w:r>
    </w:p>
    <w:p>
      <w:r>
        <w:t>• 相互独立 (Mutually Exclusive)：节点 $V_D$（无拓扑实体）、拓扑 $E_D$（静态无时延路由）、约束 $C_D$（可行解域边界）、状态跃迁 $T_D$（离散演化动力）与状态矢量 $\mathbf{x}_D$（瞬时坐标快照）分别描述不同的系统动力学物理自由度，语义互斥且在代数上正交。</w:t>
      </w:r>
    </w:p>
    <w:p>
      <w:r>
        <w:t>• 完全穷尽 (Collectively Exhaustive)：任何开放自适应系统的状态空间建模，必被完备涵盖为组分拓扑（节点与拓扑）、可行解域（约束）、以及演化轨迹（跃迁与状态矢量）。无论是物理、生物还是数智价值链，其全息投影无一能脱离此五维表征。</w:t>
      </w:r>
    </w:p>
    <w:p>
      <w:pPr>
        <w:spacing w:line="300" w:lineRule="auto" w:after="120"/>
      </w:pPr>
      <w:r>
        <w:rPr>
          <w:rFonts w:ascii="Times New Roman" w:hAnsi="Times New Roman" w:eastAsia="宋体"/>
          <w:b w:val="0"/>
          <w:i w:val="0"/>
          <w:sz w:val="22"/>
        </w:rPr>
        <w:t>基于该 5D 容器，我们将系统科学中统治物质流与因果链的三大底座公理形式化证明如下：</w:t>
      </w:r>
    </w:p>
    <w:p>
      <w:pPr>
        <w:spacing w:before="120" w:after="80"/>
      </w:pPr>
      <w:r>
        <w:rPr>
          <w:rFonts w:ascii="Times New Roman" w:hAnsi="Times New Roman" w:eastAsia="宋体"/>
          <w:b/>
          <w:i w:val="0"/>
          <w:sz w:val="24"/>
        </w:rPr>
        <w:t>5.1 定理四：物料守恒的“时空拓扑度量”同构定理</w:t>
      </w:r>
    </w:p>
    <w:p>
      <w:pPr>
        <w:spacing w:line="300" w:lineRule="auto" w:after="120"/>
      </w:pPr>
      <w:r>
        <w:rPr>
          <w:rFonts w:ascii="Times New Roman" w:hAnsi="Times New Roman" w:eastAsia="宋体"/>
          <w:b w:val="0"/>
          <w:i w:val="0"/>
          <w:sz w:val="22"/>
        </w:rPr>
        <w:t xml:space="preserve">&gt; </w:t>
      </w:r>
      <w:r>
        <w:rPr>
          <w:rFonts w:ascii="Times New Roman" w:hAnsi="Times New Roman" w:eastAsia="宋体"/>
          <w:b/>
          <w:i w:val="0"/>
          <w:sz w:val="22"/>
        </w:rPr>
        <w:t>【定理内容】</w:t>
      </w:r>
      <w:r>
        <w:rPr>
          <w:rFonts w:ascii="Times New Roman" w:hAnsi="Times New Roman" w:eastAsia="宋体"/>
          <w:b w:val="0"/>
          <w:i w:val="0"/>
          <w:sz w:val="22"/>
        </w:rPr>
        <w:t>：物料守恒并非静态的数字账目加减，而是由“状态载体质点（$V_D$）”、“有向流转网络（$E_D$）”与“相变同步奇点（$T_D$）”在时空维度耦合而成的质量守恒流场。</w:t>
      </w:r>
    </w:p>
    <w:p>
      <w:pPr>
        <w:spacing w:line="300" w:lineRule="auto" w:after="120"/>
      </w:pPr>
      <w:r>
        <w:rPr>
          <w:rFonts w:ascii="Times New Roman" w:hAnsi="Times New Roman" w:eastAsia="宋体"/>
          <w:b w:val="0"/>
          <w:i w:val="0"/>
          <w:sz w:val="22"/>
        </w:rPr>
      </w:r>
      <w:r>
        <w:rPr>
          <w:rFonts w:ascii="Times New Roman" w:hAnsi="Times New Roman" w:eastAsia="宋体"/>
          <w:b/>
          <w:i w:val="0"/>
          <w:sz w:val="22"/>
        </w:rPr>
        <w:t>【证明】</w:t>
      </w:r>
      <w:r>
        <w:rPr>
          <w:rFonts w:ascii="Times New Roman" w:hAnsi="Times New Roman" w:eastAsia="宋体"/>
          <w:b w:val="0"/>
          <w:i w:val="0"/>
          <w:sz w:val="22"/>
        </w:rPr>
        <w:t>：</w:t>
      </w:r>
    </w:p>
    <w:p>
      <w:pPr>
        <w:spacing w:line="300" w:lineRule="auto" w:after="120"/>
      </w:pPr>
      <w:r>
        <w:rPr>
          <w:rFonts w:ascii="Times New Roman" w:hAnsi="Times New Roman" w:eastAsia="宋体"/>
          <w:b w:val="0"/>
          <w:i w:val="0"/>
          <w:sz w:val="22"/>
        </w:rPr>
        <w:t>设系统内任意物料节点 $i \in V_{\text{state}}$。在离散事件状态跃迁时刻 $t_k \in T_D$ 触发下，该物料的状态矢量分量 $x_i(t_k) \in x_D$ 的演化流方程定义为：</w:t>
      </w:r>
    </w:p>
    <w:p>
      <w:pPr>
        <w:spacing w:before="120" w:after="120"/>
        <w:jc w:val="center"/>
      </w:pPr>
      <w:r>
        <w:rPr>
          <w:rFonts w:ascii="Times New Roman" w:hAnsi="Times New Roman" w:eastAsia="宋体"/>
          <w:b w:val="0"/>
          <w:i/>
          <w:sz w:val="22"/>
        </w:rPr>
        <w:t xml:space="preserve">  x_i(t_k^+) = x_i(t_k^-) + \sum_{j \in \text{In}(i)} f_{ji}(t_k) - \sum_{l \in \text{Out}(i)} f_{il}(t_k) + \delta_i(t_k)</w:t>
      </w:r>
    </w:p>
    <w:p>
      <w:pPr>
        <w:spacing w:line="300" w:lineRule="auto" w:after="120"/>
      </w:pPr>
      <w:r>
        <w:rPr>
          <w:rFonts w:ascii="Times New Roman" w:hAnsi="Times New Roman" w:eastAsia="宋体"/>
          <w:b w:val="0"/>
          <w:i w:val="0"/>
          <w:sz w:val="22"/>
        </w:rPr>
        <w:t>其中，流入源节点 $j$ 与流出宿节点 $l$ 的邻接关系严格受限于有向张量网络 $E_D$ 的拓扑结构。</w:t>
      </w:r>
    </w:p>
    <w:p>
      <w:pPr>
        <w:spacing w:line="300" w:lineRule="auto" w:after="120"/>
      </w:pPr>
      <w:r>
        <w:rPr>
          <w:rFonts w:ascii="Times New Roman" w:hAnsi="Times New Roman" w:eastAsia="宋体"/>
          <w:b w:val="0"/>
          <w:i w:val="0"/>
          <w:sz w:val="22"/>
        </w:rPr>
        <w:t>由于 $V_{\text{state}}$ 具有绝对的物理守恒性，未定义在 $E_D$ 上的流量 $f_{uv} = 0 \quad \forall (u,v) \notin E_D$。</w:t>
      </w:r>
    </w:p>
    <w:p>
      <w:pPr>
        <w:spacing w:line="300" w:lineRule="auto" w:after="120"/>
      </w:pPr>
      <w:r>
        <w:rPr>
          <w:rFonts w:ascii="Times New Roman" w:hAnsi="Times New Roman" w:eastAsia="宋体"/>
          <w:b w:val="0"/>
          <w:i w:val="0"/>
          <w:sz w:val="22"/>
        </w:rPr>
        <w:t>$\delta_i(t_k)$ 代表状态跃迁集 $T_D$ 在确权相变奇点 $t_k$ 注入的离散量（如订单扣减、采购到货）。</w:t>
      </w:r>
    </w:p>
    <w:p>
      <w:pPr>
        <w:spacing w:line="300" w:lineRule="auto" w:after="120"/>
      </w:pPr>
      <w:r>
        <w:rPr>
          <w:rFonts w:ascii="Times New Roman" w:hAnsi="Times New Roman" w:eastAsia="宋体"/>
          <w:b w:val="0"/>
          <w:i w:val="0"/>
          <w:sz w:val="22"/>
        </w:rPr>
        <w:t>若系统不具备完备的拓扑表达 $E_D$ 或无法同步离散事件 $T_D$，状态演化方程将由于丢失因果流向而退化为发散状态，导致物理库存流失。</w:t>
      </w:r>
    </w:p>
    <w:p>
      <w:pPr>
        <w:spacing w:line="300" w:lineRule="auto" w:after="120"/>
      </w:pPr>
      <w:r>
        <w:rPr>
          <w:rFonts w:ascii="Times New Roman" w:hAnsi="Times New Roman" w:eastAsia="宋体"/>
          <w:b w:val="0"/>
          <w:i w:val="0"/>
          <w:sz w:val="22"/>
        </w:rPr>
        <w:t>因此，物料守恒在数字空间中的合法形式化，必须是节点、拓扑与状态跃迁的三位一体张量表达。 $\blacksquare$</w:t>
      </w:r>
    </w:p>
    <w:p>
      <w:pPr>
        <w:spacing w:before="120" w:after="80"/>
      </w:pPr>
      <w:r>
        <w:rPr>
          <w:rFonts w:ascii="Times New Roman" w:hAnsi="Times New Roman" w:eastAsia="宋体"/>
          <w:b/>
          <w:i w:val="0"/>
          <w:sz w:val="24"/>
        </w:rPr>
        <w:t>5.2 定理五：提前期阻尼的“时空截断约束簇”同构定理</w:t>
      </w:r>
    </w:p>
    <w:p>
      <w:pPr>
        <w:spacing w:line="300" w:lineRule="auto" w:after="120"/>
      </w:pPr>
      <w:r>
        <w:rPr>
          <w:rFonts w:ascii="Times New Roman" w:hAnsi="Times New Roman" w:eastAsia="宋体"/>
          <w:b w:val="0"/>
          <w:i w:val="0"/>
          <w:sz w:val="22"/>
        </w:rPr>
        <w:t xml:space="preserve">&gt; </w:t>
      </w:r>
      <w:r>
        <w:rPr>
          <w:rFonts w:ascii="Times New Roman" w:hAnsi="Times New Roman" w:eastAsia="宋体"/>
          <w:b/>
          <w:i w:val="0"/>
          <w:sz w:val="22"/>
        </w:rPr>
        <w:t>【定理内容】</w:t>
      </w:r>
      <w:r>
        <w:rPr>
          <w:rFonts w:ascii="Times New Roman" w:hAnsi="Times New Roman" w:eastAsia="宋体"/>
          <w:b w:val="0"/>
          <w:i w:val="0"/>
          <w:sz w:val="22"/>
        </w:rPr>
        <w:t>：提前期阻尼不是单一的时延延迟，而是将时间轴的时移操作与空间维度的产能边界融合，在可行解空间中构筑的“时空截断约束簇 $C_D$”。</w:t>
      </w:r>
    </w:p>
    <w:p>
      <w:pPr>
        <w:spacing w:line="300" w:lineRule="auto" w:after="120"/>
      </w:pPr>
      <w:r>
        <w:rPr>
          <w:rFonts w:ascii="Times New Roman" w:hAnsi="Times New Roman" w:eastAsia="宋体"/>
          <w:b w:val="0"/>
          <w:i w:val="0"/>
          <w:sz w:val="22"/>
        </w:rPr>
      </w:r>
      <w:r>
        <w:rPr>
          <w:rFonts w:ascii="Times New Roman" w:hAnsi="Times New Roman" w:eastAsia="宋体"/>
          <w:b/>
          <w:i w:val="0"/>
          <w:sz w:val="22"/>
        </w:rPr>
        <w:t>【证明】</w:t>
      </w:r>
      <w:r>
        <w:rPr>
          <w:rFonts w:ascii="Times New Roman" w:hAnsi="Times New Roman" w:eastAsia="宋体"/>
          <w:b w:val="0"/>
          <w:i w:val="0"/>
          <w:sz w:val="22"/>
        </w:rPr>
        <w:t>：</w:t>
      </w:r>
    </w:p>
    <w:p>
      <w:pPr>
        <w:spacing w:line="300" w:lineRule="auto" w:after="120"/>
      </w:pPr>
      <w:r>
        <w:rPr>
          <w:rFonts w:ascii="Times New Roman" w:hAnsi="Times New Roman" w:eastAsia="宋体"/>
          <w:b w:val="0"/>
          <w:i w:val="0"/>
          <w:sz w:val="22"/>
        </w:rPr>
        <w:t>设系统各节点的排产开始时间为 $t_i$，结束时间为 $t_j$。由于物理提前期的存在，时间轴上的演化满足时移约束：</w:t>
      </w:r>
    </w:p>
    <w:p>
      <w:pPr>
        <w:spacing w:before="120" w:after="120"/>
        <w:jc w:val="center"/>
      </w:pPr>
      <w:r>
        <w:rPr>
          <w:rFonts w:ascii="Times New Roman" w:hAnsi="Times New Roman" w:eastAsia="宋体"/>
          <w:b w:val="0"/>
          <w:i/>
          <w:sz w:val="22"/>
        </w:rPr>
        <w:t xml:space="preserve">  t_j - t_i \ge \tau_{\text{leadtime}}(e_{ij}) \quad \forall e_{ij} \in E_D</w:t>
      </w:r>
    </w:p>
    <w:p>
      <w:pPr>
        <w:spacing w:line="300" w:lineRule="auto" w:after="120"/>
      </w:pPr>
      <w:r>
        <w:rPr>
          <w:rFonts w:ascii="Times New Roman" w:hAnsi="Times New Roman" w:eastAsia="宋体"/>
          <w:b w:val="0"/>
          <w:i w:val="0"/>
          <w:sz w:val="22"/>
        </w:rPr>
        <w:t>其中 $\tau_{\text{leadtime}}(e_{ij})$ 代表信号或物料在拓扑网 $E_D$ 中传导的延迟时滞。</w:t>
      </w:r>
    </w:p>
    <w:p>
      <w:pPr>
        <w:spacing w:line="300" w:lineRule="auto" w:after="120"/>
      </w:pPr>
      <w:r>
        <w:rPr>
          <w:rFonts w:ascii="Times New Roman" w:hAnsi="Times New Roman" w:eastAsia="宋体"/>
          <w:b w:val="0"/>
          <w:i w:val="0"/>
          <w:sz w:val="22"/>
        </w:rPr>
        <w:t>同时，节点 $i$ 的实物做功强度 $U(t)$ 受到该物理节点产能的硬性截断：</w:t>
      </w:r>
    </w:p>
    <w:p>
      <w:pPr>
        <w:spacing w:before="120" w:after="120"/>
        <w:jc w:val="center"/>
      </w:pPr>
      <w:r>
        <w:rPr>
          <w:rFonts w:ascii="Times New Roman" w:hAnsi="Times New Roman" w:eastAsia="宋体"/>
          <w:b w:val="0"/>
          <w:i/>
          <w:sz w:val="22"/>
        </w:rPr>
        <w:t xml:space="preserve">  U(x_D(t)) \le \text{Cap}_{\max}(V_D)</w:t>
      </w:r>
    </w:p>
    <w:p>
      <w:pPr>
        <w:spacing w:line="300" w:lineRule="auto" w:after="120"/>
      </w:pPr>
      <w:r>
        <w:rPr>
          <w:rFonts w:ascii="Times New Roman" w:hAnsi="Times New Roman" w:eastAsia="宋体"/>
          <w:b w:val="0"/>
          <w:i w:val="0"/>
          <w:sz w:val="22"/>
        </w:rPr>
        <w:t>时延约束方程与空间产能截断方程在系统可行解空间中发生交叉纠缠，形成了控制系统自由度的</w:t>
      </w:r>
      <w:r>
        <w:rPr>
          <w:rFonts w:ascii="Times New Roman" w:hAnsi="Times New Roman" w:eastAsia="宋体"/>
          <w:b/>
          <w:i w:val="0"/>
          <w:sz w:val="22"/>
        </w:rPr>
        <w:t>约束簇 $C_D$</w:t>
      </w:r>
      <w:r>
        <w:rPr>
          <w:rFonts w:ascii="Times New Roman" w:hAnsi="Times New Roman" w:eastAsia="宋体"/>
          <w:b w:val="0"/>
          <w:i w:val="0"/>
          <w:sz w:val="22"/>
        </w:rPr>
        <w:t>。</w:t>
      </w:r>
    </w:p>
    <w:p>
      <w:pPr>
        <w:spacing w:line="300" w:lineRule="auto" w:after="120"/>
      </w:pPr>
      <w:r>
        <w:rPr>
          <w:rFonts w:ascii="Times New Roman" w:hAnsi="Times New Roman" w:eastAsia="宋体"/>
          <w:b w:val="0"/>
          <w:i w:val="0"/>
          <w:sz w:val="22"/>
        </w:rPr>
        <w:t>当外部不确定性以高频波动（需求震荡）的形式输入时，这组由时空极限交织而成的约束簇 $C_D$，强行在可行解边界上对输入的高频能量进行消耗，</w:t>
      </w:r>
      <w:r>
        <w:rPr>
          <w:rFonts w:ascii="Times New Roman" w:hAnsi="Times New Roman" w:eastAsia="宋体"/>
          <w:b/>
          <w:i w:val="0"/>
          <w:sz w:val="22"/>
        </w:rPr>
        <w:t>将相位的无序震荡能量在时间轴上强制吸收、衰减为收敛的单调阻尼</w:t>
      </w:r>
      <w:r>
        <w:rPr>
          <w:rFonts w:ascii="Times New Roman" w:hAnsi="Times New Roman" w:eastAsia="宋体"/>
          <w:b w:val="0"/>
          <w:i w:val="0"/>
          <w:sz w:val="22"/>
        </w:rPr>
        <w:t>，阻断了牛鞭效应在网络深处的级联蔓延。</w:t>
      </w:r>
    </w:p>
    <w:p>
      <w:pPr>
        <w:spacing w:line="300" w:lineRule="auto" w:after="120"/>
      </w:pPr>
      <w:r>
        <w:rPr>
          <w:rFonts w:ascii="Times New Roman" w:hAnsi="Times New Roman" w:eastAsia="宋体"/>
          <w:b w:val="0"/>
          <w:i w:val="0"/>
          <w:sz w:val="22"/>
        </w:rPr>
        <w:t>因此，提前期阻尼的控制论载体即是约束簇 $C_D$。 $\blacksquare$</w:t>
      </w:r>
    </w:p>
    <w:p>
      <w:pPr>
        <w:spacing w:before="120" w:after="80"/>
      </w:pPr>
      <w:r>
        <w:rPr>
          <w:rFonts w:ascii="Times New Roman" w:hAnsi="Times New Roman" w:eastAsia="宋体"/>
          <w:b/>
          <w:i w:val="0"/>
          <w:sz w:val="24"/>
        </w:rPr>
        <w:t>5.3 定理六：配额结界的“拓扑分形残差消纳”同构定理</w:t>
      </w:r>
    </w:p>
    <w:p>
      <w:pPr>
        <w:spacing w:line="300" w:lineRule="auto" w:after="120"/>
      </w:pPr>
      <w:r>
        <w:rPr>
          <w:rFonts w:ascii="Times New Roman" w:hAnsi="Times New Roman" w:eastAsia="宋体"/>
          <w:b w:val="0"/>
          <w:i w:val="0"/>
          <w:sz w:val="22"/>
        </w:rPr>
        <w:t xml:space="preserve">&gt; </w:t>
      </w:r>
      <w:r>
        <w:rPr>
          <w:rFonts w:ascii="Times New Roman" w:hAnsi="Times New Roman" w:eastAsia="宋体"/>
          <w:b/>
          <w:i w:val="0"/>
          <w:sz w:val="22"/>
        </w:rPr>
        <w:t>【定理内容】</w:t>
      </w:r>
      <w:r>
        <w:rPr>
          <w:rFonts w:ascii="Times New Roman" w:hAnsi="Times New Roman" w:eastAsia="宋体"/>
          <w:b w:val="0"/>
          <w:i w:val="0"/>
          <w:sz w:val="22"/>
        </w:rPr>
        <w:t>：配额结界在拓扑空间上表现为一个“分形隔离算子” $\mathbf{P}_{\text{allot}}$，其物理职能在于圈定并消纳由状态矢量 $x_D$（实然轨迹）与状态跃迁 $T_D$（随机扰动事件）失调所产生的关联关系残差 $\Delta(t_k)$。</w:t>
      </w:r>
    </w:p>
    <w:p>
      <w:pPr>
        <w:spacing w:line="300" w:lineRule="auto" w:after="120"/>
      </w:pPr>
      <w:r>
        <w:rPr>
          <w:rFonts w:ascii="Times New Roman" w:hAnsi="Times New Roman" w:eastAsia="宋体"/>
          <w:b w:val="0"/>
          <w:i w:val="0"/>
          <w:sz w:val="22"/>
        </w:rPr>
      </w:r>
      <w:r>
        <w:rPr>
          <w:rFonts w:ascii="Times New Roman" w:hAnsi="Times New Roman" w:eastAsia="宋体"/>
          <w:b/>
          <w:i w:val="0"/>
          <w:sz w:val="22"/>
        </w:rPr>
        <w:t>【证明】</w:t>
      </w:r>
      <w:r>
        <w:rPr>
          <w:rFonts w:ascii="Times New Roman" w:hAnsi="Times New Roman" w:eastAsia="宋体"/>
          <w:b w:val="0"/>
          <w:i w:val="0"/>
          <w:sz w:val="22"/>
        </w:rPr>
        <w:t>：</w:t>
      </w:r>
    </w:p>
    <w:p>
      <w:pPr>
        <w:spacing w:line="300" w:lineRule="auto" w:after="120"/>
      </w:pPr>
      <w:r>
        <w:rPr>
          <w:rFonts w:ascii="Times New Roman" w:hAnsi="Times New Roman" w:eastAsia="宋体"/>
          <w:b w:val="0"/>
          <w:i w:val="0"/>
          <w:sz w:val="22"/>
        </w:rPr>
        <w:t>外部随机黑天鹅事件（突发断料、特权插单）的引爆，在数学上表现为状态跃迁 $T_D$ 中非预期事件的突发。这会导致系统当前的状态轨迹（状态矢量 $x_D$）偏离全局最优解，在时刻 $t_k$ 产生感知与执行的关联关系残差：</w:t>
      </w:r>
    </w:p>
    <w:p>
      <w:pPr>
        <w:spacing w:before="120" w:after="120"/>
        <w:jc w:val="center"/>
      </w:pPr>
      <w:r>
        <w:rPr>
          <w:rFonts w:ascii="Times New Roman" w:hAnsi="Times New Roman" w:eastAsia="宋体"/>
          <w:b w:val="0"/>
          <w:i/>
          <w:sz w:val="22"/>
        </w:rPr>
        <w:t xml:space="preserve">  \Delta(t_k) = x_D(t_k^+) - x_D^*(t_k^+)</w:t>
      </w:r>
    </w:p>
    <w:p>
      <w:pPr>
        <w:spacing w:line="300" w:lineRule="auto" w:after="120"/>
      </w:pPr>
      <w:r>
        <w:rPr>
          <w:rFonts w:ascii="Times New Roman" w:hAnsi="Times New Roman" w:eastAsia="宋体"/>
          <w:b w:val="0"/>
          <w:i w:val="0"/>
          <w:sz w:val="22"/>
        </w:rPr>
        <w:t>其中 $x_D^*$ 代表应然状态轨迹。</w:t>
      </w:r>
    </w:p>
    <w:p>
      <w:pPr>
        <w:spacing w:line="300" w:lineRule="auto" w:after="120"/>
      </w:pPr>
      <w:r>
        <w:rPr>
          <w:rFonts w:ascii="Times New Roman" w:hAnsi="Times New Roman" w:eastAsia="宋体"/>
          <w:b w:val="0"/>
          <w:i w:val="0"/>
          <w:sz w:val="22"/>
        </w:rPr>
        <w:t>配额结界在拓扑上被形式化定义为一个空间隔离算子 $\mathbf{P}_{\text{allot}}$，它在全局相空间内强制划分出局部的正交基底子空间 $\Omega_{\text{local}}$：</w:t>
      </w:r>
    </w:p>
    <w:p>
      <w:pPr>
        <w:spacing w:before="120" w:after="120"/>
        <w:jc w:val="center"/>
      </w:pPr>
      <w:r>
        <w:rPr>
          <w:rFonts w:ascii="Times New Roman" w:hAnsi="Times New Roman" w:eastAsia="宋体"/>
          <w:b w:val="0"/>
          <w:i/>
          <w:sz w:val="22"/>
        </w:rPr>
        <w:t xml:space="preserve">  \mathbf{P}_{\text{allot}}( x_D(t) \otimes T_D ) \rightarrow \Omega_{\text{local}}</w:t>
      </w:r>
    </w:p>
    <w:p>
      <w:pPr>
        <w:spacing w:line="300" w:lineRule="auto" w:after="120"/>
      </w:pPr>
      <w:r>
        <w:rPr>
          <w:rFonts w:ascii="Times New Roman" w:hAnsi="Times New Roman" w:eastAsia="宋体"/>
          <w:b w:val="0"/>
          <w:i w:val="0"/>
          <w:sz w:val="22"/>
        </w:rPr>
        <w:t>使得该偏离残差 $\Delta(t_k)$ 在时间演化中，被隔离并限制在局部子空间 $\Omega_{\text{local}}$ 内，通过消耗局部代偿资源进行收敛消纳，满足对结界外部的全局正交条件：</w:t>
      </w:r>
    </w:p>
    <w:p>
      <w:pPr>
        <w:spacing w:before="120" w:after="120"/>
        <w:jc w:val="center"/>
      </w:pPr>
      <w:r>
        <w:rPr>
          <w:rFonts w:ascii="Times New Roman" w:hAnsi="Times New Roman" w:eastAsia="宋体"/>
          <w:b w:val="0"/>
          <w:i/>
          <w:sz w:val="22"/>
        </w:rPr>
        <w:t xml:space="preserve">  \langle \Delta(t), e_{\text{global}} \rangle = 0</w:t>
      </w:r>
    </w:p>
    <w:p>
      <w:pPr>
        <w:spacing w:line="300" w:lineRule="auto" w:after="120"/>
      </w:pPr>
      <w:r>
        <w:rPr>
          <w:rFonts w:ascii="Times New Roman" w:hAnsi="Times New Roman" w:eastAsia="宋体"/>
          <w:b w:val="0"/>
          <w:i w:val="0"/>
          <w:sz w:val="22"/>
        </w:rPr>
        <w:t>其中，$e_{\text{global}}$ 代表结界外部的全局稳态矢量，这意味着局部的残差 $\Delta(t)$ 无法穿透配额隔离罩向全局网络传导。</w:t>
      </w:r>
    </w:p>
    <w:p>
      <w:pPr>
        <w:spacing w:line="300" w:lineRule="auto" w:after="120"/>
      </w:pPr>
      <w:r>
        <w:rPr>
          <w:rFonts w:ascii="Times New Roman" w:hAnsi="Times New Roman" w:eastAsia="宋体"/>
          <w:b w:val="0"/>
          <w:i w:val="0"/>
          <w:sz w:val="22"/>
        </w:rPr>
        <w:t>因此，配额结界的本质是实现状态矢量与跃迁事件之间关联关系残差的局部分形消纳。 $\blacksquare$</w:t>
      </w:r>
    </w:p>
    <w:p>
      <w:pPr>
        <w:spacing w:line="300" w:lineRule="auto" w:after="120"/>
      </w:pPr>
      <w:r>
        <w:rPr>
          <w:rFonts w:ascii="Times New Roman" w:hAnsi="Times New Roman" w:eastAsia="宋体"/>
          <w:b w:val="0"/>
          <w:i w:val="0"/>
          <w:sz w:val="22"/>
        </w:rPr>
        <w:t>---</w:t>
      </w:r>
    </w:p>
    <w:p>
      <w:pPr>
        <w:spacing w:before="240" w:after="120"/>
        <w:jc w:val="center"/>
      </w:pPr>
      <w:r>
        <w:rPr>
          <w:rFonts w:ascii="Times New Roman" w:hAnsi="Times New Roman" w:eastAsia="宋体"/>
          <w:b/>
          <w:i w:val="0"/>
          <w:sz w:val="28"/>
        </w:rPr>
        <w:t>6. 攻克计算不可约：DOD 裸金属求解器与极速涌现</w:t>
      </w:r>
    </w:p>
    <w:p>
      <w:pPr>
        <w:spacing w:line="300" w:lineRule="auto" w:after="120"/>
      </w:pPr>
      <w:r>
        <w:rPr>
          <w:rFonts w:ascii="Times New Roman" w:hAnsi="Times New Roman" w:eastAsia="宋体"/>
          <w:b w:val="0"/>
          <w:i w:val="0"/>
          <w:sz w:val="22"/>
        </w:rPr>
        <w:t>在开放复杂巨系统中，状态空间随着节点 $N$ 的增加呈 $O(N!)$ 级阶乘爆炸。根据斯蒂芬·沃尔夫勒姆（Stephen Wolfram）的</w:t>
      </w:r>
      <w:r>
        <w:rPr>
          <w:rFonts w:ascii="Times New Roman" w:hAnsi="Times New Roman" w:eastAsia="宋体"/>
          <w:b/>
          <w:i w:val="0"/>
          <w:sz w:val="22"/>
        </w:rPr>
        <w:t>计算不可约性（Computational Irreducibility）</w:t>
      </w:r>
      <w:r>
        <w:rPr>
          <w:rFonts w:ascii="Times New Roman" w:hAnsi="Times New Roman" w:eastAsia="宋体"/>
          <w:b w:val="0"/>
          <w:i w:val="0"/>
          <w:sz w:val="22"/>
        </w:rPr>
        <w:t>原理，复杂网络的未来状态无法通过某种简化公式直接预测，系统大脑必须在算力空间里，在内存中一步一步模拟并运行整个状态转移过程。</w:t>
      </w:r>
    </w:p>
    <w:p>
      <w:pPr>
        <w:spacing w:before="120" w:after="80"/>
      </w:pPr>
      <w:r>
        <w:rPr>
          <w:rFonts w:ascii="Times New Roman" w:hAnsi="Times New Roman" w:eastAsia="宋体"/>
          <w:b/>
          <w:i w:val="0"/>
          <w:sz w:val="24"/>
        </w:rPr>
        <w:t>6.1 复杂系统求解的两大物理死锁</w:t>
      </w:r>
    </w:p>
    <w:p>
      <w:pPr>
        <w:spacing w:line="300" w:lineRule="auto" w:after="120"/>
      </w:pPr>
      <w:r>
        <w:rPr>
          <w:rFonts w:ascii="Times New Roman" w:hAnsi="Times New Roman" w:eastAsia="宋体"/>
          <w:b w:val="0"/>
          <w:i w:val="0"/>
          <w:sz w:val="22"/>
        </w:rPr>
        <w:t>在真实的物理求解空间中，传统的数字化决策软件与算法框架面临着两大不可逾越的物理鸿沟：</w:t>
      </w:r>
    </w:p>
    <w:p>
      <w:pPr>
        <w:pStyle w:val="ListNumber"/>
      </w:pPr>
      <w:r>
        <w:rPr>
          <w:rFonts w:ascii="Times New Roman" w:hAnsi="Times New Roman" w:eastAsia="宋体"/>
          <w:b w:val="0"/>
          <w:i w:val="0"/>
          <w:sz w:val="22"/>
        </w:rPr>
      </w:r>
      <w:r>
        <w:rPr>
          <w:rFonts w:ascii="Times New Roman" w:hAnsi="Times New Roman" w:eastAsia="宋体"/>
          <w:b/>
          <w:i w:val="0"/>
          <w:sz w:val="22"/>
        </w:rPr>
        <w:t>计算不可约性限制下的分步计算</w:t>
      </w:r>
      <w:r>
        <w:rPr>
          <w:rFonts w:ascii="Times New Roman" w:hAnsi="Times New Roman" w:eastAsia="宋体"/>
          <w:b w:val="0"/>
          <w:i w:val="0"/>
          <w:sz w:val="22"/>
        </w:rPr>
        <w:t>：包含海量异构节点的复杂巨系统，其未来的演化无法通过某种公式直接预测。系统大脑必须在算力空间里，在内存中一步一步模拟出整个状态跃迁轨迹。而在计算不可约性的限制下，包含复杂物料替代（SWAP）与工艺路线卡尺约束的巨系统在推演时，由于每一步计算都包含复杂的条件分支，系统在最终状态会表现出极其庞大的涌现性复杂度。</w:t>
      </w:r>
    </w:p>
    <w:p>
      <w:r>
        <w:t>计算不可约下“计算 + 条件分支 (IF-THEN-ELSE) + 再计算”唯一解性证明：</w:t>
      </w:r>
    </w:p>
    <w:p>
      <w:r>
        <w:t>• 反证法（不存在解析捷径）：假设对于一个计算不可约且能涌现复杂秩序的巨系统，存在某种解析函数（Closed-form Equation）可以直接求解其未来相轨迹，而不需要执行任何离散的 if-then-else 步进推演。如果该解析函数存在，则系统状态变化将是计算可约的，直接违背了“计算不可约性”的前置物理公理。因此，解析捷径在物理上不存在，步进推演是唯一通道。</w:t>
      </w:r>
    </w:p>
    <w:p>
      <w:r>
        <w:t>• 图灵完备性与非线性相变：任何涌现复杂秩序的离散动力系统等价于图灵机。根据邱奇-图灵论题，图灵完备的最小指令集必须包含数据处理（计算）与条件转移（if-then-else）。在离散计算相空间中，系统非线性动力学交互与解空间局部裁剪的唯一代数表达形式，就是基于状态因果的条件分支（IF-THEN-ELSE）。</w:t>
      </w:r>
    </w:p>
    <w:p>
      <w:r>
        <w:t>• 因此，“顺序计算 + 条件分支 (IF-THEN-ELSE) + 再次计算”的步进推演结构，是模拟并求解计算不可约演化过程的唯一合法且必须的数学解。</w:t>
      </w:r>
    </w:p>
    <w:p>
      <w:pPr>
        <w:pStyle w:val="ListNumber"/>
      </w:pPr>
      <w:r>
        <w:rPr>
          <w:rFonts w:ascii="Times New Roman" w:hAnsi="Times New Roman" w:eastAsia="宋体"/>
          <w:b w:val="0"/>
          <w:i w:val="0"/>
          <w:sz w:val="22"/>
        </w:rPr>
      </w:r>
      <w:r>
        <w:rPr>
          <w:rFonts w:ascii="Times New Roman" w:hAnsi="Times New Roman" w:eastAsia="宋体"/>
          <w:b/>
          <w:i w:val="0"/>
          <w:sz w:val="22"/>
        </w:rPr>
        <w:t>指针跳转黑洞</w:t>
      </w:r>
      <w:r>
        <w:rPr>
          <w:rFonts w:ascii="Times New Roman" w:hAnsi="Times New Roman" w:eastAsia="宋体"/>
          <w:b w:val="0"/>
          <w:i w:val="0"/>
          <w:sz w:val="22"/>
        </w:rPr>
        <w:t>：传统系统（如主流 ERP 或 APS 系统）基于面向对象（OOP）或行记录的关系型架构。CPU 在进行多级 BOM 齐套和配额平衡时，需要在堆内存中频繁跳转寻找指针（Pointer Chasing）。这引发了极高频的 CPU 高速缓存扑空（Cache Miss），将芯片的实际做功白白浪费在等待内存数据返回的“延迟黑洞”中。</w:t>
      </w:r>
    </w:p>
    <w:p>
      <w:pPr>
        <w:spacing w:line="300" w:lineRule="auto" w:after="120"/>
      </w:pPr>
      <w:r>
        <w:rPr>
          <w:rFonts w:ascii="Times New Roman" w:hAnsi="Times New Roman" w:eastAsia="宋体"/>
          <w:b w:val="0"/>
          <w:i w:val="0"/>
          <w:sz w:val="22"/>
        </w:rPr>
        <w:t>部分 AI 团队试图使用深度自回归大语言模型（LLM）来直接输出规划方案，但在数理逻辑上，LLM 的概率自回归生成与强物理约束（如少一颗电容整机就无法下线，齐套容错率为零）的系统科学并不兼容。这种概率预测在离散制造的强物理边界下，会直接导致系统级瘫痪。AI 必须经过硬约束结构解构后，才能辅助决策。</w:t>
      </w:r>
    </w:p>
    <w:p>
      <w:pPr>
        <w:spacing w:before="120" w:after="80"/>
      </w:pPr>
      <w:r>
        <w:rPr>
          <w:rFonts w:ascii="Times New Roman" w:hAnsi="Times New Roman" w:eastAsia="宋体"/>
          <w:b/>
          <w:i w:val="0"/>
          <w:sz w:val="24"/>
        </w:rPr>
        <w:t>6.2 “去语义”裸金属特化求解器与 496 代数元算子</w:t>
      </w:r>
    </w:p>
    <w:p>
      <w:pPr>
        <w:spacing w:line="300" w:lineRule="auto" w:after="120"/>
      </w:pPr>
      <w:r>
        <w:rPr>
          <w:rFonts w:ascii="Times New Roman" w:hAnsi="Times New Roman" w:eastAsia="宋体"/>
          <w:b w:val="0"/>
          <w:i w:val="0"/>
          <w:sz w:val="22"/>
        </w:rPr>
        <w:t>为了跨越这一物理算力天花板，我们构建了通用 IPC 决策引擎，在系统底层将业务语义彻底剥离，回归到纯粹的数学逻辑推理，实施“去语义化”的扁平紧凑设计，不再依靠堆砌昂贵的分布式硬件集群：</w:t>
      </w:r>
    </w:p>
    <w:p>
      <w:pPr>
        <w:ind w:left="720"/>
      </w:pPr>
      <w:r>
        <w:rPr>
          <w:rFonts w:ascii="Courier New" w:hAnsi="Courier New" w:eastAsia="宋体"/>
          <w:b w:val="0"/>
          <w:i w:val="0"/>
          <w:sz w:val="18"/>
        </w:rPr>
        <w:t>传统 OOP 指针跳转 (Pointer Chasing):</w:t>
        <w:br/>
        <w:t>[内存零散分布] Node A -&gt; Pointer -&gt; Node B -&gt; Pointer -&gt; Cache Miss! 延迟等待...</w:t>
        <w:br/>
        <w:br/>
        <w:t>C++20 DOD 连续内存密铺 (Contiguous Memory):</w:t>
        <w:br/>
        <w:t>[一维对齐数组] SKU_0 | SKU_1 | SKU_2 | SKU_3 ... -&gt; SIMD 预取 -&gt; 100% Cache Hit</w:t>
      </w:r>
    </w:p>
    <w:p>
      <w:pPr>
        <w:pStyle w:val="ListNumber"/>
      </w:pPr>
      <w:r>
        <w:rPr>
          <w:rFonts w:ascii="Times New Roman" w:hAnsi="Times New Roman" w:eastAsia="宋体"/>
          <w:b w:val="0"/>
          <w:i w:val="0"/>
          <w:sz w:val="22"/>
        </w:rPr>
      </w:r>
      <w:r>
        <w:rPr>
          <w:rFonts w:ascii="Times New Roman" w:hAnsi="Times New Roman" w:eastAsia="宋体"/>
          <w:b/>
          <w:i w:val="0"/>
          <w:sz w:val="22"/>
        </w:rPr>
        <w:t>去语义的扁平 Contiguous 数组密铺</w:t>
      </w:r>
      <w:r>
        <w:rPr>
          <w:rFonts w:ascii="Times New Roman" w:hAnsi="Times New Roman" w:eastAsia="宋体"/>
          <w:b w:val="0"/>
          <w:i w:val="0"/>
          <w:sz w:val="22"/>
        </w:rPr>
        <w:t>：将复杂的制造网络（Nodes, Topology, Constraints）解构为去除具体业务语义的、由 496 个可执行的代数元算子组成的底层数学流。通过扁平一维数组紧凑密铺，实现 L1/L2 缓存的超导式装载。</w:t>
      </w:r>
    </w:p>
    <w:p>
      <w:pPr>
        <w:pStyle w:val="ListNumber"/>
      </w:pPr>
      <w:r>
        <w:rPr>
          <w:rFonts w:ascii="Times New Roman" w:hAnsi="Times New Roman" w:eastAsia="宋体"/>
          <w:b w:val="0"/>
          <w:i w:val="0"/>
          <w:sz w:val="22"/>
        </w:rPr>
      </w:r>
      <w:r>
        <w:rPr>
          <w:rFonts w:ascii="Times New Roman" w:hAnsi="Times New Roman" w:eastAsia="宋体"/>
          <w:b/>
          <w:i w:val="0"/>
          <w:sz w:val="22"/>
        </w:rPr>
        <w:t>零堆内存分配与零指针跳转</w:t>
      </w:r>
      <w:r>
        <w:rPr>
          <w:rFonts w:ascii="Times New Roman" w:hAnsi="Times New Roman" w:eastAsia="宋体"/>
          <w:b w:val="0"/>
          <w:i w:val="0"/>
          <w:sz w:val="22"/>
        </w:rPr>
        <w:t>：在核心求解循环中，利用预分配的连续内存，彻底禁绝动态堆内存开辟，流式预取（Pre-fetching）数据，达成 100% 的高速缓存预测命中。</w:t>
      </w:r>
    </w:p>
    <w:p>
      <w:pPr>
        <w:pStyle w:val="ListNumber"/>
      </w:pPr>
      <w:r>
        <w:rPr>
          <w:rFonts w:ascii="Times New Roman" w:hAnsi="Times New Roman" w:eastAsia="宋体"/>
          <w:b w:val="0"/>
          <w:i w:val="0"/>
          <w:sz w:val="22"/>
        </w:rPr>
      </w:r>
      <w:r>
        <w:rPr>
          <w:rFonts w:ascii="Times New Roman" w:hAnsi="Times New Roman" w:eastAsia="宋体"/>
          <w:b/>
          <w:i w:val="0"/>
          <w:sz w:val="22"/>
        </w:rPr>
        <w:t>消除分支预测失败的特化代码（Branch-free）</w:t>
      </w:r>
      <w:r>
        <w:rPr>
          <w:rFonts w:ascii="Times New Roman" w:hAnsi="Times New Roman" w:eastAsia="宋体"/>
          <w:b w:val="0"/>
          <w:i w:val="0"/>
          <w:sz w:val="22"/>
        </w:rPr>
        <w:t>：用位运算、compiled 前缀和（Prefix Sum）消除 if-else 条件分支，避免 CPU 流水线排空，直接调用硬件 SIMD 并行加速。</w:t>
      </w:r>
    </w:p>
    <w:p>
      <w:pPr>
        <w:spacing w:line="300" w:lineRule="auto" w:after="120"/>
      </w:pPr>
      <w:r>
        <w:rPr>
          <w:rFonts w:ascii="Times New Roman" w:hAnsi="Times New Roman" w:eastAsia="宋体"/>
          <w:b w:val="0"/>
          <w:i w:val="0"/>
          <w:sz w:val="22"/>
        </w:rPr>
      </w:r>
      <w:r>
        <w:rPr>
          <w:rFonts w:ascii="Times New Roman" w:hAnsi="Times New Roman" w:eastAsia="宋体"/>
          <w:b/>
          <w:i w:val="0"/>
          <w:sz w:val="22"/>
        </w:rPr>
        <w:t>【极限算力实证】</w:t>
      </w:r>
      <w:r>
        <w:rPr>
          <w:rFonts w:ascii="Times New Roman" w:hAnsi="Times New Roman" w:eastAsia="宋体"/>
          <w:b w:val="0"/>
          <w:i w:val="0"/>
          <w:sz w:val="22"/>
        </w:rPr>
        <w:t>：</w:t>
      </w:r>
    </w:p>
    <w:p>
      <w:pPr>
        <w:spacing w:line="300" w:lineRule="auto" w:after="120"/>
      </w:pPr>
      <w:r>
        <w:rPr>
          <w:rFonts w:ascii="Times New Roman" w:hAnsi="Times New Roman" w:eastAsia="宋体"/>
          <w:b w:val="0"/>
          <w:i w:val="0"/>
          <w:sz w:val="22"/>
        </w:rPr>
        <w:t>基于上述“去语义”的裸金属求解设计，本引擎彻底打破了传统计算架构的性能极限。在普通的个人笔记本电脑（16核CPU，128G内存）上，我们成功在 5 分钟（296秒）以内，完成了 50万笔需求订单、20层纠缠供应链网络、200万+物料大盘的有限产能与物料排产全局决策。</w:t>
      </w:r>
    </w:p>
    <w:p>
      <w:pPr>
        <w:spacing w:line="300" w:lineRule="auto" w:after="120"/>
      </w:pPr>
      <w:r>
        <w:rPr>
          <w:rFonts w:ascii="Times New Roman" w:hAnsi="Times New Roman" w:eastAsia="宋体"/>
          <w:b w:val="0"/>
          <w:i w:val="0"/>
          <w:sz w:val="22"/>
        </w:rPr>
        <w:t>这证明了：复杂性计算的核心不在于无限制地堆砌分布式硬件，而在于算法底层对系统物理约束的拓扑降维与去语义精简。当计算周转频率 $f_{\text{compute}}$ 彻底跑赢了外部物理扰动频率 $f_{\text{perturbation}}$，系统科学的“自适应稳定秩序”才得以极速涌现。</w:t>
      </w:r>
    </w:p>
    <w:p>
      <w:pPr>
        <w:spacing w:line="300" w:lineRule="auto" w:after="120"/>
      </w:pPr>
      <w:r>
        <w:rPr>
          <w:rFonts w:ascii="Times New Roman" w:hAnsi="Times New Roman" w:eastAsia="宋体"/>
          <w:b w:val="0"/>
          <w:i w:val="0"/>
          <w:sz w:val="22"/>
        </w:rPr>
        <w:t>---</w:t>
      </w:r>
    </w:p>
    <w:p>
      <w:pPr>
        <w:spacing w:before="240" w:after="120"/>
        <w:jc w:val="center"/>
      </w:pPr>
      <w:r>
        <w:rPr>
          <w:rFonts w:ascii="Times New Roman" w:hAnsi="Times New Roman" w:eastAsia="宋体"/>
          <w:b/>
          <w:i w:val="0"/>
          <w:sz w:val="28"/>
        </w:rPr>
        <w:t>7. 工程实证：千亿级制造生态的“世界级孤本”</w:t>
      </w:r>
    </w:p>
    <w:p>
      <w:pPr>
        <w:spacing w:line="300" w:lineRule="auto" w:after="120"/>
      </w:pPr>
      <w:r>
        <w:rPr>
          <w:rFonts w:ascii="Times New Roman" w:hAnsi="Times New Roman" w:eastAsia="宋体"/>
          <w:b w:val="0"/>
          <w:i w:val="0"/>
          <w:sz w:val="22"/>
        </w:rPr>
        <w:t>本研究的科学发现，绝非实验室里的理论空转，而是在全球个人电脑巨头联想集团（Lenovo）的自有制造基地（联宝科技 LCFC）以及全球庞大的外协代工（ODM）网络中，经过了长达十四年的极限高压淬炼。</w:t>
      </w:r>
    </w:p>
    <w:p>
      <w:pPr>
        <w:spacing w:line="300" w:lineRule="auto" w:after="120"/>
      </w:pPr>
      <w:r>
        <w:rPr>
          <w:rFonts w:ascii="Times New Roman" w:hAnsi="Times New Roman" w:eastAsia="宋体"/>
          <w:b w:val="0"/>
          <w:i w:val="0"/>
          <w:sz w:val="22"/>
        </w:rPr>
        <w:t>在年产数千万台智能设备、面临几十层 BOM 网状纠缠和 80% 以上均为 5 台以下极度离散碎单的恶劣工业道场中，自研的决策大脑展现了“世界级孤本”的实证效能：</w:t>
      </w:r>
    </w:p>
    <w:p>
      <w:pPr>
        <w:pStyle w:val="ListBullet"/>
      </w:pPr>
      <w:r>
        <w:rPr>
          <w:rFonts w:ascii="Times New Roman" w:hAnsi="Times New Roman" w:eastAsia="宋体"/>
          <w:b w:val="0"/>
          <w:i w:val="0"/>
          <w:sz w:val="22"/>
        </w:rPr>
        <w:t xml:space="preserve">  </w:t>
      </w:r>
      <w:r>
        <w:rPr>
          <w:rFonts w:ascii="Times New Roman" w:hAnsi="Times New Roman" w:eastAsia="宋体"/>
          <w:b/>
          <w:i w:val="0"/>
          <w:sz w:val="22"/>
        </w:rPr>
        <w:t>第一阶段：One Plan 确权</w:t>
      </w:r>
      <w:r>
        <w:rPr>
          <w:rFonts w:ascii="Times New Roman" w:hAnsi="Times New Roman" w:eastAsia="宋体"/>
          <w:b w:val="0"/>
          <w:i w:val="0"/>
          <w:sz w:val="22"/>
        </w:rPr>
        <w:t>：用底层的算力去化解销售、采购与生产之间的横向组织孤岛与纵向脱节，证明了“以算法强制立法”的可行性。</w:t>
      </w:r>
    </w:p>
    <w:p>
      <w:pPr>
        <w:pStyle w:val="ListBullet"/>
      </w:pPr>
      <w:r>
        <w:rPr>
          <w:rFonts w:ascii="Times New Roman" w:hAnsi="Times New Roman" w:eastAsia="宋体"/>
          <w:b w:val="0"/>
          <w:i w:val="0"/>
          <w:sz w:val="22"/>
        </w:rPr>
        <w:t xml:space="preserve">  </w:t>
      </w:r>
      <w:r>
        <w:rPr>
          <w:rFonts w:ascii="Times New Roman" w:hAnsi="Times New Roman" w:eastAsia="宋体"/>
          <w:b/>
          <w:i w:val="0"/>
          <w:sz w:val="22"/>
        </w:rPr>
        <w:t>第二阶段：算法自主可控</w:t>
      </w:r>
      <w:r>
        <w:rPr>
          <w:rFonts w:ascii="Times New Roman" w:hAnsi="Times New Roman" w:eastAsia="宋体"/>
          <w:b w:val="0"/>
          <w:i w:val="0"/>
          <w:sz w:val="22"/>
        </w:rPr>
        <w:t>：自主重构了优化承诺交期（OTP）等决策内核，摆脱了对外部闭源引擎和昂贵内存数据库的寄生，实现了 95% 以上决策的全自动闭环，驱动需求到线边执行的一体化流转。</w:t>
      </w:r>
    </w:p>
    <w:p>
      <w:pPr>
        <w:pStyle w:val="ListBullet"/>
      </w:pPr>
      <w:r>
        <w:rPr>
          <w:rFonts w:ascii="Times New Roman" w:hAnsi="Times New Roman" w:eastAsia="宋体"/>
          <w:b w:val="0"/>
          <w:i w:val="0"/>
          <w:sz w:val="22"/>
        </w:rPr>
        <w:t xml:space="preserve">  </w:t>
      </w:r>
      <w:r>
        <w:rPr>
          <w:rFonts w:ascii="Times New Roman" w:hAnsi="Times New Roman" w:eastAsia="宋体"/>
          <w:b/>
          <w:i w:val="0"/>
          <w:sz w:val="22"/>
        </w:rPr>
        <w:t>第三阶段：资产回报率（ROIC）的实物释放</w:t>
      </w:r>
      <w:r>
        <w:rPr>
          <w:rFonts w:ascii="Times New Roman" w:hAnsi="Times New Roman" w:eastAsia="宋体"/>
          <w:b w:val="0"/>
          <w:i w:val="0"/>
          <w:sz w:val="22"/>
        </w:rPr>
        <w:t>：在不改变任何物理机台的前提下，单纯依靠算法“负熵流”降低系统内部耗散，实现了：</w:t>
      </w:r>
    </w:p>
    <w:p>
      <w:pPr>
        <w:spacing w:line="300" w:lineRule="auto" w:after="120"/>
      </w:pPr>
      <w:r>
        <w:rPr>
          <w:rFonts w:ascii="Times New Roman" w:hAnsi="Times New Roman" w:eastAsia="宋体"/>
          <w:b w:val="0"/>
          <w:i w:val="0"/>
          <w:sz w:val="22"/>
        </w:rPr>
        <w:t xml:space="preserve">    - 48 小时内 </w:t>
      </w:r>
      <w:r>
        <w:rPr>
          <w:rFonts w:ascii="Times New Roman" w:hAnsi="Times New Roman" w:eastAsia="宋体"/>
          <w:b/>
          <w:i w:val="0"/>
          <w:sz w:val="22"/>
        </w:rPr>
        <w:t>98% 以上</w:t>
      </w:r>
      <w:r>
        <w:rPr>
          <w:rFonts w:ascii="Times New Roman" w:hAnsi="Times New Roman" w:eastAsia="宋体"/>
          <w:b w:val="0"/>
          <w:i w:val="0"/>
          <w:sz w:val="22"/>
        </w:rPr>
        <w:t>的交期应答率；</w:t>
      </w:r>
    </w:p>
    <w:p>
      <w:pPr>
        <w:spacing w:line="300" w:lineRule="auto" w:after="120"/>
      </w:pPr>
      <w:r>
        <w:rPr>
          <w:rFonts w:ascii="Times New Roman" w:hAnsi="Times New Roman" w:eastAsia="宋体"/>
          <w:b w:val="0"/>
          <w:i w:val="0"/>
          <w:sz w:val="22"/>
        </w:rPr>
        <w:t xml:space="preserve">    - </w:t>
      </w:r>
      <w:r>
        <w:rPr>
          <w:rFonts w:ascii="Times New Roman" w:hAnsi="Times New Roman" w:eastAsia="宋体"/>
          <w:b/>
          <w:i w:val="0"/>
          <w:sz w:val="22"/>
        </w:rPr>
        <w:t>95% 以上</w:t>
      </w:r>
      <w:r>
        <w:rPr>
          <w:rFonts w:ascii="Times New Roman" w:hAnsi="Times New Roman" w:eastAsia="宋体"/>
          <w:b w:val="0"/>
          <w:i w:val="0"/>
          <w:sz w:val="22"/>
        </w:rPr>
        <w:t>的准时交付率（OTD）；</w:t>
      </w:r>
    </w:p>
    <w:p>
      <w:pPr>
        <w:spacing w:line="300" w:lineRule="auto" w:after="120"/>
      </w:pPr>
      <w:r>
        <w:rPr>
          <w:rFonts w:ascii="Times New Roman" w:hAnsi="Times New Roman" w:eastAsia="宋体"/>
          <w:b w:val="0"/>
          <w:i w:val="0"/>
          <w:sz w:val="22"/>
        </w:rPr>
        <w:t xml:space="preserve">    - </w:t>
      </w:r>
      <w:r>
        <w:rPr>
          <w:rFonts w:ascii="Times New Roman" w:hAnsi="Times New Roman" w:eastAsia="宋体"/>
          <w:b/>
          <w:i w:val="0"/>
          <w:sz w:val="22"/>
        </w:rPr>
        <w:t>82% 的订单</w:t>
      </w:r>
      <w:r>
        <w:rPr>
          <w:rFonts w:ascii="Times New Roman" w:hAnsi="Times New Roman" w:eastAsia="宋体"/>
          <w:b w:val="0"/>
          <w:i w:val="0"/>
          <w:sz w:val="22"/>
        </w:rPr>
        <w:t>实现无提前发货的极致 JIT 运转，规避库存淤积；</w:t>
      </w:r>
    </w:p>
    <w:p>
      <w:pPr>
        <w:spacing w:line="300" w:lineRule="auto" w:after="120"/>
      </w:pPr>
      <w:r>
        <w:rPr>
          <w:rFonts w:ascii="Times New Roman" w:hAnsi="Times New Roman" w:eastAsia="宋体"/>
          <w:b w:val="0"/>
          <w:i w:val="0"/>
          <w:sz w:val="22"/>
        </w:rPr>
        <w:t xml:space="preserve">    - 营运资金周转效率硬性提升 </w:t>
      </w:r>
      <w:r>
        <w:rPr>
          <w:rFonts w:ascii="Times New Roman" w:hAnsi="Times New Roman" w:eastAsia="宋体"/>
          <w:b/>
          <w:i w:val="0"/>
          <w:sz w:val="22"/>
        </w:rPr>
        <w:t>15%~20%</w:t>
      </w:r>
      <w:r>
        <w:rPr>
          <w:rFonts w:ascii="Times New Roman" w:hAnsi="Times New Roman" w:eastAsia="宋体"/>
          <w:b w:val="0"/>
          <w:i w:val="0"/>
          <w:sz w:val="22"/>
        </w:rPr>
        <w:t>，直接从实物仓库中释放了数十亿沉淀资金，实现了 ROIC 的大幅拉升。</w:t>
      </w:r>
    </w:p>
    <w:p>
      <w:pPr>
        <w:spacing w:line="300" w:lineRule="auto" w:after="120"/>
      </w:pPr>
      <w:r>
        <w:rPr>
          <w:rFonts w:ascii="Times New Roman" w:hAnsi="Times New Roman" w:eastAsia="宋体"/>
          <w:b w:val="0"/>
          <w:i w:val="0"/>
          <w:sz w:val="22"/>
        </w:rPr>
        <w:t>这证明了：</w:t>
      </w:r>
      <w:r>
        <w:rPr>
          <w:rFonts w:ascii="Times New Roman" w:hAnsi="Times New Roman" w:eastAsia="宋体"/>
          <w:b/>
          <w:i w:val="0"/>
          <w:sz w:val="22"/>
        </w:rPr>
        <w:t>价值链管理不需要去迎合模糊的商业修辞，当底层的物理约束与数据/算法闭环自洽时，高周转与高财务回报是系统抗熵演化的必然产物。</w:t>
      </w:r>
      <w:r>
        <w:rPr>
          <w:rFonts w:ascii="Times New Roman" w:hAnsi="Times New Roman" w:eastAsia="宋体"/>
          <w:b w:val="0"/>
          <w:i w:val="0"/>
          <w:sz w:val="22"/>
        </w:rPr>
      </w:r>
    </w:p>
    <w:p>
      <w:pPr>
        <w:spacing w:line="300" w:lineRule="auto" w:after="120"/>
      </w:pPr>
      <w:r>
        <w:rPr>
          <w:rFonts w:ascii="Times New Roman" w:hAnsi="Times New Roman" w:eastAsia="宋体"/>
          <w:b w:val="0"/>
          <w:i w:val="0"/>
          <w:sz w:val="22"/>
        </w:rPr>
        <w:t>---</w:t>
      </w:r>
    </w:p>
    <w:p>
      <w:pPr>
        <w:spacing w:before="240" w:after="120"/>
        <w:jc w:val="center"/>
      </w:pPr>
      <w:r>
        <w:rPr>
          <w:rFonts w:ascii="Times New Roman" w:hAnsi="Times New Roman" w:eastAsia="宋体"/>
          <w:b/>
          <w:i w:val="0"/>
          <w:sz w:val="28"/>
        </w:rPr>
        <w:t>8. 心智同构与总体设计部：驾驭系统的元心智模型 MHC</w:t>
      </w:r>
    </w:p>
    <w:p>
      <w:pPr>
        <w:spacing w:line="300" w:lineRule="auto" w:after="120"/>
      </w:pPr>
      <w:r>
        <w:rPr>
          <w:rFonts w:ascii="Times New Roman" w:hAnsi="Times New Roman" w:eastAsia="宋体"/>
          <w:b w:val="0"/>
          <w:i w:val="0"/>
          <w:sz w:val="22"/>
        </w:rPr>
        <w:t>复杂巨系统的治理不仅是技术的战争，更是掌控该系统的人类的</w:t>
      </w:r>
      <w:r>
        <w:rPr>
          <w:rFonts w:ascii="Times New Roman" w:hAnsi="Times New Roman" w:eastAsia="宋体"/>
          <w:b/>
          <w:i w:val="0"/>
          <w:sz w:val="22"/>
        </w:rPr>
        <w:t>心智维度与心智操作系统（MHC）的战争</w:t>
      </w:r>
      <w:r>
        <w:rPr>
          <w:rFonts w:ascii="Times New Roman" w:hAnsi="Times New Roman" w:eastAsia="宋体"/>
          <w:b w:val="0"/>
          <w:i w:val="0"/>
          <w:sz w:val="22"/>
        </w:rPr>
        <w:t>。</w:t>
      </w:r>
    </w:p>
    <w:p>
      <w:pPr>
        <w:spacing w:before="120" w:after="80"/>
      </w:pPr>
      <w:r>
        <w:rPr>
          <w:rFonts w:ascii="Times New Roman" w:hAnsi="Times New Roman" w:eastAsia="宋体"/>
          <w:b/>
          <w:i w:val="0"/>
          <w:sz w:val="24"/>
        </w:rPr>
        <w:t>8.1 心智模型（MHC）同构定律与低维投影</w:t>
      </w:r>
    </w:p>
    <w:p>
      <w:pPr>
        <w:spacing w:line="300" w:lineRule="auto" w:after="120"/>
      </w:pPr>
      <w:r>
        <w:rPr>
          <w:rFonts w:ascii="Times New Roman" w:hAnsi="Times New Roman" w:eastAsia="宋体"/>
          <w:b w:val="0"/>
          <w:i w:val="0"/>
          <w:sz w:val="22"/>
        </w:rPr>
        <w:t>根据 Conant-Ashby 优良调节器定理，任何优良的控制器，其自身的心智模型维度必须与被控客体的真实复杂度同构：</w:t>
      </w:r>
    </w:p>
    <w:p>
      <w:pPr>
        <w:spacing w:before="120" w:after="120"/>
        <w:jc w:val="center"/>
      </w:pPr>
      <w:r>
        <w:rPr>
          <w:rFonts w:ascii="Times New Roman" w:hAnsi="Times New Roman" w:eastAsia="宋体"/>
          <w:b w:val="0"/>
          <w:i/>
          <w:sz w:val="22"/>
        </w:rPr>
        <w:t xml:space="preserve">  \text{MHC} = \text{Topology}(\Omega)</w:t>
      </w:r>
    </w:p>
    <w:p>
      <w:pPr>
        <w:spacing w:line="300" w:lineRule="auto" w:after="120"/>
      </w:pPr>
      <w:r>
        <w:rPr>
          <w:rFonts w:ascii="Times New Roman" w:hAnsi="Times New Roman" w:eastAsia="宋体"/>
          <w:b w:val="0"/>
          <w:i w:val="0"/>
          <w:sz w:val="22"/>
        </w:rPr>
        <w:t>如果决策者的心智模型发生了“低维投影效应”，思维停留在部门割裂、局部 KPI 考核的低维心智中，试图用局部的行政手段去调节全局非线性网络，最终由于“必要多样性”不足而引发系统整体的无序耗散。</w:t>
      </w:r>
    </w:p>
    <w:p>
      <w:pPr>
        <w:spacing w:before="120" w:after="80"/>
      </w:pPr>
      <w:r>
        <w:rPr>
          <w:rFonts w:ascii="Times New Roman" w:hAnsi="Times New Roman" w:eastAsia="宋体"/>
          <w:b/>
          <w:i w:val="0"/>
          <w:sz w:val="24"/>
        </w:rPr>
        <w:t>8.2 “良知驱动”的五重结构心智操作系统动力学模型</w:t>
      </w:r>
    </w:p>
    <w:p>
      <w:pPr>
        <w:spacing w:line="300" w:lineRule="auto" w:after="120"/>
      </w:pPr>
      <w:r>
        <w:rPr>
          <w:rFonts w:ascii="Times New Roman" w:hAnsi="Times New Roman" w:eastAsia="宋体"/>
          <w:b w:val="0"/>
          <w:i w:val="0"/>
          <w:sz w:val="22"/>
        </w:rPr>
        <w:t>我们提出并定义了驾驭复杂巨系统总设计师的“良知驱动心智操作系统”，其包含五个紧密耦合的元变量：</w:t>
      </w:r>
    </w:p>
    <w:p>
      <w:pPr>
        <w:pStyle w:val="ListNumber"/>
      </w:pPr>
      <w:r>
        <w:rPr>
          <w:rFonts w:ascii="Times New Roman" w:hAnsi="Times New Roman" w:eastAsia="宋体"/>
          <w:b w:val="0"/>
          <w:i w:val="0"/>
          <w:sz w:val="22"/>
        </w:rPr>
      </w:r>
      <w:r>
        <w:rPr>
          <w:rFonts w:ascii="Times New Roman" w:hAnsi="Times New Roman" w:eastAsia="宋体"/>
          <w:b/>
          <w:i w:val="0"/>
          <w:sz w:val="22"/>
        </w:rPr>
        <w:t>良知 $x_C$ (Conscience) —— 最终战略吸引子</w:t>
      </w:r>
      <w:r>
        <w:rPr>
          <w:rFonts w:ascii="Times New Roman" w:hAnsi="Times New Roman" w:eastAsia="宋体"/>
          <w:b w:val="0"/>
          <w:i w:val="0"/>
          <w:sz w:val="22"/>
        </w:rPr>
        <w:t>：在潜意识中表现为对系统内耗和混乱的生理性痛觉，确立了系统的演化边界与终极目标。</w:t>
      </w:r>
    </w:p>
    <w:p>
      <w:pPr>
        <w:pStyle w:val="ListNumber"/>
      </w:pPr>
      <w:r>
        <w:rPr>
          <w:rFonts w:ascii="Times New Roman" w:hAnsi="Times New Roman" w:eastAsia="宋体"/>
          <w:b w:val="0"/>
          <w:i w:val="0"/>
          <w:sz w:val="22"/>
        </w:rPr>
      </w:r>
      <w:r>
        <w:rPr>
          <w:rFonts w:ascii="Times New Roman" w:hAnsi="Times New Roman" w:eastAsia="宋体"/>
          <w:b/>
          <w:i w:val="0"/>
          <w:sz w:val="22"/>
        </w:rPr>
        <w:t>高敏感 $x_S$ (Hypersensitivity) —— 物理雷达</w:t>
      </w:r>
      <w:r>
        <w:rPr>
          <w:rFonts w:ascii="Times New Roman" w:hAnsi="Times New Roman" w:eastAsia="宋体"/>
          <w:b w:val="0"/>
          <w:i w:val="0"/>
          <w:sz w:val="22"/>
        </w:rPr>
        <w:t>：对物理世界变异与微观残差信号 $\Delta(t)$ 的极高捕捉能力。</w:t>
      </w:r>
    </w:p>
    <w:p>
      <w:pPr>
        <w:pStyle w:val="ListNumber"/>
      </w:pPr>
      <w:r>
        <w:rPr>
          <w:rFonts w:ascii="Times New Roman" w:hAnsi="Times New Roman" w:eastAsia="宋体"/>
          <w:b w:val="0"/>
          <w:i w:val="0"/>
          <w:sz w:val="22"/>
        </w:rPr>
      </w:r>
      <w:r>
        <w:rPr>
          <w:rFonts w:ascii="Times New Roman" w:hAnsi="Times New Roman" w:eastAsia="宋体"/>
          <w:b/>
          <w:i w:val="0"/>
          <w:sz w:val="22"/>
        </w:rPr>
        <w:t>极度感性 $x_R$ (Hyper-sensibility) —— 动力共振器</w:t>
      </w:r>
      <w:r>
        <w:rPr>
          <w:rFonts w:ascii="Times New Roman" w:hAnsi="Times New Roman" w:eastAsia="宋体"/>
          <w:b w:val="0"/>
          <w:i w:val="0"/>
          <w:sz w:val="22"/>
        </w:rPr>
        <w:t>：对残差信号进行情感化放大，是驱动元认知和智能做功的终极负熵燃料。</w:t>
      </w:r>
    </w:p>
    <w:p>
      <w:pPr>
        <w:pStyle w:val="ListNumber"/>
      </w:pPr>
      <w:r>
        <w:rPr>
          <w:rFonts w:ascii="Times New Roman" w:hAnsi="Times New Roman" w:eastAsia="宋体"/>
          <w:b w:val="0"/>
          <w:i w:val="0"/>
          <w:sz w:val="22"/>
        </w:rPr>
      </w:r>
      <w:r>
        <w:rPr>
          <w:rFonts w:ascii="Times New Roman" w:hAnsi="Times New Roman" w:eastAsia="宋体"/>
          <w:b/>
          <w:i w:val="0"/>
          <w:sz w:val="22"/>
        </w:rPr>
        <w:t>流体智力 $x_F$ (Fluid Intelligence) —— 相空间处理器</w:t>
      </w:r>
      <w:r>
        <w:rPr>
          <w:rFonts w:ascii="Times New Roman" w:hAnsi="Times New Roman" w:eastAsia="宋体"/>
          <w:b w:val="0"/>
          <w:i w:val="0"/>
          <w:sz w:val="22"/>
        </w:rPr>
        <w:t>：在无先例的复杂网络中进行多宇宙 What-If 演化预演的流体计算力。</w:t>
      </w:r>
    </w:p>
    <w:p>
      <w:pPr>
        <w:pStyle w:val="ListNumber"/>
      </w:pPr>
      <w:r>
        <w:rPr>
          <w:rFonts w:ascii="Times New Roman" w:hAnsi="Times New Roman" w:eastAsia="宋体"/>
          <w:b w:val="0"/>
          <w:i w:val="0"/>
          <w:sz w:val="22"/>
        </w:rPr>
      </w:r>
      <w:r>
        <w:rPr>
          <w:rFonts w:ascii="Times New Roman" w:hAnsi="Times New Roman" w:eastAsia="宋体"/>
          <w:b/>
          <w:i w:val="0"/>
          <w:sz w:val="22"/>
        </w:rPr>
        <w:t>强元认知 $x_M$ (Meta-cognition) —— 自指编译器</w:t>
      </w:r>
      <w:r>
        <w:rPr>
          <w:rFonts w:ascii="Times New Roman" w:hAnsi="Times New Roman" w:eastAsia="宋体"/>
          <w:b w:val="0"/>
          <w:i w:val="0"/>
          <w:sz w:val="22"/>
        </w:rPr>
        <w:t>：监督并修改系统自身模型 $D$ 与算法 $A$ 的“修宪”能力。</w:t>
      </w:r>
    </w:p>
    <w:p>
      <w:pPr>
        <w:spacing w:line="300" w:lineRule="auto" w:after="120"/>
      </w:pPr>
      <w:r>
        <w:rPr>
          <w:rFonts w:ascii="Times New Roman" w:hAnsi="Times New Roman" w:eastAsia="宋体"/>
          <w:b w:val="0"/>
          <w:i w:val="0"/>
          <w:sz w:val="22"/>
        </w:rPr>
        <w:t>这五个变量在总设计师的大脑中不是孤立存在的，而是通过以下</w:t>
      </w:r>
      <w:r>
        <w:rPr>
          <w:rFonts w:ascii="Times New Roman" w:hAnsi="Times New Roman" w:eastAsia="宋体"/>
          <w:b/>
          <w:i w:val="0"/>
          <w:sz w:val="22"/>
        </w:rPr>
        <w:t>耦合动力学微分方程组</w:t>
      </w:r>
      <w:r>
        <w:rPr>
          <w:rFonts w:ascii="Times New Roman" w:hAnsi="Times New Roman" w:eastAsia="宋体"/>
          <w:b w:val="0"/>
          <w:i w:val="0"/>
          <w:sz w:val="22"/>
        </w:rPr>
        <w:t>进行演化和做功：</w:t>
      </w:r>
    </w:p>
    <w:p>
      <w:pPr>
        <w:spacing w:before="120" w:after="120"/>
        <w:jc w:val="center"/>
      </w:pPr>
      <w:r>
        <w:rPr>
          <w:rFonts w:ascii="Times New Roman" w:hAnsi="Times New Roman" w:eastAsia="宋体"/>
          <w:b w:val="0"/>
          <w:i/>
          <w:sz w:val="22"/>
        </w:rPr>
        <w:t xml:space="preserve">  \begin{aligned}</w:t>
        <w:br/>
        <w:t xml:space="preserve">  \frac{dx_S}{dt} &amp;= \alpha_1 \| \Delta(t) \| - \beta_1 x_S \\</w:t>
        <w:br/>
        <w:t xml:space="preserve">  \frac{dx_R}{dt} &amp;= \alpha_2 x_S \cdot x_C - \beta_2 x_R \\</w:t>
        <w:br/>
        <w:t xml:space="preserve">  \frac{dx_F}{dt} &amp;= \alpha_3 x_R \cdot (V_s - V_c) - \beta_3 x_F \\</w:t>
        <w:br/>
        <w:t xml:space="preserve">  \frac{dx_M}{dt} &amp;= \alpha_4 \Theta(x_F - C_{\text{limit}}) - \beta_4 x_M</w:t>
        <w:br/>
        <w:t xml:space="preserve">  \end{aligned}</w:t>
      </w:r>
    </w:p>
    <w:p>
      <w:pPr>
        <w:spacing w:line="300" w:lineRule="auto" w:after="120"/>
      </w:pPr>
      <w:r>
        <w:rPr>
          <w:rFonts w:ascii="Times New Roman" w:hAnsi="Times New Roman" w:eastAsia="宋体"/>
          <w:b w:val="0"/>
          <w:i w:val="0"/>
          <w:sz w:val="22"/>
        </w:rPr>
        <w:t>其中：</w:t>
      </w:r>
    </w:p>
    <w:p>
      <w:pPr>
        <w:pStyle w:val="ListBullet"/>
      </w:pPr>
      <w:r>
        <w:rPr>
          <w:rFonts w:ascii="Times New Roman" w:hAnsi="Times New Roman" w:eastAsia="宋体"/>
          <w:b w:val="0"/>
          <w:i w:val="0"/>
          <w:sz w:val="22"/>
        </w:rPr>
        <w:t>$\alpha_i, \beta_i &gt; 0$ 分别代表各项心智的增益系数与衰减阻尼。</w:t>
      </w:r>
    </w:p>
    <w:p>
      <w:pPr>
        <w:pStyle w:val="ListBullet"/>
      </w:pPr>
      <w:r>
        <w:rPr>
          <w:rFonts w:ascii="Times New Roman" w:hAnsi="Times New Roman" w:eastAsia="宋体"/>
          <w:b w:val="0"/>
          <w:i w:val="0"/>
          <w:sz w:val="22"/>
        </w:rPr>
        <w:t>$\| \Delta(t) \|$ 代表系统在物理世界中产生的全息残差模长。</w:t>
      </w:r>
    </w:p>
    <w:p>
      <w:pPr>
        <w:pStyle w:val="ListBullet"/>
      </w:pPr>
      <w:r>
        <w:rPr>
          <w:rFonts w:ascii="Times New Roman" w:hAnsi="Times New Roman" w:eastAsia="宋体"/>
          <w:b w:val="0"/>
          <w:i w:val="0"/>
          <w:sz w:val="22"/>
        </w:rPr>
        <w:t>$x_S \cdot x_C$ 表明，极度感性 $x_R$ 是由高敏感捕获的残差与良知引力场共同激发出来的。</w:t>
      </w:r>
    </w:p>
    <w:p>
      <w:pPr>
        <w:pStyle w:val="ListBullet"/>
      </w:pPr>
      <w:r>
        <w:rPr>
          <w:rFonts w:ascii="Times New Roman" w:hAnsi="Times New Roman" w:eastAsia="宋体"/>
          <w:b w:val="0"/>
          <w:i w:val="0"/>
          <w:sz w:val="22"/>
        </w:rPr>
        <w:t>$V_s - V_c$ 代表系统的复杂度与当前控制器带宽的差距。流体智力 $x_F$ 在感性燃料 $x_R$ 驱动下，对这一复杂度鸿沟展开高频寻优。</w:t>
      </w:r>
    </w:p>
    <w:p>
      <w:pPr>
        <w:pStyle w:val="ListBullet"/>
      </w:pPr>
      <w:r>
        <w:rPr>
          <w:rFonts w:ascii="Times New Roman" w:hAnsi="Times New Roman" w:eastAsia="宋体"/>
          <w:b w:val="0"/>
          <w:i w:val="0"/>
          <w:sz w:val="22"/>
        </w:rPr>
        <w:t>$\Theta(\cdot)$ 是赫维赛德阶跃函数（Heaviside Step Function），$C_{\text{limit}}$ 是当前架构的承载上限。当流体智力在相空间寻优撞击到当前架构天花板时，激活强元认知 $x_M$ 执行自指修改（重构/修宪），使系统向上跃迁。</w:t>
      </w:r>
    </w:p>
    <w:p>
      <w:pPr>
        <w:ind w:left="720"/>
      </w:pPr>
      <w:r>
        <w:rPr>
          <w:rFonts w:ascii="Courier New" w:hAnsi="Courier New" w:eastAsia="宋体"/>
          <w:b w:val="0"/>
          <w:i w:val="0"/>
          <w:sz w:val="18"/>
        </w:rPr>
        <w:t xml:space="preserve">                    ┌──────────────────────────────────────┐</w:t>
        <w:br/>
        <w:t xml:space="preserve">                    │  良知驱动 MHC 动力学耦合结构 (System)  │</w:t>
        <w:br/>
        <w:t xml:space="preserve">                    └──────────────────┬───────────────────┘</w:t>
        <w:br/>
        <w:t xml:space="preserve">                                       │</w:t>
        <w:br/>
        <w:t xml:space="preserve">                      残差 Δ(t) ──────► 1. 高敏感 x_S (雷达)</w:t>
        <w:br/>
        <w:t xml:space="preserve">                                               │</w:t>
        <w:br/>
        <w:t xml:space="preserve">                                               ▼</w:t>
        <w:br/>
        <w:t xml:space="preserve">                      良知 x_C ───────► 2. 极度感性 x_R (燃料)</w:t>
        <w:br/>
        <w:t xml:space="preserve">                                               │</w:t>
        <w:br/>
        <w:t xml:space="preserve">                                               ▼</w:t>
        <w:br/>
        <w:t xml:space="preserve">             复杂度鸿沟 (Vs-Vc) ──────► 3. 流体智力 x_F (处理器)</w:t>
        <w:br/>
        <w:t xml:space="preserve">                                               │</w:t>
        <w:br/>
        <w:t xml:space="preserve">                                               ▼ 突破 Climit</w:t>
        <w:br/>
        <w:t xml:space="preserve">                                        4. 强元认知 x_M (修宪) ──► 升级系统 D &amp; A</w:t>
      </w:r>
    </w:p>
    <w:p>
      <w:pPr>
        <w:spacing w:before="120" w:after="80"/>
      </w:pPr>
      <w:r>
        <w:rPr>
          <w:rFonts w:ascii="Times New Roman" w:hAnsi="Times New Roman" w:eastAsia="宋体"/>
          <w:b/>
          <w:i w:val="0"/>
          <w:sz w:val="24"/>
        </w:rPr>
        <w:t>8.3 MHC 必要性与系统退化定理</w:t>
      </w:r>
    </w:p>
    <w:p>
      <w:pPr>
        <w:spacing w:line="300" w:lineRule="auto" w:after="120"/>
      </w:pPr>
      <w:r>
        <w:rPr>
          <w:rFonts w:ascii="Times New Roman" w:hAnsi="Times New Roman" w:eastAsia="宋体"/>
          <w:b w:val="0"/>
          <w:i w:val="0"/>
          <w:sz w:val="22"/>
        </w:rPr>
        <w:t xml:space="preserve">&gt; </w:t>
      </w:r>
      <w:r>
        <w:rPr>
          <w:rFonts w:ascii="Times New Roman" w:hAnsi="Times New Roman" w:eastAsia="宋体"/>
          <w:b/>
          <w:i w:val="0"/>
          <w:sz w:val="22"/>
        </w:rPr>
        <w:t>【定理内容】</w:t>
      </w:r>
      <w:r>
        <w:rPr>
          <w:rFonts w:ascii="Times New Roman" w:hAnsi="Times New Roman" w:eastAsia="宋体"/>
          <w:b w:val="0"/>
          <w:i w:val="0"/>
          <w:sz w:val="22"/>
        </w:rPr>
        <w:t>：若控制器缺失 MHC 动力学中的良知引力吸引子 $x_C$ 或元认知修宪算符 $x_M$，系统内部的模型 $D$ 必将在长时间演化中因“参数漂移”而脱离真实轨线，导致组织发生“系统性退化”（Systemic Regression）。</w:t>
      </w:r>
    </w:p>
    <w:p>
      <w:pPr>
        <w:spacing w:line="300" w:lineRule="auto" w:after="120"/>
      </w:pPr>
      <w:r>
        <w:rPr>
          <w:rFonts w:ascii="Times New Roman" w:hAnsi="Times New Roman" w:eastAsia="宋体"/>
          <w:b w:val="0"/>
          <w:i w:val="0"/>
          <w:sz w:val="22"/>
        </w:rPr>
      </w:r>
      <w:r>
        <w:rPr>
          <w:rFonts w:ascii="Times New Roman" w:hAnsi="Times New Roman" w:eastAsia="宋体"/>
          <w:b/>
          <w:i w:val="0"/>
          <w:sz w:val="22"/>
        </w:rPr>
        <w:t>【证明】</w:t>
      </w:r>
      <w:r>
        <w:rPr>
          <w:rFonts w:ascii="Times New Roman" w:hAnsi="Times New Roman" w:eastAsia="宋体"/>
          <w:b w:val="0"/>
          <w:i w:val="0"/>
          <w:sz w:val="22"/>
        </w:rPr>
        <w:t>：</w:t>
      </w:r>
    </w:p>
    <w:p>
      <w:pPr>
        <w:spacing w:line="300" w:lineRule="auto" w:after="120"/>
      </w:pPr>
      <w:r>
        <w:rPr>
          <w:rFonts w:ascii="Times New Roman" w:hAnsi="Times New Roman" w:eastAsia="宋体"/>
          <w:b w:val="0"/>
          <w:i w:val="0"/>
          <w:sz w:val="22"/>
        </w:rPr>
        <w:t>设系统环境因突发商业变异而产生了模型未涵盖的物理规则变更 $\Delta_{\text{env}}(t)$。</w:t>
      </w:r>
    </w:p>
    <w:p>
      <w:pPr>
        <w:spacing w:line="300" w:lineRule="auto" w:after="120"/>
      </w:pPr>
      <w:r>
        <w:rPr>
          <w:rFonts w:ascii="Times New Roman" w:hAnsi="Times New Roman" w:eastAsia="宋体"/>
          <w:b w:val="0"/>
          <w:i w:val="0"/>
          <w:sz w:val="22"/>
        </w:rPr>
        <w:t>若 $x_M = 0$（即控制器不具备自指元认知，无法修改既定代码立法 $D$），模型 $D$ 保持静态不变。</w:t>
      </w:r>
    </w:p>
    <w:p>
      <w:pPr>
        <w:spacing w:line="300" w:lineRule="auto" w:after="120"/>
      </w:pPr>
      <w:r>
        <w:rPr>
          <w:rFonts w:ascii="Times New Roman" w:hAnsi="Times New Roman" w:eastAsia="宋体"/>
          <w:b w:val="0"/>
          <w:i w:val="0"/>
          <w:sz w:val="22"/>
        </w:rPr>
        <w:t>随着时间推移，物理实相与陈旧模型的偏差随时间单调递增：</w:t>
      </w:r>
    </w:p>
    <w:p>
      <w:pPr>
        <w:spacing w:before="120" w:after="120"/>
        <w:jc w:val="center"/>
      </w:pPr>
      <w:r>
        <w:rPr>
          <w:rFonts w:ascii="Times New Roman" w:hAnsi="Times New Roman" w:eastAsia="宋体"/>
          <w:b w:val="0"/>
          <w:i/>
          <w:sz w:val="22"/>
        </w:rPr>
        <w:t xml:space="preserve">  \frac{d\epsilon}{dt} = \mathbb{E}[\Delta_{\text{env}}(t)] &gt; 0 \implies \epsilon(t) \propto t</w:t>
      </w:r>
    </w:p>
    <w:p>
      <w:pPr>
        <w:spacing w:line="300" w:lineRule="auto" w:after="120"/>
      </w:pPr>
      <w:r>
        <w:rPr>
          <w:rFonts w:ascii="Times New Roman" w:hAnsi="Times New Roman" w:eastAsia="宋体"/>
          <w:b w:val="0"/>
          <w:i w:val="0"/>
          <w:sz w:val="22"/>
        </w:rPr>
        <w:t>这导致系统的实际残差 $\Delta(t)_{\text{actual}} \rightarrow \infty$。</w:t>
      </w:r>
    </w:p>
    <w:p>
      <w:pPr>
        <w:spacing w:line="300" w:lineRule="auto" w:after="120"/>
      </w:pPr>
      <w:r>
        <w:rPr>
          <w:rFonts w:ascii="Times New Roman" w:hAnsi="Times New Roman" w:eastAsia="宋体"/>
          <w:b w:val="0"/>
          <w:i w:val="0"/>
          <w:sz w:val="22"/>
        </w:rPr>
        <w:t>由于阿什比限制被击穿，系统被迫回退到人治的低维博弈中，宏观结构热耗散 $Q$ 急剧变大，系统向退化状态（组织瘫痪、库存积压）自发坍缩。</w:t>
      </w:r>
    </w:p>
    <w:p>
      <w:pPr>
        <w:spacing w:line="300" w:lineRule="auto" w:after="120"/>
      </w:pPr>
      <w:r>
        <w:rPr>
          <w:rFonts w:ascii="Times New Roman" w:hAnsi="Times New Roman" w:eastAsia="宋体"/>
          <w:b w:val="0"/>
          <w:i w:val="0"/>
          <w:sz w:val="22"/>
        </w:rPr>
        <w:t>因此，良知驱动的 MHC 耦合心智系统是防止复杂系统退化的必要保障。这是这个新时代颁布的人才宪法。 $\blacksquare$</w:t>
      </w:r>
    </w:p>
    <w:p>
      <w:pPr>
        <w:spacing w:line="300" w:lineRule="auto" w:after="120"/>
      </w:pPr>
      <w:r>
        <w:rPr>
          <w:rFonts w:ascii="Times New Roman" w:hAnsi="Times New Roman" w:eastAsia="宋体"/>
          <w:b w:val="0"/>
          <w:i w:val="0"/>
          <w:sz w:val="22"/>
        </w:rPr>
        <w:t>---</w:t>
      </w:r>
    </w:p>
    <w:p>
      <w:pPr>
        <w:spacing w:before="240" w:after="120"/>
        <w:jc w:val="center"/>
      </w:pPr>
      <w:r>
        <w:rPr>
          <w:rFonts w:ascii="Times New Roman" w:hAnsi="Times New Roman" w:eastAsia="宋体"/>
          <w:b/>
          <w:i w:val="0"/>
          <w:sz w:val="28"/>
        </w:rPr>
        <w:t>9. 结论与展望：自适应演化的终局</w:t>
      </w:r>
    </w:p>
    <w:p>
      <w:pPr>
        <w:spacing w:line="300" w:lineRule="auto" w:after="120"/>
      </w:pPr>
      <w:r>
        <w:rPr>
          <w:rFonts w:ascii="Times New Roman" w:hAnsi="Times New Roman" w:eastAsia="宋体"/>
          <w:b w:val="0"/>
          <w:i w:val="0"/>
          <w:sz w:val="22"/>
        </w:rPr>
        <w:t>《全息抗熵：开放复杂巨系统物理宪法》与《价值链物理学》公理体系的确立，宣示了价值链经验管理时代的终结，和客观物理学时代的降临。</w:t>
      </w:r>
    </w:p>
    <w:p>
      <w:pPr>
        <w:spacing w:line="300" w:lineRule="auto" w:after="120"/>
      </w:pPr>
      <w:r>
        <w:rPr>
          <w:rFonts w:ascii="Times New Roman" w:hAnsi="Times New Roman" w:eastAsia="宋体"/>
          <w:b w:val="0"/>
          <w:i w:val="0"/>
          <w:sz w:val="22"/>
        </w:rPr>
        <w:t>面对宇宙热力学定律的物理熵增，我们通过构建高频反射的</w:t>
      </w:r>
      <w:r>
        <w:rPr>
          <w:rFonts w:ascii="Times New Roman" w:hAnsi="Times New Roman" w:eastAsia="宋体"/>
          <w:b/>
          <w:i w:val="0"/>
          <w:sz w:val="22"/>
        </w:rPr>
        <w:t>“碳硅共生体”</w:t>
      </w:r>
      <w:r>
        <w:rPr>
          <w:rFonts w:ascii="Times New Roman" w:hAnsi="Times New Roman" w:eastAsia="宋体"/>
          <w:b w:val="0"/>
          <w:i w:val="0"/>
          <w:sz w:val="22"/>
        </w:rPr>
        <w:t>——由碳基总设计师进行定性“立法”（锁定边界、重整模型），由硅基求解中枢执行定量“做功”（高频重算消纳常规残差）——人类组织将彻底从 $O(N!)$ 级的脑力劳役和组织内耗中解脱出来。</w:t>
      </w:r>
    </w:p>
    <w:p>
      <w:pPr>
        <w:spacing w:line="300" w:lineRule="auto" w:after="120"/>
      </w:pPr>
      <w:r>
        <w:rPr>
          <w:rFonts w:ascii="Times New Roman" w:hAnsi="Times New Roman" w:eastAsia="宋体"/>
          <w:b w:val="0"/>
          <w:i w:val="0"/>
          <w:sz w:val="22"/>
        </w:rPr>
        <w:t>以物理定律为墨，以 C++ 裸金属为笔，重写中国实体产业的数字神经中枢，不仅是技术的独立，更是中国工业科学走向自适应演化与自我实现的历史必然。</w:t>
      </w:r>
    </w:p>
    <w:p>
      <w:pPr>
        <w:spacing w:line="300" w:lineRule="auto" w:after="120"/>
      </w:pPr>
      <w:r>
        <w:rPr>
          <w:rFonts w:ascii="Times New Roman" w:hAnsi="Times New Roman" w:eastAsia="宋体"/>
          <w:b w:val="0"/>
          <w:i w:val="0"/>
          <w:sz w:val="22"/>
        </w:rPr>
        <w:t>---</w:t>
      </w:r>
    </w:p>
    <w:p>
      <w:pPr>
        <w:spacing w:line="300" w:lineRule="auto" w:after="120"/>
      </w:pPr>
      <w:r>
        <w:rPr>
          <w:rFonts w:ascii="Times New Roman" w:hAnsi="Times New Roman" w:eastAsia="宋体"/>
          <w:b w:val="0"/>
          <w:i w:val="0"/>
          <w:sz w:val="22"/>
        </w:rPr>
      </w:r>
      <w:r>
        <w:rPr>
          <w:rFonts w:ascii="Times New Roman" w:hAnsi="Times New Roman" w:eastAsia="宋体"/>
          <w:b/>
          <w:i w:val="0"/>
          <w:sz w:val="22"/>
        </w:rPr>
        <w:t>向系统科学致敬！向伟大的系统工程奠基人钱老致敬！</w:t>
      </w:r>
      <w:r>
        <w:rPr>
          <w:rFonts w:ascii="Times New Roman" w:hAnsi="Times New Roman" w:eastAsia="宋体"/>
          <w:b w:val="0"/>
          <w:i w:val="0"/>
          <w:sz w:val="22"/>
        </w:rPr>
        <w:t xml:space="preserve">  </w:t>
      </w:r>
    </w:p>
    <w:p>
      <w:pPr>
        <w:spacing w:line="300" w:lineRule="auto" w:after="120"/>
      </w:pPr>
      <w:r>
        <w:rPr>
          <w:rFonts w:ascii="Times New Roman" w:hAnsi="Times New Roman" w:eastAsia="宋体"/>
          <w:b w:val="0"/>
          <w:i w:val="0"/>
          <w:sz w:val="22"/>
        </w:rPr>
      </w:r>
      <w:r>
        <w:rPr>
          <w:rFonts w:ascii="Times New Roman" w:hAnsi="Times New Roman" w:eastAsia="宋体"/>
          <w:b/>
          <w:i w:val="0"/>
          <w:sz w:val="22"/>
        </w:rPr>
        <w:t>向所有在最前线用肉身与物理定律摩擦的工程师致敬！</w:t>
      </w:r>
      <w:r>
        <w:rPr>
          <w:rFonts w:ascii="Times New Roman" w:hAnsi="Times New Roman" w:eastAsia="宋体"/>
          <w:b w:val="0"/>
          <w:i w:val="0"/>
          <w:sz w:val="22"/>
        </w:rPr>
      </w:r>
    </w:p>
    <w:p>
      <w:pPr>
        <w:spacing w:line="300" w:lineRule="auto" w:after="120"/>
      </w:pPr>
      <w:r>
        <w:rPr>
          <w:rFonts w:ascii="Times New Roman" w:hAnsi="Times New Roman" w:eastAsia="宋体"/>
          <w:b w:val="0"/>
          <w:i w:val="0"/>
          <w:sz w:val="22"/>
        </w:rPr>
        <w:t>---</w:t>
      </w:r>
    </w:p>
    <w:p>
      <w:pPr>
        <w:spacing w:before="120" w:after="80"/>
      </w:pPr>
      <w:r>
        <w:rPr>
          <w:rFonts w:ascii="Times New Roman" w:hAnsi="Times New Roman" w:eastAsia="宋体"/>
          <w:b/>
          <w:i w:val="0"/>
          <w:sz w:val="24"/>
        </w:rPr>
        <w:t>参考文献 (References)</w:t>
      </w:r>
    </w:p>
    <w:p>
      <w:pPr>
        <w:pStyle w:val="ListNumber"/>
      </w:pPr>
      <w:r>
        <w:rPr>
          <w:rFonts w:ascii="Times New Roman" w:hAnsi="Times New Roman" w:eastAsia="宋体"/>
          <w:b w:val="0"/>
          <w:i w:val="0"/>
          <w:sz w:val="22"/>
        </w:rPr>
        <w:t>钱学森, 于景元, 戴汝为. 一个准备向科学挑战的科学——“开放的复杂巨系统”及其方法论[J]. 自然杂志, 1990, 13(1): 3-10.</w:t>
      </w:r>
    </w:p>
    <w:p>
      <w:pPr>
        <w:pStyle w:val="ListNumber"/>
      </w:pPr>
      <w:r>
        <w:rPr>
          <w:rFonts w:ascii="Times New Roman" w:hAnsi="Times New Roman" w:eastAsia="宋体"/>
          <w:b w:val="0"/>
          <w:i w:val="0"/>
          <w:sz w:val="22"/>
        </w:rPr>
        <w:t>Wiener N. *Cybernetics or Control and Communication in the Animal and the Machine*[M]. MIT Press, 1948.</w:t>
      </w:r>
    </w:p>
    <w:p>
      <w:pPr>
        <w:pStyle w:val="ListNumber"/>
      </w:pPr>
      <w:r>
        <w:rPr>
          <w:rFonts w:ascii="Times New Roman" w:hAnsi="Times New Roman" w:eastAsia="宋体"/>
          <w:b w:val="0"/>
          <w:i w:val="0"/>
          <w:sz w:val="22"/>
        </w:rPr>
        <w:t>Ashby W R. *An Introduction to Cybernetics*[M]. Chapman &amp; Hall, 1956.</w:t>
      </w:r>
    </w:p>
    <w:p>
      <w:pPr>
        <w:pStyle w:val="ListNumber"/>
      </w:pPr>
      <w:r>
        <w:rPr>
          <w:rFonts w:ascii="Times New Roman" w:hAnsi="Times New Roman" w:eastAsia="宋体"/>
          <w:b w:val="0"/>
          <w:i w:val="0"/>
          <w:sz w:val="22"/>
        </w:rPr>
        <w:t>Forrester J W. *Industrial Dynamics*[M]. MIT Press, 1961.</w:t>
      </w:r>
    </w:p>
    <w:p>
      <w:pPr>
        <w:pStyle w:val="ListNumber"/>
      </w:pPr>
      <w:r>
        <w:rPr>
          <w:rFonts w:ascii="Times New Roman" w:hAnsi="Times New Roman" w:eastAsia="宋体"/>
          <w:b w:val="0"/>
          <w:i w:val="0"/>
          <w:sz w:val="22"/>
        </w:rPr>
        <w:t>Prigogine I. *From Being to Becoming: Time and Complexity in the Physical Sciences*[M]. W. H. Freeman and Company, 1980.</w:t>
      </w:r>
    </w:p>
    <w:p>
      <w:pPr>
        <w:pStyle w:val="ListNumber"/>
      </w:pPr>
      <w:r>
        <w:rPr>
          <w:rFonts w:ascii="Times New Roman" w:hAnsi="Times New Roman" w:eastAsia="宋体"/>
          <w:b w:val="0"/>
          <w:i w:val="0"/>
          <w:sz w:val="22"/>
        </w:rPr>
        <w:t>Friston K. *The free-energy principle: a unified brain theory?*[J]. Nature Reviews Neuroscience, 2010, 11(2): 127-138.</w:t>
      </w:r>
    </w:p>
    <w:p>
      <w:pPr>
        <w:pStyle w:val="ListNumber"/>
      </w:pPr>
      <w:r>
        <w:rPr>
          <w:rFonts w:ascii="Times New Roman" w:hAnsi="Times New Roman" w:eastAsia="宋体"/>
          <w:b w:val="0"/>
          <w:i w:val="0"/>
          <w:sz w:val="22"/>
        </w:rPr>
        <w:t>Wolfram S. *A New Kind of Science*[M]. Wolfram Media, 2002.</w:t>
      </w:r>
    </w:p>
    <w:p>
      <w:pPr>
        <w:pStyle w:val="ListNumber"/>
      </w:pPr>
      <w:r>
        <w:rPr>
          <w:rFonts w:ascii="Times New Roman" w:hAnsi="Times New Roman" w:eastAsia="宋体"/>
          <w:b w:val="0"/>
          <w:i w:val="0"/>
          <w:sz w:val="22"/>
        </w:rPr>
        <w:t>孟凡淳. 价值链物理学：从还原论经验向系统科学必然的范式革命[M]. GitHub Open-Source Paper, 2026.</w:t>
      </w:r>
    </w:p>
    <w:p>
      <w:pPr>
        <w:pStyle w:val="ListNumber"/>
      </w:pPr>
      <w:r>
        <w:rPr>
          <w:rFonts w:ascii="Times New Roman" w:hAnsi="Times New Roman" w:eastAsia="宋体"/>
          <w:b w:val="0"/>
          <w:i w:val="0"/>
          <w:sz w:val="22"/>
        </w:rPr>
        <w:t>孟凡淳. 全息抗熵：开放复杂巨系统的物理学宪法[M]. Gitee Open-Source Repository, 2026.</w:t>
      </w:r>
    </w:p>
    <w:p>
      <w:pPr>
        <w:pStyle w:val="ListNumber"/>
      </w:pPr>
      <w:r>
        <w:rPr>
          <w:rFonts w:ascii="Times New Roman" w:hAnsi="Times New Roman" w:eastAsia="宋体"/>
          <w:b w:val="0"/>
          <w:i w:val="0"/>
          <w:sz w:val="22"/>
        </w:rPr>
        <w:t>Conant R C, Ashby W R. Every good regulator of a system must be a model of that system[J]. *International Journal of Systems Science*, 1970, 1(2): 89-97.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