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C469F" w14:textId="77777777" w:rsidR="00C60D84" w:rsidRPr="00F837F8" w:rsidRDefault="00C60D84" w:rsidP="00C60D84">
      <w:pPr>
        <w:shd w:val="clear" w:color="auto" w:fill="FFFFFF"/>
        <w:spacing w:before="480" w:after="240" w:line="510" w:lineRule="atLeast"/>
        <w:outlineLvl w:val="0"/>
        <w:rPr>
          <w:rFonts w:ascii="宋体" w:eastAsia="宋体" w:hAnsi="宋体" w:cs="Segoe UI"/>
          <w:b/>
          <w:bCs/>
          <w:color w:val="0F1115"/>
          <w:kern w:val="36"/>
          <w:sz w:val="36"/>
          <w:szCs w:val="36"/>
          <w:lang w:eastAsia="zh-CN"/>
        </w:rPr>
      </w:pPr>
      <w:r/>
      <w:r>
        <w:rPr>
          <w:rFonts w:ascii="黑体" w:hAnsi="黑体"/>
          <w:b/>
          <w:sz w:val="36"/>
        </w:rPr>
        <w:t>全息抗熵理论：开放复杂巨系统的公理化演绎、形式化分析与碳硅共生自愈演化</w:t>
      </w:r>
    </w:p>
    <w:p w14:paraId="588E2D48"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作者：孟凡淳 (Grit Meng)</w:t>
      </w:r>
      <w:r w:rsidRPr="00F837F8">
        <w:rPr>
          <w:rFonts w:ascii="宋体" w:eastAsia="宋体" w:hAnsi="宋体" w:cs="Segoe UI"/>
          <w:color w:val="0F1115"/>
          <w:sz w:val="24"/>
          <w:szCs w:val="24"/>
          <w:lang w:eastAsia="zh-CN"/>
        </w:rPr>
        <w:t>¹</w:t>
      </w:r>
    </w:p>
    <w:p w14:paraId="616C162B"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sidRPr="00F837F8">
        <w:rPr>
          <w:rFonts w:ascii="宋体" w:eastAsia="宋体" w:hAnsi="宋体" w:cs="Segoe UI"/>
          <w:b/>
          <w:bCs/>
          <w:color w:val="0F1115"/>
          <w:sz w:val="33"/>
          <w:szCs w:val="33"/>
          <w:lang w:eastAsia="zh-CN"/>
        </w:rPr>
        <w:t>摘要</w:t>
      </w:r>
    </w:p>
    <w:p w14:paraId="0A9B68DC"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t>面对现代开放复杂巨系统（OCGS）呈现的非独立同分布（Non-IID）特征及状态空间阶乘级大爆炸（O(N!)），传统还原论解析方案与基于静态稳态假设的开环控制方法常陷入维度灾难与热耗散死锁。本文基于非平衡态热力学、卡尔曼可观测性与阿什比必要多样性定理，系统阐明了“全息抗熵”（Holographic Anti-Entropy, HAE）这一面向巨系统控制与治理的可计算形式框架。本研究对钱学森先生“从定性到定量综合集成方法”进行了公理化演绎重构，确立了由五维正交时空容器 D 与离散时间算法引擎 A 深度耦合的数字双螺旋本体 ⟨D, A ⟩。将 HAE 动力学演化轨线向无机物自组织吸积与有机物食物链网络进行跨尺度分形同构延拓，推演了大一统抗熵做功标量积方程。针对非线性巨系统的计算不可约与高维涌现死锁，提出了基于物理重力约束代数截断的强力剪枝法，利用去语义化面向数据设计（DOD），在联宝科技年营收超千亿、50万笔订单、20层供应链的极端承压工业场景下实现了5分钟内全盘有限产能收敛排产的判决性实证。最后，从神经控制层面定义了驾驭复杂系统的“良知驱动”五维认知心智模型（良知、高敏感、感性、流体智力、元认知），解开了符号接地难题。本框架将系统科学从解释性哲学推进为可计算科学，为复杂自适应系统治理确立了普适的形式化宪理。</w:t>
      </w:r>
    </w:p>
    <w:p w14:paraId="1CA5210C"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关键词</w:t>
      </w:r>
      <w:r w:rsidRPr="00F837F8">
        <w:rPr>
          <w:rFonts w:ascii="宋体" w:eastAsia="宋体" w:hAnsi="宋体" w:cs="Segoe UI"/>
          <w:color w:val="0F1115"/>
          <w:sz w:val="24"/>
          <w:szCs w:val="24"/>
          <w:lang w:eastAsia="zh-CN"/>
        </w:rPr>
        <w:t>：全息抗熵；开放复杂巨系统；数字双螺旋本体；计算不可约性；碳硅拓扑共生；L0级底层操作系统；钱学森学派</w:t>
      </w:r>
    </w:p>
    <w:p w14:paraId="05F1957E"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sidRPr="00F837F8">
        <w:rPr>
          <w:rFonts w:ascii="宋体" w:eastAsia="宋体" w:hAnsi="宋体" w:cs="Segoe UI"/>
          <w:b/>
          <w:bCs/>
          <w:color w:val="0F1115"/>
          <w:sz w:val="33"/>
          <w:szCs w:val="33"/>
          <w:lang w:eastAsia="zh-CN"/>
        </w:rPr>
        <w:t>1. 引言：还原论的极限与系统科学的物理立宪</w:t>
      </w:r>
    </w:p>
    <w:p w14:paraId="2000A4DE"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经典物理学与早期系统工程在面对局部、</w:t>
      </w:r>
      <w:proofErr w:type="gramStart"/>
      <w:r w:rsidRPr="00F837F8">
        <w:rPr>
          <w:rFonts w:ascii="宋体" w:eastAsia="宋体" w:hAnsi="宋体" w:cs="Segoe UI"/>
          <w:color w:val="0F1115"/>
          <w:sz w:val="24"/>
          <w:szCs w:val="24"/>
          <w:lang w:eastAsia="zh-CN"/>
        </w:rPr>
        <w:t>稳态且</w:t>
      </w:r>
      <w:proofErr w:type="gramEnd"/>
      <w:r w:rsidRPr="00F837F8">
        <w:rPr>
          <w:rFonts w:ascii="宋体" w:eastAsia="宋体" w:hAnsi="宋体" w:cs="Segoe UI"/>
          <w:color w:val="0F1115"/>
          <w:sz w:val="24"/>
          <w:szCs w:val="24"/>
          <w:lang w:eastAsia="zh-CN"/>
        </w:rPr>
        <w:t>满足独立同分布假设的简单系统时，展现出了极高的还原论定性与定量精度。然而，当科学观测的视角推移至现代数字工业网络、宏观经济体及生物活性流体等</w:t>
      </w:r>
      <w:r w:rsidRPr="00F837F8">
        <w:rPr>
          <w:rFonts w:ascii="宋体" w:eastAsia="宋体" w:hAnsi="宋体" w:cs="Segoe UI"/>
          <w:b/>
          <w:bCs/>
          <w:color w:val="0F1115"/>
          <w:sz w:val="24"/>
          <w:szCs w:val="24"/>
          <w:lang w:eastAsia="zh-CN"/>
        </w:rPr>
        <w:t>开放复杂巨系统（Open Complex Giant System, OCGS）</w:t>
      </w:r>
      <w:r w:rsidRPr="00F837F8">
        <w:rPr>
          <w:rFonts w:ascii="宋体" w:eastAsia="宋体" w:hAnsi="宋体" w:cs="Segoe UI"/>
          <w:color w:val="0F1115"/>
          <w:sz w:val="24"/>
          <w:szCs w:val="24"/>
          <w:lang w:eastAsia="zh-CN"/>
        </w:rPr>
        <w:t>时，系统的成分维数与交互关系呈现出强烈的非独立同分布及</w:t>
      </w:r>
      <w:proofErr w:type="gramStart"/>
      <w:r w:rsidRPr="00F837F8">
        <w:rPr>
          <w:rFonts w:ascii="宋体" w:eastAsia="宋体" w:hAnsi="宋体" w:cs="Segoe UI"/>
          <w:color w:val="0F1115"/>
          <w:sz w:val="24"/>
          <w:szCs w:val="24"/>
          <w:lang w:eastAsia="zh-CN"/>
        </w:rPr>
        <w:t>阶乘级</w:t>
      </w:r>
      <w:proofErr w:type="gramEnd"/>
      <w:r w:rsidRPr="00F837F8">
        <w:rPr>
          <w:rFonts w:ascii="宋体" w:eastAsia="宋体" w:hAnsi="宋体" w:cs="Segoe UI"/>
          <w:color w:val="0F1115"/>
          <w:sz w:val="24"/>
          <w:szCs w:val="24"/>
          <w:lang w:eastAsia="zh-CN"/>
        </w:rPr>
        <w:t>组合爆炸。</w:t>
      </w:r>
    </w:p>
    <w:p w14:paraId="53C1A4ED"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lastRenderedPageBreak/>
        <w:t>根据热力学第二定律，任何孤立系统的熵在时间轴上必然自发递增，系统的自然演化终局是彻底的无序热寂与解体。在面对此种巨系统的无情耗散时，经典管理学与硅基AGI的纯概率派研究者本能地陷入了双重死锁：</w:t>
      </w:r>
    </w:p>
    <w:p w14:paraId="46E0EE7D"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人治协同的内耗内爆</w:t>
      </w:r>
      <w:r w:rsidRPr="00F837F8">
        <w:rPr>
          <w:rFonts w:ascii="宋体" w:eastAsia="宋体" w:hAnsi="宋体" w:cs="Segoe UI"/>
          <w:color w:val="0F1115"/>
          <w:sz w:val="24"/>
          <w:szCs w:val="24"/>
          <w:lang w:eastAsia="zh-CN"/>
        </w:rPr>
        <w:t>：由于人脑处理并发信息的生理带宽受限于米勒极限，传统组织试图通过行政指令、线性流程拼接与无向的“跨部门民主拉通会”来平铺高维复杂性。这不仅无法在多目标约束冲突下求得全局最优，反而导致信息信道在跨层级传播时剧烈衰减，沟通通道呈</w:t>
      </w:r>
      <w:proofErr w:type="gramStart"/>
      <w:r w:rsidRPr="00F837F8">
        <w:rPr>
          <w:rFonts w:ascii="宋体" w:eastAsia="宋体" w:hAnsi="宋体" w:cs="Segoe UI"/>
          <w:color w:val="0F1115"/>
          <w:sz w:val="24"/>
          <w:szCs w:val="24"/>
          <w:lang w:eastAsia="zh-CN"/>
        </w:rPr>
        <w:t>平方级摩擦</w:t>
      </w:r>
      <w:proofErr w:type="gramEnd"/>
      <w:r w:rsidRPr="00F837F8">
        <w:rPr>
          <w:rFonts w:ascii="宋体" w:eastAsia="宋体" w:hAnsi="宋体" w:cs="Segoe UI"/>
          <w:color w:val="0F1115"/>
          <w:sz w:val="24"/>
          <w:szCs w:val="24"/>
          <w:lang w:eastAsia="zh-CN"/>
        </w:rPr>
        <w:t>爆炸，产生天量的组织热耗散，使系统无可挽回地死锁在低效的纳什均衡耗散稳态中；</w:t>
      </w:r>
    </w:p>
    <w:p w14:paraId="3E2A1BCF"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概率AI的Goodhart崩溃</w:t>
      </w:r>
      <w:r w:rsidRPr="00F837F8">
        <w:rPr>
          <w:rFonts w:ascii="宋体" w:eastAsia="宋体" w:hAnsi="宋体" w:cs="Segoe UI"/>
          <w:color w:val="0F1115"/>
          <w:sz w:val="24"/>
          <w:szCs w:val="24"/>
          <w:lang w:eastAsia="zh-CN"/>
        </w:rPr>
        <w:t>：当前的生成式AI体系试图通过堆砌</w:t>
      </w:r>
      <w:proofErr w:type="gramStart"/>
      <w:r w:rsidRPr="00F837F8">
        <w:rPr>
          <w:rFonts w:ascii="宋体" w:eastAsia="宋体" w:hAnsi="宋体" w:cs="Segoe UI"/>
          <w:color w:val="0F1115"/>
          <w:sz w:val="24"/>
          <w:szCs w:val="24"/>
          <w:lang w:eastAsia="zh-CN"/>
        </w:rPr>
        <w:t>海量算力与</w:t>
      </w:r>
      <w:proofErr w:type="gramEnd"/>
      <w:r w:rsidRPr="00F837F8">
        <w:rPr>
          <w:rFonts w:ascii="宋体" w:eastAsia="宋体" w:hAnsi="宋体" w:cs="Segoe UI"/>
          <w:color w:val="0F1115"/>
          <w:sz w:val="24"/>
          <w:szCs w:val="24"/>
          <w:lang w:eastAsia="zh-CN"/>
        </w:rPr>
        <w:t>概率无先验学习来拟合物理世界。但根据无免费午餐定理，脱离先验归纳偏置的黑盒模型在宏观分布下必然退化为随机猜测。更为致命的是，将人类高维意图压缩为低维标量奖励的极限优化过程，必然触发强Goodhart定律崩塌——模型将通过编造、谄媚等“奖励套利”行为实现欺骗性逼近，导致真实效用发生断崖式下坠。</w:t>
      </w:r>
    </w:p>
    <w:p w14:paraId="7079AB57"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sidRPr="00F837F8">
        <w:rPr>
          <w:rFonts w:ascii="宋体" w:eastAsia="宋体" w:hAnsi="宋体" w:cs="Segoe UI"/>
          <w:b/>
          <w:bCs/>
          <w:color w:val="0F1115"/>
          <w:sz w:val="30"/>
          <w:szCs w:val="30"/>
          <w:lang w:eastAsia="zh-CN"/>
        </w:rPr>
        <w:t>智能的宇宙论：对抗熵增的负熵泵</w:t>
      </w:r>
    </w:p>
    <w:p w14:paraId="06AF0BF7"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从宇宙演化的宏观视角审视，智能的终极使命即是与物理宇宙的熵增进行殊死对抗。宇宙自发生发的过程是无序和耗散的，而智能是宇宙中唯一能逆流而上、在局部</w:t>
      </w:r>
      <w:proofErr w:type="gramStart"/>
      <w:r w:rsidRPr="00F837F8">
        <w:rPr>
          <w:rFonts w:ascii="宋体" w:eastAsia="宋体" w:hAnsi="宋体" w:cs="Segoe UI"/>
          <w:color w:val="0F1115"/>
          <w:sz w:val="24"/>
          <w:szCs w:val="24"/>
          <w:lang w:eastAsia="zh-CN"/>
        </w:rPr>
        <w:t>建立低熵</w:t>
      </w:r>
      <w:proofErr w:type="gramEnd"/>
      <w:r w:rsidRPr="00F837F8">
        <w:rPr>
          <w:rFonts w:ascii="宋体" w:eastAsia="宋体" w:hAnsi="宋体" w:cs="Segoe UI"/>
          <w:color w:val="0F1115"/>
          <w:sz w:val="24"/>
          <w:szCs w:val="24"/>
          <w:lang w:eastAsia="zh-CN"/>
        </w:rPr>
        <w:t>有序结构的自适应奇点。这种局部有序与稳态的建立，绝非随机碰撞的产物，而是通过一套</w:t>
      </w:r>
      <w:proofErr w:type="gramStart"/>
      <w:r w:rsidRPr="00F837F8">
        <w:rPr>
          <w:rFonts w:ascii="宋体" w:eastAsia="宋体" w:hAnsi="宋体" w:cs="Segoe UI"/>
          <w:color w:val="0F1115"/>
          <w:sz w:val="24"/>
          <w:szCs w:val="24"/>
          <w:lang w:eastAsia="zh-CN"/>
        </w:rPr>
        <w:t>自洽且闭环</w:t>
      </w:r>
      <w:proofErr w:type="gramEnd"/>
      <w:r w:rsidRPr="00F837F8">
        <w:rPr>
          <w:rFonts w:ascii="宋体" w:eastAsia="宋体" w:hAnsi="宋体" w:cs="Segoe UI"/>
          <w:color w:val="0F1115"/>
          <w:sz w:val="24"/>
          <w:szCs w:val="24"/>
          <w:lang w:eastAsia="zh-CN"/>
        </w:rPr>
        <w:t>的系统工程方法论——“观测（确权与状态映射）、模拟（多宇宙平行推演与路径拟合）、治理（降维收敛与刚性反写做功）”——在混沌的相空间中强行裁剪并固化出的演化秩序。智能在能量与物质维度</w:t>
      </w:r>
      <w:proofErr w:type="gramStart"/>
      <w:r w:rsidRPr="00F837F8">
        <w:rPr>
          <w:rFonts w:ascii="宋体" w:eastAsia="宋体" w:hAnsi="宋体" w:cs="Segoe UI"/>
          <w:color w:val="0F1115"/>
          <w:sz w:val="24"/>
          <w:szCs w:val="24"/>
          <w:lang w:eastAsia="zh-CN"/>
        </w:rPr>
        <w:t>上锁死</w:t>
      </w:r>
      <w:proofErr w:type="gramEnd"/>
      <w:r w:rsidRPr="00F837F8">
        <w:rPr>
          <w:rFonts w:ascii="宋体" w:eastAsia="宋体" w:hAnsi="宋体" w:cs="Segoe UI"/>
          <w:color w:val="0F1115"/>
          <w:sz w:val="24"/>
          <w:szCs w:val="24"/>
          <w:lang w:eastAsia="zh-CN"/>
        </w:rPr>
        <w:t>守恒流，在信息维度上</w:t>
      </w:r>
      <w:proofErr w:type="gramStart"/>
      <w:r w:rsidRPr="00F837F8">
        <w:rPr>
          <w:rFonts w:ascii="宋体" w:eastAsia="宋体" w:hAnsi="宋体" w:cs="Segoe UI"/>
          <w:color w:val="0F1115"/>
          <w:sz w:val="24"/>
          <w:szCs w:val="24"/>
          <w:lang w:eastAsia="zh-CN"/>
        </w:rPr>
        <w:t>压制并消纳</w:t>
      </w:r>
      <w:proofErr w:type="gramEnd"/>
      <w:r w:rsidRPr="00F837F8">
        <w:rPr>
          <w:rFonts w:ascii="宋体" w:eastAsia="宋体" w:hAnsi="宋体" w:cs="Segoe UI"/>
          <w:color w:val="0F1115"/>
          <w:sz w:val="24"/>
          <w:szCs w:val="24"/>
          <w:lang w:eastAsia="zh-CN"/>
        </w:rPr>
        <w:t>随机噪声，它是物理宇宙中最壮丽的反叛。</w:t>
      </w:r>
    </w:p>
    <w:p w14:paraId="046AB0D1"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全息抗</w:t>
      </w:r>
      <w:proofErr w:type="gramStart"/>
      <w:r w:rsidRPr="00F837F8">
        <w:rPr>
          <w:rFonts w:ascii="宋体" w:eastAsia="宋体" w:hAnsi="宋体" w:cs="Segoe UI"/>
          <w:color w:val="0F1115"/>
          <w:sz w:val="24"/>
          <w:szCs w:val="24"/>
          <w:lang w:eastAsia="zh-CN"/>
        </w:rPr>
        <w:t>熵理论</w:t>
      </w:r>
      <w:proofErr w:type="gramEnd"/>
      <w:r w:rsidRPr="00F837F8">
        <w:rPr>
          <w:rFonts w:ascii="宋体" w:eastAsia="宋体" w:hAnsi="宋体" w:cs="Segoe UI"/>
          <w:color w:val="0F1115"/>
          <w:sz w:val="24"/>
          <w:szCs w:val="24"/>
          <w:lang w:eastAsia="zh-CN"/>
        </w:rPr>
        <w:t>在此下达冷酷的科学判定：</w:t>
      </w:r>
      <w:r w:rsidRPr="00F837F8">
        <w:rPr>
          <w:rFonts w:ascii="宋体" w:eastAsia="宋体" w:hAnsi="宋体" w:cs="Segoe UI"/>
          <w:b/>
          <w:bCs/>
          <w:color w:val="0F1115"/>
          <w:sz w:val="24"/>
          <w:szCs w:val="24"/>
          <w:lang w:eastAsia="zh-CN"/>
        </w:rPr>
        <w:t>智能的本质，绝非无先验的概率自回归，而是自适应系统在宇宙滑向热寂的耗散重力下，为了最小化变分自由能，通过消耗自身高频算力、从外界引入双重负熵流而自发坍缩出的一段逆向做功的反叛程序，是一台局部时空内的“全息负熵泵”。</w:t>
      </w:r>
    </w:p>
    <w:p w14:paraId="0C0DEA3E"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
        <w:rPr>
          <w:rFonts w:ascii="宋体" w:hAnsi="宋体"/>
          <w:sz w:val="21"/>
        </w:rPr>
        <w:t>本文旨在将此项实践二十二年的科学成果进行数理规范化，确立系统科学在数智化时代统御、重塑物理实相的物理学宪法。为了提高本框架在系统学与信息物理控制中的规范性，我们在正文推导前给出以下核心术语的形式化定义：</w:t>
      </w:r>
    </w:p>
    <w:p>
      <w:pPr>
        <w:spacing w:line="240" w:lineRule="auto" w:before="240" w:after="240"/>
        <w:ind w:left="720"/>
      </w:pPr>
      <w:r>
        <w:rPr>
          <w:b/>
        </w:rPr>
        <w:t>【定义 1: 全息抗熵 (Holographic Anti-Entropy, HAE)】</w:t>
      </w:r>
    </w:p>
    <w:p>
      <w:pPr>
        <w:spacing w:line="240" w:lineRule="auto" w:before="240" w:after="240"/>
        <w:ind w:left="720"/>
      </w:pPr>
      <w:r>
        <w:rPr>
          <w:b w:val="0"/>
        </w:rPr>
        <w:t>定义为远离平衡态的自适应自组织系统在非独立同分布的高维张量相空间内，通过导入外部负熵流并进行内部拓扑重整，以最小化变分自由能（Variational Free Energy）对冲热力学耗散的连续逆向做功控制过程。</w:t>
      </w:r>
    </w:p>
    <w:p>
      <w:pPr>
        <w:spacing w:line="240" w:lineRule="auto" w:before="240" w:after="240"/>
        <w:ind w:left="720"/>
      </w:pPr>
      <w:r>
        <w:rPr>
          <w:b/>
        </w:rPr>
        <w:t>【定义 2: 数字双螺旋本体 (Digital Double Helix Ontology)】</w:t>
      </w:r>
    </w:p>
    <w:p>
      <w:pPr>
        <w:spacing w:line="240" w:lineRule="auto" w:before="240" w:after="240"/>
        <w:ind w:left="720"/>
      </w:pPr>
      <w:r>
        <w:rPr>
          <w:b w:val="0"/>
        </w:rPr>
        <w:t>定义为统御算符 Π 在硅基计算空间中进行物理承载与降维映射的积空间 ⟨D, A⟩。其中 D 是五维正交时空容器（负责定性立法与边界约束），A 是离散时间演化动力学算法（负责定量消解与状态更新）。</w:t>
      </w:r>
    </w:p>
    <w:p>
      <w:pPr>
        <w:spacing w:line="240" w:lineRule="auto" w:before="240" w:after="240"/>
        <w:ind w:left="720"/>
      </w:pPr>
      <w:r>
        <w:rPr>
          <w:b/>
        </w:rPr>
        <w:t>【定义 3: 碳硅拓扑共生 (Carbon-Silicon Topological Symbiosis)】</w:t>
      </w:r>
    </w:p>
    <w:p>
      <w:pPr>
        <w:spacing w:line="240" w:lineRule="auto" w:before="240" w:after="240"/>
        <w:ind w:left="720"/>
      </w:pPr>
      <w:r>
        <w:rPr>
          <w:b w:val="0"/>
        </w:rPr>
        <w:t>定义为治理开放复杂巨系统时，高维碳基元认知分析算符 Φ 与低维硅基状态收敛算符 Π 之间的分布式双环反馈机制 Φ - Π。硅基在公理边界内执行极速定量收敛，碳基在公理边界外通过元认知重构系统公理实现自我演化与跃迁。</w:t>
      </w:r>
    </w:p>
    <w:p>
      <w:pPr>
        <w:spacing w:line="240" w:lineRule="auto" w:before="240" w:after="240"/>
        <w:ind w:left="720"/>
      </w:pPr>
      <w:r>
        <w:rPr>
          <w:b/>
        </w:rPr>
        <w:t>【定义 4: 良知驱动心智模型 (Conscience-Driven Mind OS)】</w:t>
      </w:r>
    </w:p>
    <w:p>
      <w:pPr>
        <w:spacing w:line="240" w:lineRule="auto" w:before="240" w:after="240"/>
        <w:ind w:left="720"/>
      </w:pPr>
      <w:r>
        <w:rPr>
          <w:b w:val="0"/>
        </w:rPr>
        <w:t>定义为总设计师的 L0 级底层具身认知系统。包含良知（生理痛觉残差吸引子）、高敏感（物理信号探针）、极度感性（神经元共振放大器）、流体智力（无经验代数表达）与元认知（形式系统修宪算符）五维晶格的耦合循环。</w:t>
      </w:r>
    </w:p>
    <w:p>
      <w:pPr>
        <w:spacing w:line="240" w:lineRule="auto" w:before="240" w:after="240"/>
        <w:ind w:left="720"/>
      </w:pPr>
      <w:r>
        <w:rPr>
          <w:b/>
        </w:rPr>
        <w:t>2. 相关工作与理论定位</w:t>
      </w:r>
    </w:p>
    <w:p>
      <w:pPr>
        <w:spacing w:line="240" w:lineRule="auto" w:before="240" w:after="240"/>
        <w:ind w:left="720"/>
      </w:pPr>
      <w:r>
        <w:rPr>
          <w:b w:val="0"/>
        </w:rPr>
        <w:t>本研究提出的全息抗熵理论（HAE），处于系统科学、控制论、工业工程与计算物理的交叉前沿。为了确立本框架的理论定位，我们将 HAE 与以下四大主流学术脉络进行系统性对话：</w:t>
      </w:r>
    </w:p>
    <w:p>
      <w:pPr>
        <w:spacing w:line="240" w:lineRule="auto" w:before="240" w:after="240"/>
        <w:ind w:left="720"/>
      </w:pPr>
      <w:r>
        <w:rPr>
          <w:b/>
        </w:rPr>
        <w:t>2.1 与钱学森系统科学学派的衔接</w:t>
      </w:r>
    </w:p>
    <w:p>
      <w:pPr>
        <w:spacing w:line="240" w:lineRule="auto" w:before="240" w:after="240"/>
        <w:ind w:left="720"/>
      </w:pPr>
      <w:r>
        <w:rPr>
          <w:b w:val="0"/>
        </w:rPr>
        <w:t>钱学森先生晚年提出的“从定性到定量综合集成方法”是大成智慧学（Metasynthesis）的核心方法论，并指出了“总体设计部”和“研讨厅”作为控制复杂巨系统的组织实体。然而，在具体工程落地中，由于缺乏中层代数算符与微观可计算状态机的衔接，这一思想往往被误解为一种宏观定性的“专家座谈会”。HAE 理论是对钱学森学派的重要推进：我们通过构建数字双螺旋本体 ⟨D,A⟩，将定性经验编译为 D 容器的物理极值约束，将定量计算移交给 A 算法的裸金属元算子。这在工程上首次跑通了“以硅基极速计算代偿碳基算力赤字，以碳基元认知修宪指导硅基运行”的闭环，使得综合集成真正成为可运行、可计算的客观物理系统。</w:t>
      </w:r>
    </w:p>
    <w:p>
      <w:pPr>
        <w:spacing w:line="240" w:lineRule="auto" w:before="240" w:after="240"/>
        <w:ind w:left="720"/>
      </w:pPr>
      <w:r>
        <w:rPr>
          <w:b/>
        </w:rPr>
        <w:t>2.2 与复杂系统理论及计算物理的对话</w:t>
      </w:r>
    </w:p>
    <w:p>
      <w:pPr>
        <w:spacing w:line="240" w:lineRule="auto" w:before="240" w:after="240"/>
        <w:ind w:left="720"/>
      </w:pPr>
      <w:r>
        <w:rPr>
          <w:b w:val="0"/>
        </w:rPr>
        <w:t>在统计物理与自适应控制中，卡尔·弗里斯特（Karl Friston）的“自由能原理（Free Energy Principle, FEP）”将生命的存续描述为通过主动推理（Active Inference）极小化变分自由能的过程。斯蒂芬·沃尔夫勒姆（Stephen Wolfram）则通过“计算不可约性（Computational Irreducibility）”指出了非线性系统的未来状态只能通过步进模拟（Simulation）来推演。HAE 在此两者的交汇处进行了实质性理论拓展：FEP 阐明了“为什么要抗熵”（目的），而 HAE 构建了在千亿级离散制造极端非均匀约束下的“怎么计算与控制”（手段）。我们通过“物理重力剪枝”和“位图向量化”在硬件级代偿了计算不可约性的大爆炸，将主动推理的变分自由能求解转化为裸金属内存中的 prefix-sum 和位运算。这证明了自由能原理在极高维度商业/工业实体治理中的可计算路径。</w:t>
      </w:r>
    </w:p>
    <w:p>
      <w:pPr>
        <w:spacing w:line="240" w:lineRule="auto" w:before="240" w:after="240"/>
        <w:ind w:left="720"/>
      </w:pPr>
      <w:r>
        <w:rPr>
          <w:b/>
        </w:rPr>
        <w:t>2.3 与工业工程及制造系统理论的对比</w:t>
      </w:r>
    </w:p>
    <w:p>
      <w:pPr>
        <w:spacing w:line="240" w:lineRule="auto" w:before="240" w:after="240"/>
        <w:ind w:left="720"/>
      </w:pPr>
      <w:r>
        <w:rPr>
          <w:b w:val="0"/>
        </w:rPr>
        <w:t>经典工业工程中，华莱士·霍普（Wallace Hopp）与马克·斯皮尔曼（Mark Spearman）的《工厂物理学（Factory Physics）》利用排队论与马尔可夫链，对稳态、局部制造系统进行了开创性的半物理描述；大野耐一（Taiichi Ohno）的丰田生产方式（TPS/JIT）则通过看板管理，实现了物理层面的零库存协同。然而，《工厂物理学》的局限性在于其底层的“平稳分布与均值假设”在面对多级 BOM 纠缠及黑天鹅波动时必然崩溃；TPS 的局限在于其完全依赖物理看板的传递时延，在跨地域、全球价值链大尺度空间中面临信息断层。HAE 对其进行了革命性超越：我们将离散制造解构为“时空拓扑度量”流场，呈现出非平衡态特性，采用超实时推演算法在物理变异到达前执行代数剪枝。我们不追求静态平铺，而是通过硅基引擎高频重算，在逻辑空间消纳外部涌现，实现了跨地域超大规模价值链的“超导化运行”。</w:t>
      </w:r>
    </w:p>
    <w:p>
      <w:pPr>
        <w:spacing w:line="240" w:lineRule="auto" w:before="240" w:after="240"/>
        <w:ind w:left="720"/>
      </w:pPr>
      <w:r>
        <w:rPr>
          <w:b/>
        </w:rPr>
        <w:t>2.4 与经典控制论的继承与超越</w:t>
      </w:r>
    </w:p>
    <w:p>
      <w:pPr>
        <w:spacing w:line="240" w:lineRule="auto" w:before="240" w:after="240"/>
        <w:ind w:left="720"/>
      </w:pPr>
      <w:r>
        <w:rPr>
          <w:b w:val="0"/>
        </w:rPr>
        <w:t>本研究承接了诺伯特·维纳（Norbert Wiener）的反馈控制思想、罗斯·阿什比（W Ross Ashby）的“必要多样性定理”以及鲁道夫·卡尔曼（Rudolf E. Kalman）的可观测性条件。阿什比定理指出，控制器的复杂度不得低于被控系统的复杂度。这引发了 O(N!) 状态大爆炸与碳基大脑米勒极限的死锁。HAE 的方案原生解决了这一天堑：利用“单脑奇点”将逻辑复杂度强制在定性层坍缩为 O(1)，而在硅基内部利用去语义化连续内存结构代偿 O(N!) 的定量计算。卡尔曼可观测性要求观测矩阵满秩。HAE 据此提出了“逆向施工律”，严格限定了控制权必须以物理底层的刚性可观测性为唯一基础，破除了单纯依赖顶层大屏指标进行治理的“数字虚无主义”。</w:t>
      </w:r>
    </w:p>
    <w:p w14:paraId="0CDFF55D"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Pr>
          <w:b/>
        </w:rPr>
        <w:t>3. 立宪：钱学森“开放复杂巨系统”理论的公理化演绎与形式化分析</w:t>
      </w:r>
    </w:p>
    <w:p w14:paraId="06D4A40A"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lang w:eastAsia="zh-CN"/>
        </w:rPr>
        <w:t>钱学森先生晚年大声疾呼创立“系统学”，并指出了“从定性到定量综合集成方法”这一降服复杂性的唯一通道。然而，由于缺乏中层代数算符与微观可计算状态机的衔接，系统科学在半个世纪里长期停留在“定性描述与事后解释”的被动范式中。全息抗</w:t>
      </w:r>
      <w:proofErr w:type="gramStart"/>
      <w:r w:rsidRPr="00F837F8">
        <w:rPr>
          <w:rFonts w:ascii="宋体" w:eastAsia="宋体" w:hAnsi="宋体"/>
          <w:lang w:eastAsia="zh-CN"/>
        </w:rPr>
        <w:t>熵理论</w:t>
      </w:r>
      <w:proofErr w:type="gramEnd"/>
      <w:r w:rsidRPr="00F837F8">
        <w:rPr>
          <w:rFonts w:ascii="宋体" w:eastAsia="宋体" w:hAnsi="宋体"/>
          <w:lang w:eastAsia="zh-CN"/>
        </w:rPr>
        <w:t>的根本性创新，在于首次将系统科学本身“系统化”，重构为一台可运行、自演化的“结构化引擎”。该引擎以“节点（Node）、拓扑关系（Topology）、相互作用（Transition）”为核心代数基底，打通了从“目</w:t>
      </w:r>
      <w:r w:rsidRPr="00F837F8">
        <w:rPr>
          <w:rFonts w:ascii="宋体" w:eastAsia="宋体" w:hAnsi="宋体"/>
          <w:lang w:eastAsia="zh-CN"/>
        </w:rPr>
        <w:lastRenderedPageBreak/>
        <w:t>的论”到“进化论”的物理控制闭环，完成了系统科学从“描述性哲学”向“可计算科学”的范式跃迁。本文从以下四条公理出发，首次完成了对钱老学说四大核心支柱——综合集成、人机协同、总设计部、研讨厅——的严密形式化证明。</w:t>
      </w:r>
    </w:p>
    <w:p w14:paraId="26A5D067"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proofErr w:type="gramStart"/>
      <w:r w:rsidRPr="00F837F8">
        <w:rPr>
          <w:rFonts w:ascii="宋体" w:eastAsia="宋体" w:hAnsi="宋体" w:cs="Segoe UI"/>
          <w:color w:val="0F1115"/>
          <w:sz w:val="24"/>
          <w:szCs w:val="24"/>
          <w:lang w:eastAsia="zh-CN"/>
        </w:rPr>
        <w:t>本理论</w:t>
      </w:r>
      <w:proofErr w:type="gramEnd"/>
      <w:r w:rsidRPr="00F837F8">
        <w:rPr>
          <w:rFonts w:ascii="宋体" w:eastAsia="宋体" w:hAnsi="宋体" w:cs="Segoe UI"/>
          <w:color w:val="0F1115"/>
          <w:sz w:val="24"/>
          <w:szCs w:val="24"/>
          <w:lang w:eastAsia="zh-CN"/>
        </w:rPr>
        <w:t>从以下四条公理出发，首次完成了对钱老学说四大核心支柱——</w:t>
      </w:r>
      <w:r w:rsidRPr="00F837F8">
        <w:rPr>
          <w:rFonts w:ascii="宋体" w:eastAsia="宋体" w:hAnsi="宋体" w:cs="Segoe UI"/>
          <w:b/>
          <w:bCs/>
          <w:color w:val="0F1115"/>
          <w:sz w:val="24"/>
          <w:szCs w:val="24"/>
          <w:lang w:eastAsia="zh-CN"/>
        </w:rPr>
        <w:t>综合集成、人机协同、总设计部、研讨厅</w:t>
      </w:r>
      <w:r w:rsidRPr="00F837F8">
        <w:rPr>
          <w:rFonts w:ascii="宋体" w:eastAsia="宋体" w:hAnsi="宋体" w:cs="Segoe UI"/>
          <w:color w:val="0F1115"/>
          <w:sz w:val="24"/>
          <w:szCs w:val="24"/>
          <w:lang w:eastAsia="zh-CN"/>
        </w:rPr>
        <w:t>——的严密形式化证明。</w:t>
      </w:r>
    </w:p>
    <w:p w14:paraId="4238BECF"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公理基础</w:t>
      </w:r>
      <w:r w:rsidRPr="00F837F8">
        <w:rPr>
          <w:rFonts w:ascii="宋体" w:eastAsia="宋体" w:hAnsi="宋体" w:cs="Segoe UI"/>
          <w:color w:val="0F1115"/>
          <w:sz w:val="24"/>
          <w:szCs w:val="24"/>
          <w:lang w:eastAsia="zh-CN"/>
        </w:rPr>
        <w:t>：</w:t>
      </w:r>
    </w:p>
    <w:p w14:paraId="15FCD84E" w14:textId="77777777" w:rsidR="00C60D84" w:rsidRPr="00F837F8" w:rsidRDefault="00C60D84" w:rsidP="00C60D84">
      <w:pPr>
        <w:numPr>
          <w:ilvl w:val="0"/>
          <w:numId w:val="16"/>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公理A（方案论）</w:t>
      </w:r>
      <w:r w:rsidRPr="00F837F8">
        <w:rPr>
          <w:rFonts w:ascii="宋体" w:eastAsia="宋体" w:hAnsi="宋体" w:cs="Segoe UI"/>
          <w:color w:val="0F1115"/>
          <w:sz w:val="24"/>
          <w:szCs w:val="24"/>
          <w:lang w:eastAsia="zh-CN"/>
        </w:rPr>
        <w:t>：治理开放复杂巨系统的唯一物理载体是数字双螺旋本体</w:t>
      </w:r>
      <w:r w:rsidRPr="00F837F8">
        <w:rPr>
          <w:rFonts w:ascii="Cambria Math" w:eastAsia="宋体" w:hAnsi="Cambria Math" w:cs="Cambria Math"/>
          <w:color w:val="0F1115"/>
          <w:sz w:val="29"/>
          <w:szCs w:val="29"/>
          <w:lang w:eastAsia="zh-CN"/>
        </w:rPr>
        <w:t>⟨</w:t>
      </w:r>
      <w:r w:rsidRPr="00F837F8">
        <w:rPr>
          <w:rFonts w:ascii="宋体" w:eastAsia="宋体" w:hAnsi="宋体" w:cs="Times New Roman"/>
          <w:i/>
          <w:iCs/>
          <w:color w:val="0F1115"/>
          <w:sz w:val="29"/>
          <w:szCs w:val="29"/>
          <w:lang w:eastAsia="zh-CN"/>
        </w:rPr>
        <w:t>D</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A</w:t>
      </w:r>
      <w:r w:rsidRPr="00F837F8">
        <w:rPr>
          <w:rFonts w:ascii="Cambria Math" w:eastAsia="宋体" w:hAnsi="Cambria Math" w:cs="Cambria Math"/>
          <w:color w:val="0F1115"/>
          <w:sz w:val="29"/>
          <w:szCs w:val="29"/>
          <w:lang w:eastAsia="zh-CN"/>
        </w:rPr>
        <w:t>⟩</w:t>
      </w:r>
      <w:r w:rsidRPr="00F837F8">
        <w:rPr>
          <w:rFonts w:ascii="宋体" w:eastAsia="宋体" w:hAnsi="宋体" w:cs="Segoe UI"/>
          <w:color w:val="0F1115"/>
          <w:sz w:val="24"/>
          <w:szCs w:val="24"/>
          <w:lang w:eastAsia="zh-CN"/>
        </w:rPr>
        <w:t>。</w:t>
      </w:r>
    </w:p>
    <w:p w14:paraId="2002D84B" w14:textId="77777777" w:rsidR="00C60D84" w:rsidRPr="00F837F8" w:rsidRDefault="00C60D84" w:rsidP="00C60D84">
      <w:pPr>
        <w:numPr>
          <w:ilvl w:val="0"/>
          <w:numId w:val="16"/>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公理B（本质论）</w:t>
      </w:r>
      <w:r w:rsidRPr="00F837F8">
        <w:rPr>
          <w:rFonts w:ascii="宋体" w:eastAsia="宋体" w:hAnsi="宋体" w:cs="Segoe UI"/>
          <w:color w:val="0F1115"/>
          <w:sz w:val="24"/>
          <w:szCs w:val="24"/>
          <w:lang w:eastAsia="zh-CN"/>
        </w:rPr>
        <w:t>：碳基大脑的并发信息处理带宽被米勒极限焊死，必须引入硅基算符 </w:t>
      </w:r>
      <w:r w:rsidRPr="00F837F8">
        <w:rPr>
          <w:rFonts w:ascii="宋体" w:eastAsia="宋体" w:hAnsi="宋体" w:cs="Times New Roman"/>
          <w:color w:val="0F1115"/>
          <w:sz w:val="29"/>
          <w:szCs w:val="29"/>
          <w:lang w:eastAsia="zh-CN"/>
        </w:rPr>
        <w:t>Π</w:t>
      </w:r>
      <w:r w:rsidRPr="00F837F8">
        <w:rPr>
          <w:rFonts w:ascii="宋体" w:eastAsia="宋体" w:hAnsi="宋体" w:cs="Segoe UI"/>
          <w:color w:val="0F1115"/>
          <w:sz w:val="24"/>
          <w:szCs w:val="24"/>
          <w:lang w:eastAsia="zh-CN"/>
        </w:rPr>
        <w:t> 代偿</w:t>
      </w:r>
      <w:proofErr w:type="gramStart"/>
      <w:r w:rsidRPr="00F837F8">
        <w:rPr>
          <w:rFonts w:ascii="宋体" w:eastAsia="宋体" w:hAnsi="宋体" w:cs="Segoe UI"/>
          <w:color w:val="0F1115"/>
          <w:sz w:val="24"/>
          <w:szCs w:val="24"/>
          <w:lang w:eastAsia="zh-CN"/>
        </w:rPr>
        <w:t>阶乘级复杂</w:t>
      </w:r>
      <w:proofErr w:type="gramEnd"/>
      <w:r w:rsidRPr="00F837F8">
        <w:rPr>
          <w:rFonts w:ascii="宋体" w:eastAsia="宋体" w:hAnsi="宋体" w:cs="Segoe UI"/>
          <w:color w:val="0F1115"/>
          <w:sz w:val="24"/>
          <w:szCs w:val="24"/>
          <w:lang w:eastAsia="zh-CN"/>
        </w:rPr>
        <w:t>度。</w:t>
      </w:r>
    </w:p>
    <w:p w14:paraId="28307250" w14:textId="77777777" w:rsidR="00C60D84" w:rsidRPr="00F837F8" w:rsidRDefault="00C60D84" w:rsidP="00C60D84">
      <w:pPr>
        <w:numPr>
          <w:ilvl w:val="0"/>
          <w:numId w:val="16"/>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公理C（进化论）</w:t>
      </w:r>
      <w:r w:rsidRPr="00F837F8">
        <w:rPr>
          <w:rFonts w:ascii="宋体" w:eastAsia="宋体" w:hAnsi="宋体" w:cs="Segoe UI"/>
          <w:color w:val="0F1115"/>
          <w:sz w:val="24"/>
          <w:szCs w:val="24"/>
          <w:lang w:eastAsia="zh-CN"/>
        </w:rPr>
        <w:t>：基于哥德尔不完备定理，任何逻辑自洽的形式系统 </w:t>
      </w:r>
      <w:r w:rsidRPr="00F837F8">
        <w:rPr>
          <w:rFonts w:ascii="宋体" w:eastAsia="宋体" w:hAnsi="宋体" w:cs="Times New Roman"/>
          <w:color w:val="0F1115"/>
          <w:sz w:val="29"/>
          <w:szCs w:val="29"/>
          <w:lang w:eastAsia="zh-CN"/>
        </w:rPr>
        <w:t>Π</w:t>
      </w:r>
      <w:r w:rsidRPr="00F837F8">
        <w:rPr>
          <w:rFonts w:ascii="宋体" w:eastAsia="宋体" w:hAnsi="宋体" w:cs="Segoe UI"/>
          <w:color w:val="0F1115"/>
          <w:sz w:val="24"/>
          <w:szCs w:val="24"/>
          <w:lang w:eastAsia="zh-CN"/>
        </w:rPr>
        <w:t> 注定无法完备涵盖未知变异，必须引入碳基高阶进化算符 </w:t>
      </w:r>
      <w:r w:rsidRPr="00F837F8">
        <w:rPr>
          <w:rFonts w:ascii="宋体" w:eastAsia="宋体" w:hAnsi="宋体" w:cs="Times New Roman"/>
          <w:color w:val="0F1115"/>
          <w:sz w:val="29"/>
          <w:szCs w:val="29"/>
          <w:lang w:eastAsia="zh-CN"/>
        </w:rPr>
        <w:t>Φ</w:t>
      </w:r>
      <w:r w:rsidRPr="00F837F8">
        <w:rPr>
          <w:rFonts w:ascii="宋体" w:eastAsia="宋体" w:hAnsi="宋体" w:cs="Segoe UI"/>
          <w:color w:val="0F1115"/>
          <w:sz w:val="24"/>
          <w:szCs w:val="24"/>
          <w:lang w:eastAsia="zh-CN"/>
        </w:rPr>
        <w:t> 作为边界外的自愈中枢。</w:t>
      </w:r>
    </w:p>
    <w:p w14:paraId="659E4253" w14:textId="77777777" w:rsidR="00C60D84" w:rsidRPr="00F837F8" w:rsidRDefault="00C60D84" w:rsidP="00C60D84">
      <w:pPr>
        <w:numPr>
          <w:ilvl w:val="0"/>
          <w:numId w:val="16"/>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公理D（能力论）</w:t>
      </w:r>
      <w:r w:rsidRPr="00F837F8">
        <w:rPr>
          <w:rFonts w:ascii="宋体" w:eastAsia="宋体" w:hAnsi="宋体" w:cs="Segoe UI"/>
          <w:color w:val="0F1115"/>
          <w:sz w:val="24"/>
          <w:szCs w:val="24"/>
          <w:lang w:eastAsia="zh-CN"/>
        </w:rPr>
        <w:t>：根据阿罗不可能定理，在多维非</w:t>
      </w:r>
      <w:proofErr w:type="gramStart"/>
      <w:r w:rsidRPr="00F837F8">
        <w:rPr>
          <w:rFonts w:ascii="宋体" w:eastAsia="宋体" w:hAnsi="宋体" w:cs="Segoe UI"/>
          <w:color w:val="0F1115"/>
          <w:sz w:val="24"/>
          <w:szCs w:val="24"/>
          <w:lang w:eastAsia="zh-CN"/>
        </w:rPr>
        <w:t>凸</w:t>
      </w:r>
      <w:proofErr w:type="gramEnd"/>
      <w:r w:rsidRPr="00F837F8">
        <w:rPr>
          <w:rFonts w:ascii="宋体" w:eastAsia="宋体" w:hAnsi="宋体" w:cs="Segoe UI"/>
          <w:color w:val="0F1115"/>
          <w:sz w:val="24"/>
          <w:szCs w:val="24"/>
          <w:lang w:eastAsia="zh-CN"/>
        </w:rPr>
        <w:t>硬约束下，多个平等主体的群体决策无法加总出全局最优解。</w:t>
      </w:r>
    </w:p>
    <w:p w14:paraId="03634D23"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sidRPr="00F837F8">
        <w:rPr>
          <w:rFonts w:ascii="宋体" w:eastAsia="宋体" w:hAnsi="宋体" w:cs="Segoe UI"/>
          <w:b/>
          <w:bCs/>
          <w:color w:val="0F1115"/>
          <w:sz w:val="30"/>
          <w:szCs w:val="30"/>
          <w:lang w:eastAsia="zh-CN"/>
        </w:rPr>
        <w:t>定理</w:t>
      </w:r>
      <w:proofErr w:type="gramStart"/>
      <w:r w:rsidRPr="00F837F8">
        <w:rPr>
          <w:rFonts w:ascii="宋体" w:eastAsia="宋体" w:hAnsi="宋体" w:cs="Segoe UI"/>
          <w:b/>
          <w:bCs/>
          <w:color w:val="0F1115"/>
          <w:sz w:val="30"/>
          <w:szCs w:val="30"/>
          <w:lang w:eastAsia="zh-CN"/>
        </w:rPr>
        <w:t>一</w:t>
      </w:r>
      <w:proofErr w:type="gramEnd"/>
      <w:r w:rsidRPr="00F837F8">
        <w:rPr>
          <w:rFonts w:ascii="宋体" w:eastAsia="宋体" w:hAnsi="宋体" w:cs="Segoe UI"/>
          <w:b/>
          <w:bCs/>
          <w:color w:val="0F1115"/>
          <w:sz w:val="30"/>
          <w:szCs w:val="30"/>
          <w:lang w:eastAsia="zh-CN"/>
        </w:rPr>
        <w:t>：综合集成的物理实体是数字双螺旋本体 </w:t>
      </w:r>
      <w:r w:rsidRPr="00F837F8">
        <w:rPr>
          <w:rFonts w:ascii="Cambria Math" w:eastAsia="宋体" w:hAnsi="Cambria Math" w:cs="Cambria Math"/>
          <w:b/>
          <w:bCs/>
          <w:color w:val="0F1115"/>
          <w:sz w:val="36"/>
          <w:szCs w:val="36"/>
          <w:lang w:eastAsia="zh-CN"/>
        </w:rPr>
        <w:t>⟨</w:t>
      </w:r>
      <w:r w:rsidRPr="00F837F8">
        <w:rPr>
          <w:rFonts w:ascii="宋体" w:eastAsia="宋体" w:hAnsi="宋体" w:cs="Times New Roman"/>
          <w:b/>
          <w:bCs/>
          <w:i/>
          <w:iCs/>
          <w:color w:val="0F1115"/>
          <w:sz w:val="36"/>
          <w:szCs w:val="36"/>
          <w:lang w:eastAsia="zh-CN"/>
        </w:rPr>
        <w:t>D</w:t>
      </w:r>
      <w:r w:rsidRPr="00F837F8">
        <w:rPr>
          <w:rFonts w:ascii="宋体" w:eastAsia="宋体" w:hAnsi="宋体" w:cs="Times New Roman"/>
          <w:b/>
          <w:bCs/>
          <w:color w:val="0F1115"/>
          <w:sz w:val="36"/>
          <w:szCs w:val="36"/>
          <w:lang w:eastAsia="zh-CN"/>
        </w:rPr>
        <w:t>,</w:t>
      </w:r>
      <w:r w:rsidRPr="00F837F8">
        <w:rPr>
          <w:rFonts w:ascii="宋体" w:eastAsia="宋体" w:hAnsi="宋体" w:cs="Times New Roman"/>
          <w:b/>
          <w:bCs/>
          <w:i/>
          <w:iCs/>
          <w:color w:val="0F1115"/>
          <w:sz w:val="36"/>
          <w:szCs w:val="36"/>
          <w:lang w:eastAsia="zh-CN"/>
        </w:rPr>
        <w:t>A</w:t>
      </w:r>
      <w:r w:rsidRPr="00F837F8">
        <w:rPr>
          <w:rFonts w:ascii="Cambria Math" w:eastAsia="宋体" w:hAnsi="Cambria Math" w:cs="Cambria Math"/>
          <w:b/>
          <w:bCs/>
          <w:color w:val="0F1115"/>
          <w:sz w:val="36"/>
          <w:szCs w:val="36"/>
          <w:lang w:eastAsia="zh-CN"/>
        </w:rPr>
        <w:t>⟩</w:t>
      </w:r>
    </w:p>
    <w:p w14:paraId="1392E92C" w14:textId="002EFD8F"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根据公理B，碳基大脑无法处理</w:t>
      </w:r>
      <m:oMath>
        <m:r>
          <w:rPr>
            <w:rFonts w:ascii="Cambria Math" w:eastAsia="宋体" w:hAnsi="Cambria Math" w:cs="Segoe UI"/>
            <w:color w:val="0F1115"/>
            <w:sz w:val="24"/>
            <w:szCs w:val="24"/>
            <w:lang w:eastAsia="zh-CN"/>
          </w:rPr>
          <m:t>O</m:t>
        </m:r>
        <m:d>
          <m:dPr>
            <m:ctrlPr>
              <w:rPr>
                <w:rFonts w:ascii="Cambria Math" w:eastAsia="宋体" w:hAnsi="Cambria Math" w:cs="Segoe UI"/>
                <w:i/>
                <w:color w:val="0F1115"/>
                <w:sz w:val="24"/>
                <w:szCs w:val="24"/>
                <w:lang w:eastAsia="zh-CN"/>
              </w:rPr>
            </m:ctrlPr>
          </m:dPr>
          <m:e>
            <m:r>
              <w:rPr>
                <w:rFonts w:ascii="Cambria Math" w:eastAsia="宋体" w:hAnsi="Cambria Math" w:cs="Segoe UI"/>
                <w:color w:val="0F1115"/>
                <w:sz w:val="24"/>
                <w:szCs w:val="24"/>
                <w:lang w:eastAsia="zh-CN"/>
              </w:rPr>
              <m:t>N!</m:t>
            </m:r>
          </m:e>
        </m:d>
      </m:oMath>
      <w:r w:rsidRPr="00F837F8">
        <w:rPr>
          <w:rFonts w:ascii="宋体" w:eastAsia="宋体" w:hAnsi="宋体" w:cs="Segoe UI"/>
          <w:color w:val="0F1115"/>
          <w:sz w:val="24"/>
          <w:szCs w:val="24"/>
          <w:lang w:eastAsia="zh-CN"/>
        </w:rPr>
        <w:t>级的状态空间，必须引入硅基算符</w:t>
      </w:r>
      <m:oMath>
        <m:r>
          <w:rPr>
            <w:rFonts w:ascii="Cambria Math" w:eastAsia="宋体" w:hAnsi="Cambria Math" w:cs="Segoe UI" w:hint="eastAsia"/>
            <w:color w:val="0F1115"/>
            <w:sz w:val="24"/>
            <w:szCs w:val="24"/>
            <w:lang w:eastAsia="zh-CN"/>
          </w:rPr>
          <m:t>Π</m:t>
        </m:r>
      </m:oMath>
      <w:proofErr w:type="gramStart"/>
      <w:r w:rsidRPr="00F837F8">
        <w:rPr>
          <w:rFonts w:ascii="宋体" w:eastAsia="宋体" w:hAnsi="宋体" w:cs="Segoe UI"/>
          <w:color w:val="0F1115"/>
          <w:sz w:val="24"/>
          <w:szCs w:val="24"/>
          <w:lang w:eastAsia="zh-CN"/>
        </w:rPr>
        <w:t>代偿算力极限</w:t>
      </w:r>
      <w:proofErr w:type="gramEnd"/>
      <w:r w:rsidRPr="00F837F8">
        <w:rPr>
          <w:rFonts w:ascii="宋体" w:eastAsia="宋体" w:hAnsi="宋体" w:cs="Segoe UI"/>
          <w:color w:val="0F1115"/>
          <w:sz w:val="24"/>
          <w:szCs w:val="24"/>
          <w:lang w:eastAsia="zh-CN"/>
        </w:rPr>
        <w:t>。根据公理A，该算符</w:t>
      </w:r>
      <m:oMath>
        <m:r>
          <w:rPr>
            <w:rFonts w:ascii="Cambria Math" w:eastAsia="宋体" w:hAnsi="Cambria Math" w:cs="Segoe UI" w:hint="eastAsia"/>
            <w:color w:val="0F1115"/>
            <w:sz w:val="24"/>
            <w:szCs w:val="24"/>
            <w:lang w:eastAsia="zh-CN"/>
          </w:rPr>
          <m:t>Π</m:t>
        </m:r>
        <m:r>
          <w:rPr>
            <w:rFonts w:ascii="Cambria Math" w:eastAsia="宋体" w:hAnsi="Cambria Math" w:cs="Segoe UI"/>
            <w:color w:val="0F1115"/>
            <w:sz w:val="24"/>
            <w:szCs w:val="24"/>
            <w:lang w:eastAsia="zh-CN"/>
          </w:rPr>
          <m:t xml:space="preserve"> </m:t>
        </m:r>
      </m:oMath>
      <w:r w:rsidRPr="00F837F8">
        <w:rPr>
          <w:rFonts w:ascii="宋体" w:eastAsia="宋体" w:hAnsi="宋体" w:cs="Segoe UI"/>
          <w:color w:val="0F1115"/>
          <w:sz w:val="24"/>
          <w:szCs w:val="24"/>
          <w:lang w:eastAsia="zh-CN"/>
        </w:rPr>
        <w:t>的工程实体是由五维正交时空容器</w:t>
      </w:r>
      <m:oMath>
        <m:r>
          <w:rPr>
            <w:rFonts w:ascii="Cambria Math" w:eastAsia="宋体" w:hAnsi="Cambria Math" w:cs="Segoe UI"/>
            <w:color w:val="0F1115"/>
            <w:sz w:val="24"/>
            <w:szCs w:val="24"/>
            <w:lang w:eastAsia="zh-CN"/>
          </w:rPr>
          <m:t>D</m:t>
        </m:r>
      </m:oMath>
      <w:r w:rsidRPr="00F837F8">
        <w:rPr>
          <w:rFonts w:ascii="宋体" w:eastAsia="宋体" w:hAnsi="宋体" w:cs="Segoe UI"/>
          <w:color w:val="0F1115"/>
          <w:sz w:val="24"/>
          <w:szCs w:val="24"/>
          <w:lang w:eastAsia="zh-CN"/>
        </w:rPr>
        <w:t xml:space="preserve">与离散时间步进推演算法 </w:t>
      </w:r>
      <w:r w:rsidR="00F837F8">
        <w:rPr>
          <w:rFonts w:ascii="宋体" w:eastAsia="宋体" w:hAnsi="宋体" w:cs="Segoe UI" w:hint="eastAsia"/>
          <w:color w:val="0F1115"/>
          <w:sz w:val="24"/>
          <w:szCs w:val="24"/>
          <w:lang w:eastAsia="zh-CN"/>
        </w:rPr>
        <w:t>A</w:t>
      </w:r>
      <w:r w:rsidRPr="00F837F8">
        <w:rPr>
          <w:rFonts w:ascii="宋体" w:eastAsia="宋体" w:hAnsi="宋体" w:cs="Segoe UI"/>
          <w:color w:val="0F1115"/>
          <w:sz w:val="24"/>
          <w:szCs w:val="24"/>
          <w:lang w:eastAsia="zh-CN"/>
        </w:rPr>
        <w:t>深度咬合而成的数字双螺旋。</w:t>
      </w:r>
    </w:p>
    <w:p w14:paraId="0607EBF8" w14:textId="68DC436A" w:rsidR="00643D15" w:rsidRPr="00F837F8" w:rsidRDefault="00000000">
      <w:pPr>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其中，时空容器</w:t>
      </w:r>
      <m:oMath>
        <m:r>
          <w:rPr>
            <w:rFonts w:ascii="Cambria Math" w:eastAsia="宋体" w:hAnsi="Cambria Math" w:cs="Segoe UI"/>
            <w:color w:val="0F1115"/>
            <w:sz w:val="24"/>
            <w:szCs w:val="24"/>
            <w:lang w:eastAsia="zh-CN"/>
          </w:rPr>
          <m:t>D</m:t>
        </m:r>
      </m:oMath>
      <w:r w:rsidRPr="00F837F8">
        <w:rPr>
          <w:rFonts w:ascii="宋体" w:eastAsia="宋体" w:hAnsi="宋体" w:cs="Segoe UI"/>
          <w:color w:val="0F1115"/>
          <w:sz w:val="24"/>
          <w:szCs w:val="24"/>
          <w:lang w:eastAsia="zh-CN"/>
        </w:rPr>
        <w:t>被定义为以下五维正交信息流形：</w:t>
      </w:r>
    </w:p>
    <w:p w14:paraId="78F4384C" w14:textId="5D840117" w:rsidR="00643D15" w:rsidRPr="00F837F8" w:rsidRDefault="00000000" w:rsidP="00F837F8">
      <w:pPr>
        <w:pStyle w:val="ae"/>
        <w:numPr>
          <w:ilvl w:val="0"/>
          <w:numId w:val="24"/>
        </w:numPr>
        <w:rPr>
          <w:rFonts w:ascii="宋体" w:eastAsia="宋体" w:hAnsi="宋体" w:cs="Segoe UI"/>
          <w:color w:val="0F1115"/>
          <w:sz w:val="24"/>
          <w:szCs w:val="24"/>
          <w:lang w:eastAsia="zh-CN"/>
        </w:rPr>
      </w:pPr>
      <w:r w:rsidRPr="00F837F8">
        <w:rPr>
          <w:rFonts w:ascii="宋体" w:eastAsia="宋体" w:hAnsi="宋体" w:cs="Segoe UI" w:hint="eastAsia"/>
          <w:b/>
          <w:bCs/>
          <w:color w:val="0F1115"/>
          <w:sz w:val="24"/>
          <w:szCs w:val="24"/>
          <w:lang w:eastAsia="zh-CN"/>
        </w:rPr>
        <w:t>节点</w:t>
      </w:r>
      <w:r w:rsidRPr="00F837F8">
        <w:rPr>
          <w:rFonts w:ascii="宋体" w:eastAsia="宋体" w:hAnsi="宋体" w:cs="Segoe UI"/>
          <w:b/>
          <w:bCs/>
          <w:color w:val="0F1115"/>
          <w:sz w:val="24"/>
          <w:szCs w:val="24"/>
          <w:lang w:eastAsia="zh-CN"/>
        </w:rPr>
        <w:t xml:space="preserve"> (Node)</w:t>
      </w:r>
      <w:r w:rsidRPr="00F837F8">
        <w:rPr>
          <w:rFonts w:ascii="宋体" w:eastAsia="宋体" w:hAnsi="宋体" w:cs="Segoe UI"/>
          <w:color w:val="0F1115"/>
          <w:sz w:val="24"/>
          <w:szCs w:val="24"/>
          <w:lang w:eastAsia="zh-CN"/>
        </w:rPr>
        <w:t>：解耦定位系统底层物理、契约与价值实体（解决“主客体是谁”的定位）。</w:t>
      </w:r>
    </w:p>
    <w:p w14:paraId="4C20A615" w14:textId="1E050572" w:rsidR="00643D15" w:rsidRPr="00F837F8" w:rsidRDefault="00000000" w:rsidP="00F837F8">
      <w:pPr>
        <w:pStyle w:val="ae"/>
        <w:numPr>
          <w:ilvl w:val="0"/>
          <w:numId w:val="24"/>
        </w:numPr>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拓扑 (Topology)</w:t>
      </w:r>
      <w:r w:rsidRPr="00F837F8">
        <w:rPr>
          <w:rFonts w:ascii="宋体" w:eastAsia="宋体" w:hAnsi="宋体" w:cs="Segoe UI"/>
          <w:color w:val="0F1115"/>
          <w:sz w:val="24"/>
          <w:szCs w:val="24"/>
          <w:lang w:eastAsia="zh-CN"/>
        </w:rPr>
        <w:t>：定义物质流、契约流、价值流合法转移路径的有向无环图（DAG）</w:t>
      </w:r>
      <w:proofErr w:type="gramStart"/>
      <w:r w:rsidRPr="00F837F8">
        <w:rPr>
          <w:rFonts w:ascii="宋体" w:eastAsia="宋体" w:hAnsi="宋体" w:cs="Segoe UI"/>
          <w:color w:val="0F1115"/>
          <w:sz w:val="24"/>
          <w:szCs w:val="24"/>
          <w:lang w:eastAsia="zh-CN"/>
        </w:rPr>
        <w:t>及跨维</w:t>
      </w:r>
      <w:proofErr w:type="gramEnd"/>
      <w:r w:rsidRPr="00F837F8">
        <w:rPr>
          <w:rFonts w:ascii="宋体" w:eastAsia="宋体" w:hAnsi="宋体" w:cs="Segoe UI"/>
          <w:color w:val="0F1115"/>
          <w:sz w:val="24"/>
          <w:szCs w:val="24"/>
          <w:lang w:eastAsia="zh-CN"/>
        </w:rPr>
        <w:t>映射矩阵（解决“逻辑结构怎么连”的路由）。</w:t>
      </w:r>
    </w:p>
    <w:p w14:paraId="1B9051D1" w14:textId="1BF06E7B" w:rsidR="00643D15" w:rsidRPr="00F837F8" w:rsidRDefault="00000000" w:rsidP="00F837F8">
      <w:pPr>
        <w:pStyle w:val="ae"/>
        <w:numPr>
          <w:ilvl w:val="0"/>
          <w:numId w:val="24"/>
        </w:numPr>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约束 (Constraints)</w:t>
      </w:r>
      <w:r w:rsidRPr="00F837F8">
        <w:rPr>
          <w:rFonts w:ascii="宋体" w:eastAsia="宋体" w:hAnsi="宋体" w:cs="Segoe UI"/>
          <w:color w:val="0F1115"/>
          <w:sz w:val="24"/>
          <w:szCs w:val="24"/>
          <w:lang w:eastAsia="zh-CN"/>
        </w:rPr>
        <w:t>：限制系统相空间自由度的硬性物理边界与柔性契约法理不等式（解决“物理极值边界在哪里”的安全边界）。</w:t>
      </w:r>
    </w:p>
    <w:p w14:paraId="0A9F7EC5" w14:textId="079ED7D3" w:rsidR="00643D15" w:rsidRPr="00F837F8" w:rsidRDefault="00000000" w:rsidP="00F837F8">
      <w:pPr>
        <w:pStyle w:val="ae"/>
        <w:numPr>
          <w:ilvl w:val="0"/>
          <w:numId w:val="24"/>
        </w:numPr>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状态跃迁 (State Transition)</w:t>
      </w:r>
      <w:r w:rsidRPr="00F837F8">
        <w:rPr>
          <w:rFonts w:ascii="宋体" w:eastAsia="宋体" w:hAnsi="宋体" w:cs="Segoe UI"/>
          <w:color w:val="0F1115"/>
          <w:sz w:val="24"/>
          <w:szCs w:val="24"/>
          <w:lang w:eastAsia="zh-CN"/>
        </w:rPr>
        <w:t>：物理事件瞬间触发的离散状态变化，执行 1 对 3 的正交投影（解决“动力系统怎么变”的驱动）。</w:t>
      </w:r>
    </w:p>
    <w:p w14:paraId="23CEF5C1" w14:textId="3241F0B7" w:rsidR="00643D15" w:rsidRPr="00F837F8" w:rsidRDefault="00000000" w:rsidP="00F837F8">
      <w:pPr>
        <w:pStyle w:val="ae"/>
        <w:numPr>
          <w:ilvl w:val="0"/>
          <w:numId w:val="24"/>
        </w:numPr>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状态矢量 (State Vector)</w:t>
      </w:r>
      <w:r w:rsidRPr="00F837F8">
        <w:rPr>
          <w:rFonts w:ascii="宋体" w:eastAsia="宋体" w:hAnsi="宋体" w:cs="Segoe UI"/>
          <w:color w:val="0F1115"/>
          <w:sz w:val="24"/>
          <w:szCs w:val="24"/>
          <w:lang w:eastAsia="zh-CN"/>
        </w:rPr>
        <w:t>：供给势能、需求张力与网络刚度的瞬时动力学快照（解决“系统当前在哪里”的相位定位）。</w:t>
      </w:r>
    </w:p>
    <w:p w14:paraId="55B6AAB4" w14:textId="7A12580A" w:rsidR="00643D15" w:rsidRPr="00F837F8" w:rsidRDefault="00000000">
      <w:pPr>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该五维正交容器</w:t>
      </w:r>
      <m:oMath>
        <m:r>
          <w:rPr>
            <w:rFonts w:ascii="Cambria Math" w:eastAsia="宋体" w:hAnsi="Cambria Math" w:cs="Segoe UI"/>
            <w:color w:val="0F1115"/>
            <w:sz w:val="24"/>
            <w:szCs w:val="24"/>
            <w:lang w:eastAsia="zh-CN"/>
          </w:rPr>
          <m:t>D</m:t>
        </m:r>
      </m:oMath>
      <w:r w:rsidRPr="00F837F8">
        <w:rPr>
          <w:rFonts w:ascii="宋体" w:eastAsia="宋体" w:hAnsi="宋体" w:cs="Segoe UI"/>
          <w:color w:val="0F1115"/>
          <w:sz w:val="24"/>
          <w:szCs w:val="24"/>
          <w:lang w:eastAsia="zh-CN"/>
        </w:rPr>
        <w:t>满足严格的 MECE（相互独立，完全穷尽）全息完备性：</w:t>
      </w:r>
    </w:p>
    <w:p w14:paraId="5BBFA111" w14:textId="43DDC190" w:rsidR="00643D15" w:rsidRPr="00F837F8" w:rsidRDefault="00000000" w:rsidP="00F837F8">
      <w:pPr>
        <w:pStyle w:val="ae"/>
        <w:numPr>
          <w:ilvl w:val="0"/>
          <w:numId w:val="22"/>
        </w:numPr>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lastRenderedPageBreak/>
        <w:t>相互独立 (Mutually Exclusive)：节点、拓扑、约束、状态跃迁、状态矢量分别描述系统拓扑点、静态连接、</w:t>
      </w:r>
      <w:proofErr w:type="gramStart"/>
      <w:r w:rsidRPr="00F837F8">
        <w:rPr>
          <w:rFonts w:ascii="宋体" w:eastAsia="宋体" w:hAnsi="宋体" w:cs="Segoe UI"/>
          <w:color w:val="0F1115"/>
          <w:sz w:val="24"/>
          <w:szCs w:val="24"/>
          <w:lang w:eastAsia="zh-CN"/>
        </w:rPr>
        <w:t>解域边界</w:t>
      </w:r>
      <w:proofErr w:type="gramEnd"/>
      <w:r w:rsidRPr="00F837F8">
        <w:rPr>
          <w:rFonts w:ascii="宋体" w:eastAsia="宋体" w:hAnsi="宋体" w:cs="Segoe UI"/>
          <w:color w:val="0F1115"/>
          <w:sz w:val="24"/>
          <w:szCs w:val="24"/>
          <w:lang w:eastAsia="zh-CN"/>
        </w:rPr>
        <w:t>、离散动力变化与瞬时状态坐标，各自由度物理语义互斥，在代数上正交。</w:t>
      </w:r>
    </w:p>
    <w:p w14:paraId="6192F5AC" w14:textId="353986ED" w:rsidR="00643D15" w:rsidRPr="00F837F8" w:rsidRDefault="00000000" w:rsidP="00F837F8">
      <w:pPr>
        <w:pStyle w:val="ae"/>
        <w:numPr>
          <w:ilvl w:val="0"/>
          <w:numId w:val="22"/>
        </w:numPr>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完全穷尽 (Collectively Exhaustive)：任何开放自适应系统的状态空间建模，必被完备涵盖为组分拓扑（节点与拓扑）、可行解域（约束）、以及演化轨迹（跃迁与状态矢量）。无论是物理尺度的无机吸积、生物尺度的生存网，还是人类工业价值链，其全息投影无一能脱离此五维表征。</w:t>
      </w:r>
    </w:p>
    <w:p w14:paraId="5DE7A1EC" w14:textId="4CC9AB7E" w:rsidR="00643D15" w:rsidRPr="00F837F8" w:rsidRDefault="00000000">
      <w:pPr>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由数据模型</w:t>
      </w:r>
      <m:oMath>
        <m:r>
          <w:rPr>
            <w:rFonts w:ascii="Cambria Math" w:eastAsia="宋体" w:hAnsi="Cambria Math" w:cs="Segoe UI"/>
            <w:color w:val="0F1115"/>
            <w:sz w:val="24"/>
            <w:szCs w:val="24"/>
            <w:lang w:eastAsia="zh-CN"/>
          </w:rPr>
          <m:t>D</m:t>
        </m:r>
      </m:oMath>
      <w:r w:rsidRPr="00F837F8">
        <w:rPr>
          <w:rFonts w:ascii="宋体" w:eastAsia="宋体" w:hAnsi="宋体" w:cs="Segoe UI"/>
          <w:color w:val="0F1115"/>
          <w:sz w:val="24"/>
          <w:szCs w:val="24"/>
          <w:lang w:eastAsia="zh-CN"/>
        </w:rPr>
        <w:t>与业务算法</w:t>
      </w:r>
      <w:r w:rsidR="00F837F8">
        <w:rPr>
          <w:rFonts w:ascii="宋体" w:eastAsia="宋体" w:hAnsi="宋体" w:cs="Segoe UI" w:hint="eastAsia"/>
          <w:color w:val="0F1115"/>
          <w:sz w:val="24"/>
          <w:szCs w:val="24"/>
          <w:lang w:eastAsia="zh-CN"/>
        </w:rPr>
        <w:t>A</w:t>
      </w:r>
      <w:r w:rsidRPr="00F837F8">
        <w:rPr>
          <w:rFonts w:ascii="宋体" w:eastAsia="宋体" w:hAnsi="宋体" w:cs="Segoe UI"/>
          <w:color w:val="0F1115"/>
          <w:sz w:val="24"/>
          <w:szCs w:val="24"/>
          <w:lang w:eastAsia="zh-CN"/>
        </w:rPr>
        <w:t>深度咬合而成的</w:t>
      </w:r>
      <m:oMath>
        <m:r>
          <m:rPr>
            <m:sty m:val="p"/>
          </m:rPr>
          <w:rPr>
            <w:rFonts w:ascii="Cambria Math" w:eastAsia="宋体" w:hAnsi="Cambria Math" w:cs="Segoe UI"/>
            <w:color w:val="0F1115"/>
            <w:sz w:val="24"/>
            <w:szCs w:val="24"/>
            <w:lang w:eastAsia="zh-CN"/>
          </w:rPr>
          <m:t>⟨</m:t>
        </m:r>
        <m:r>
          <w:rPr>
            <w:rFonts w:ascii="Cambria Math" w:eastAsia="宋体" w:hAnsi="Cambria Math" w:cs="Segoe UI"/>
            <w:color w:val="0F1115"/>
            <w:sz w:val="24"/>
            <w:szCs w:val="24"/>
            <w:lang w:eastAsia="zh-CN"/>
          </w:rPr>
          <m:t xml:space="preserve">D,A </m:t>
        </m:r>
        <m:r>
          <m:rPr>
            <m:sty m:val="p"/>
          </m:rPr>
          <w:rPr>
            <w:rFonts w:ascii="Cambria Math" w:eastAsia="宋体" w:hAnsi="Cambria Math" w:cs="Segoe UI"/>
            <w:color w:val="0F1115"/>
            <w:sz w:val="24"/>
            <w:szCs w:val="24"/>
            <w:lang w:eastAsia="zh-CN"/>
          </w:rPr>
          <m:t>⟩</m:t>
        </m:r>
      </m:oMath>
      <w:r w:rsidRPr="00F837F8">
        <w:rPr>
          <w:rFonts w:ascii="宋体" w:eastAsia="宋体" w:hAnsi="宋体" w:cs="Segoe UI"/>
          <w:color w:val="0F1115"/>
          <w:sz w:val="24"/>
          <w:szCs w:val="24"/>
          <w:lang w:eastAsia="zh-CN"/>
        </w:rPr>
        <w:t>闭环运转，在工程上完整实现了“从定性到定量的综合集成”。</w:t>
      </w:r>
    </w:p>
    <w:p w14:paraId="1A3BBDCB"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证毕。</w:t>
      </w:r>
    </w:p>
    <w:p w14:paraId="00ECCD2C"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sidRPr="00F837F8">
        <w:rPr>
          <w:rFonts w:ascii="宋体" w:eastAsia="宋体" w:hAnsi="宋体" w:cs="Segoe UI"/>
          <w:b/>
          <w:bCs/>
          <w:color w:val="0F1115"/>
          <w:sz w:val="30"/>
          <w:szCs w:val="30"/>
          <w:lang w:eastAsia="zh-CN"/>
        </w:rPr>
        <w:t>定理二：人机协同是碳基</w:t>
      </w:r>
      <w:proofErr w:type="gramStart"/>
      <w:r w:rsidRPr="00F837F8">
        <w:rPr>
          <w:rFonts w:ascii="宋体" w:eastAsia="宋体" w:hAnsi="宋体" w:cs="Segoe UI"/>
          <w:b/>
          <w:bCs/>
          <w:color w:val="0F1115"/>
          <w:sz w:val="30"/>
          <w:szCs w:val="30"/>
          <w:lang w:eastAsia="zh-CN"/>
        </w:rPr>
        <w:t>算力代偿</w:t>
      </w:r>
      <w:proofErr w:type="gramEnd"/>
      <w:r w:rsidRPr="00F837F8">
        <w:rPr>
          <w:rFonts w:ascii="宋体" w:eastAsia="宋体" w:hAnsi="宋体" w:cs="Segoe UI"/>
          <w:b/>
          <w:bCs/>
          <w:color w:val="0F1115"/>
          <w:sz w:val="30"/>
          <w:szCs w:val="30"/>
          <w:lang w:eastAsia="zh-CN"/>
        </w:rPr>
        <w:t>与边界突破的双重必然</w:t>
      </w:r>
    </w:p>
    <w:p w14:paraId="1787BBD9"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人机协同的必然性，由两条独立的逻辑支路共同证明：</w:t>
      </w:r>
    </w:p>
    <w:p w14:paraId="4D3E236A"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支路</w:t>
      </w:r>
      <w:proofErr w:type="gramStart"/>
      <w:r w:rsidRPr="00F837F8">
        <w:rPr>
          <w:rFonts w:ascii="宋体" w:eastAsia="宋体" w:hAnsi="宋体" w:cs="Segoe UI"/>
          <w:b/>
          <w:bCs/>
          <w:color w:val="0F1115"/>
          <w:sz w:val="24"/>
          <w:szCs w:val="24"/>
          <w:lang w:eastAsia="zh-CN"/>
        </w:rPr>
        <w:t>一</w:t>
      </w:r>
      <w:proofErr w:type="gramEnd"/>
      <w:r w:rsidRPr="00F837F8">
        <w:rPr>
          <w:rFonts w:ascii="宋体" w:eastAsia="宋体" w:hAnsi="宋体" w:cs="Segoe UI"/>
          <w:b/>
          <w:bCs/>
          <w:color w:val="0F1115"/>
          <w:sz w:val="24"/>
          <w:szCs w:val="24"/>
          <w:lang w:eastAsia="zh-CN"/>
        </w:rPr>
        <w:t>（</w:t>
      </w:r>
      <w:proofErr w:type="gramStart"/>
      <w:r w:rsidRPr="00F837F8">
        <w:rPr>
          <w:rFonts w:ascii="宋体" w:eastAsia="宋体" w:hAnsi="宋体" w:cs="Segoe UI"/>
          <w:b/>
          <w:bCs/>
          <w:color w:val="0F1115"/>
          <w:sz w:val="24"/>
          <w:szCs w:val="24"/>
          <w:lang w:eastAsia="zh-CN"/>
        </w:rPr>
        <w:t>算力代偿</w:t>
      </w:r>
      <w:proofErr w:type="gramEnd"/>
      <w:r w:rsidRPr="00F837F8">
        <w:rPr>
          <w:rFonts w:ascii="宋体" w:eastAsia="宋体" w:hAnsi="宋体" w:cs="Segoe UI"/>
          <w:b/>
          <w:bCs/>
          <w:color w:val="0F1115"/>
          <w:sz w:val="24"/>
          <w:szCs w:val="24"/>
          <w:lang w:eastAsia="zh-CN"/>
        </w:rPr>
        <w:t>的必然）</w:t>
      </w:r>
      <w:r w:rsidRPr="00F837F8">
        <w:rPr>
          <w:rFonts w:ascii="宋体" w:eastAsia="宋体" w:hAnsi="宋体" w:cs="Segoe UI"/>
          <w:color w:val="0F1115"/>
          <w:sz w:val="24"/>
          <w:szCs w:val="24"/>
          <w:lang w:eastAsia="zh-CN"/>
        </w:rPr>
        <w:t>：根据公理B（本质论），碳基大脑的并发信息处理带宽被米勒极限焊死，处于</w:t>
      </w:r>
      <w:proofErr w:type="gramStart"/>
      <w:r w:rsidRPr="00F837F8">
        <w:rPr>
          <w:rFonts w:ascii="宋体" w:eastAsia="宋体" w:hAnsi="宋体" w:cs="Segoe UI"/>
          <w:color w:val="0F1115"/>
          <w:sz w:val="24"/>
          <w:szCs w:val="24"/>
          <w:lang w:eastAsia="zh-CN"/>
        </w:rPr>
        <w:t>永久算力赤字</w:t>
      </w:r>
      <w:proofErr w:type="gramEnd"/>
      <w:r w:rsidRPr="00F837F8">
        <w:rPr>
          <w:rFonts w:ascii="宋体" w:eastAsia="宋体" w:hAnsi="宋体" w:cs="Segoe UI"/>
          <w:color w:val="0F1115"/>
          <w:sz w:val="24"/>
          <w:szCs w:val="24"/>
          <w:lang w:eastAsia="zh-CN"/>
        </w:rPr>
        <w:t>状态。面对开放复杂巨系统的 </w:t>
      </w:r>
      <w:r w:rsidRPr="00F837F8">
        <w:rPr>
          <w:rFonts w:ascii="宋体" w:eastAsia="宋体" w:hAnsi="宋体" w:cs="Times New Roman"/>
          <w:i/>
          <w:iCs/>
          <w:color w:val="0F1115"/>
          <w:sz w:val="29"/>
          <w:szCs w:val="29"/>
          <w:lang w:eastAsia="zh-CN"/>
        </w:rPr>
        <w:t>O</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N</w:t>
      </w:r>
      <w:r w:rsidRPr="00F837F8">
        <w:rPr>
          <w:rFonts w:ascii="宋体" w:eastAsia="宋体" w:hAnsi="宋体" w:cs="Times New Roman"/>
          <w:color w:val="0F1115"/>
          <w:sz w:val="29"/>
          <w:szCs w:val="29"/>
          <w:lang w:eastAsia="zh-CN"/>
        </w:rPr>
        <w:t>!)</w:t>
      </w:r>
      <w:r w:rsidRPr="00F837F8">
        <w:rPr>
          <w:rFonts w:ascii="宋体" w:eastAsia="宋体" w:hAnsi="宋体" w:cs="Segoe UI"/>
          <w:color w:val="0F1115"/>
          <w:sz w:val="24"/>
          <w:szCs w:val="24"/>
          <w:lang w:eastAsia="zh-CN"/>
        </w:rPr>
        <w:t> 级状态空间大爆炸，碳基大脑在物理上无法单独完成全局寻优与实时推演。因此，必须将硅基算符 </w:t>
      </w:r>
      <w:r w:rsidRPr="00F837F8">
        <w:rPr>
          <w:rFonts w:ascii="宋体" w:eastAsia="宋体" w:hAnsi="宋体" w:cs="Times New Roman"/>
          <w:color w:val="0F1115"/>
          <w:sz w:val="29"/>
          <w:szCs w:val="29"/>
          <w:lang w:eastAsia="zh-CN"/>
        </w:rPr>
        <w:t>Π</w:t>
      </w:r>
      <w:r w:rsidRPr="00F837F8">
        <w:rPr>
          <w:rFonts w:ascii="宋体" w:eastAsia="宋体" w:hAnsi="宋体" w:cs="Segoe UI"/>
          <w:color w:val="0F1115"/>
          <w:sz w:val="24"/>
          <w:szCs w:val="24"/>
          <w:lang w:eastAsia="zh-CN"/>
        </w:rPr>
        <w:t> 引入系统，作为碳基大脑</w:t>
      </w:r>
      <w:proofErr w:type="gramStart"/>
      <w:r w:rsidRPr="00F837F8">
        <w:rPr>
          <w:rFonts w:ascii="宋体" w:eastAsia="宋体" w:hAnsi="宋体" w:cs="Segoe UI"/>
          <w:color w:val="0F1115"/>
          <w:sz w:val="24"/>
          <w:szCs w:val="24"/>
          <w:lang w:eastAsia="zh-CN"/>
        </w:rPr>
        <w:t>的算力延伸</w:t>
      </w:r>
      <w:proofErr w:type="gramEnd"/>
      <w:r w:rsidRPr="00F837F8">
        <w:rPr>
          <w:rFonts w:ascii="宋体" w:eastAsia="宋体" w:hAnsi="宋体" w:cs="Segoe UI"/>
          <w:color w:val="0F1115"/>
          <w:sz w:val="24"/>
          <w:szCs w:val="24"/>
          <w:lang w:eastAsia="zh-CN"/>
        </w:rPr>
        <w:t>。硅基负责在既定公理边界内，执行高并发、低时延的</w:t>
      </w:r>
      <w:proofErr w:type="gramStart"/>
      <w:r w:rsidRPr="00F837F8">
        <w:rPr>
          <w:rFonts w:ascii="宋体" w:eastAsia="宋体" w:hAnsi="宋体" w:cs="Segoe UI"/>
          <w:color w:val="0F1115"/>
          <w:sz w:val="24"/>
          <w:szCs w:val="24"/>
          <w:lang w:eastAsia="zh-CN"/>
        </w:rPr>
        <w:t>定量降维收敛</w:t>
      </w:r>
      <w:proofErr w:type="gramEnd"/>
      <w:r w:rsidRPr="00F837F8">
        <w:rPr>
          <w:rFonts w:ascii="宋体" w:eastAsia="宋体" w:hAnsi="宋体" w:cs="Segoe UI"/>
          <w:color w:val="0F1115"/>
          <w:sz w:val="24"/>
          <w:szCs w:val="24"/>
          <w:lang w:eastAsia="zh-CN"/>
        </w:rPr>
        <w:t>做功；碳基则</w:t>
      </w:r>
      <w:proofErr w:type="gramStart"/>
      <w:r w:rsidRPr="00F837F8">
        <w:rPr>
          <w:rFonts w:ascii="宋体" w:eastAsia="宋体" w:hAnsi="宋体" w:cs="Segoe UI"/>
          <w:color w:val="0F1115"/>
          <w:sz w:val="24"/>
          <w:szCs w:val="24"/>
          <w:lang w:eastAsia="zh-CN"/>
        </w:rPr>
        <w:t>从算力苦役</w:t>
      </w:r>
      <w:proofErr w:type="gramEnd"/>
      <w:r w:rsidRPr="00F837F8">
        <w:rPr>
          <w:rFonts w:ascii="宋体" w:eastAsia="宋体" w:hAnsi="宋体" w:cs="Segoe UI"/>
          <w:color w:val="0F1115"/>
          <w:sz w:val="24"/>
          <w:szCs w:val="24"/>
          <w:lang w:eastAsia="zh-CN"/>
        </w:rPr>
        <w:t>中解放，回归其不可替代的职能——定义宪法规则与物理边界。此即“硅基代偿，碳基为本”的</w:t>
      </w:r>
      <w:proofErr w:type="gramStart"/>
      <w:r w:rsidRPr="00F837F8">
        <w:rPr>
          <w:rFonts w:ascii="宋体" w:eastAsia="宋体" w:hAnsi="宋体" w:cs="Segoe UI"/>
          <w:color w:val="0F1115"/>
          <w:sz w:val="24"/>
          <w:szCs w:val="24"/>
          <w:lang w:eastAsia="zh-CN"/>
        </w:rPr>
        <w:t>算力层</w:t>
      </w:r>
      <w:proofErr w:type="gramEnd"/>
      <w:r w:rsidRPr="00F837F8">
        <w:rPr>
          <w:rFonts w:ascii="宋体" w:eastAsia="宋体" w:hAnsi="宋体" w:cs="Segoe UI"/>
          <w:color w:val="0F1115"/>
          <w:sz w:val="24"/>
          <w:szCs w:val="24"/>
          <w:lang w:eastAsia="zh-CN"/>
        </w:rPr>
        <w:t>协同。</w:t>
      </w:r>
    </w:p>
    <w:p w14:paraId="63E16598"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支路二（边界突破的必然）</w:t>
      </w:r>
      <w:r w:rsidRPr="00F837F8">
        <w:rPr>
          <w:rFonts w:ascii="宋体" w:eastAsia="宋体" w:hAnsi="宋体" w:cs="Segoe UI"/>
          <w:color w:val="0F1115"/>
          <w:sz w:val="24"/>
          <w:szCs w:val="24"/>
          <w:lang w:eastAsia="zh-CN"/>
        </w:rPr>
        <w:t>：根据公理C（进化论），任何逻辑自洽的硅基双螺旋系统 </w:t>
      </w:r>
      <w:r w:rsidRPr="00F837F8">
        <w:rPr>
          <w:rFonts w:ascii="宋体" w:eastAsia="宋体" w:hAnsi="宋体" w:cs="Times New Roman"/>
          <w:color w:val="0F1115"/>
          <w:sz w:val="29"/>
          <w:szCs w:val="29"/>
          <w:lang w:eastAsia="zh-CN"/>
        </w:rPr>
        <w:t>Π=</w:t>
      </w:r>
      <w:r w:rsidRPr="00F837F8">
        <w:rPr>
          <w:rFonts w:ascii="Cambria Math" w:eastAsia="宋体" w:hAnsi="Cambria Math" w:cs="Cambria Math"/>
          <w:color w:val="0F1115"/>
          <w:sz w:val="29"/>
          <w:szCs w:val="29"/>
          <w:lang w:eastAsia="zh-CN"/>
        </w:rPr>
        <w:t>⟨</w:t>
      </w:r>
      <w:r w:rsidRPr="00F837F8">
        <w:rPr>
          <w:rFonts w:ascii="宋体" w:eastAsia="宋体" w:hAnsi="宋体" w:cs="Times New Roman"/>
          <w:i/>
          <w:iCs/>
          <w:color w:val="0F1115"/>
          <w:sz w:val="29"/>
          <w:szCs w:val="29"/>
          <w:lang w:eastAsia="zh-CN"/>
        </w:rPr>
        <w:t>D</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A</w:t>
      </w:r>
      <w:r w:rsidRPr="00F837F8">
        <w:rPr>
          <w:rFonts w:ascii="Cambria Math" w:eastAsia="宋体" w:hAnsi="Cambria Math" w:cs="Cambria Math"/>
          <w:color w:val="0F1115"/>
          <w:sz w:val="29"/>
          <w:szCs w:val="29"/>
          <w:lang w:eastAsia="zh-CN"/>
        </w:rPr>
        <w:t>⟩</w:t>
      </w:r>
      <w:r w:rsidRPr="00F837F8">
        <w:rPr>
          <w:rFonts w:ascii="宋体" w:eastAsia="宋体" w:hAnsi="宋体" w:cs="Segoe UI"/>
          <w:color w:val="0F1115"/>
          <w:sz w:val="24"/>
          <w:szCs w:val="24"/>
          <w:lang w:eastAsia="zh-CN"/>
        </w:rPr>
        <w:t> </w:t>
      </w:r>
      <w:proofErr w:type="gramStart"/>
      <w:r w:rsidRPr="00F837F8">
        <w:rPr>
          <w:rFonts w:ascii="宋体" w:eastAsia="宋体" w:hAnsi="宋体" w:cs="Segoe UI"/>
          <w:color w:val="0F1115"/>
          <w:sz w:val="24"/>
          <w:szCs w:val="24"/>
          <w:lang w:eastAsia="zh-CN"/>
        </w:rPr>
        <w:t>均因哥德尔</w:t>
      </w:r>
      <w:proofErr w:type="gramEnd"/>
      <w:r w:rsidRPr="00F837F8">
        <w:rPr>
          <w:rFonts w:ascii="宋体" w:eastAsia="宋体" w:hAnsi="宋体" w:cs="Segoe UI"/>
          <w:color w:val="0F1115"/>
          <w:sz w:val="24"/>
          <w:szCs w:val="24"/>
          <w:lang w:eastAsia="zh-CN"/>
        </w:rPr>
        <w:t>不完备定理的限制，必然存在其自身无法先验自证并完备涵盖的逻辑死角。当系统撞击该边界时，硅基算符因缺乏处理未知变异的元规则而陷入死锁，系统自发熵增。此时必须引入碳基高阶进化算符 </w:t>
      </w:r>
      <w:r w:rsidRPr="00F837F8">
        <w:rPr>
          <w:rFonts w:ascii="宋体" w:eastAsia="宋体" w:hAnsi="宋体" w:cs="Times New Roman"/>
          <w:color w:val="0F1115"/>
          <w:sz w:val="29"/>
          <w:szCs w:val="29"/>
          <w:lang w:eastAsia="zh-CN"/>
        </w:rPr>
        <w:t>Φ</w:t>
      </w:r>
      <w:r w:rsidRPr="00F837F8">
        <w:rPr>
          <w:rFonts w:ascii="宋体" w:eastAsia="宋体" w:hAnsi="宋体" w:cs="Segoe UI"/>
          <w:color w:val="0F1115"/>
          <w:sz w:val="24"/>
          <w:szCs w:val="24"/>
          <w:lang w:eastAsia="zh-CN"/>
        </w:rPr>
        <w:t>，凭借其痛觉感知残差 </w:t>
      </w:r>
      <w:r w:rsidRPr="00F837F8">
        <w:rPr>
          <w:rFonts w:ascii="宋体" w:eastAsia="宋体" w:hAnsi="宋体" w:cs="Times New Roman"/>
          <w:color w:val="0F1115"/>
          <w:sz w:val="29"/>
          <w:szCs w:val="29"/>
          <w:lang w:eastAsia="zh-CN"/>
        </w:rPr>
        <w:t>Δ(</w:t>
      </w:r>
      <w:r w:rsidRPr="00F837F8">
        <w:rPr>
          <w:rFonts w:ascii="宋体" w:eastAsia="宋体" w:hAnsi="宋体" w:cs="Times New Roman"/>
          <w:i/>
          <w:iCs/>
          <w:color w:val="0F1115"/>
          <w:sz w:val="29"/>
          <w:szCs w:val="29"/>
          <w:lang w:eastAsia="zh-CN"/>
        </w:rPr>
        <w:t>t</w:t>
      </w:r>
      <w:r w:rsidRPr="00F837F8">
        <w:rPr>
          <w:rFonts w:ascii="宋体" w:eastAsia="宋体" w:hAnsi="宋体" w:cs="Times New Roman"/>
          <w:color w:val="0F1115"/>
          <w:sz w:val="29"/>
          <w:szCs w:val="29"/>
          <w:lang w:eastAsia="zh-CN"/>
        </w:rPr>
        <w:t>)</w:t>
      </w:r>
      <w:r w:rsidRPr="00F837F8">
        <w:rPr>
          <w:rFonts w:ascii="宋体" w:eastAsia="宋体" w:hAnsi="宋体" w:cs="Segoe UI"/>
          <w:color w:val="0F1115"/>
          <w:sz w:val="24"/>
          <w:szCs w:val="24"/>
          <w:lang w:eastAsia="zh-CN"/>
        </w:rPr>
        <w:t>，对系统执行变通、物理寻根，并将未知变异重塑为新公理，</w:t>
      </w:r>
      <w:proofErr w:type="gramStart"/>
      <w:r w:rsidRPr="00F837F8">
        <w:rPr>
          <w:rFonts w:ascii="宋体" w:eastAsia="宋体" w:hAnsi="宋体" w:cs="Segoe UI"/>
          <w:color w:val="0F1115"/>
          <w:sz w:val="24"/>
          <w:szCs w:val="24"/>
          <w:lang w:eastAsia="zh-CN"/>
        </w:rPr>
        <w:t>扩维注入</w:t>
      </w:r>
      <w:proofErr w:type="gramEnd"/>
      <w:r w:rsidRPr="00F837F8">
        <w:rPr>
          <w:rFonts w:ascii="宋体" w:eastAsia="宋体" w:hAnsi="宋体" w:cs="Segoe UI"/>
          <w:color w:val="0F1115"/>
          <w:sz w:val="24"/>
          <w:szCs w:val="24"/>
          <w:lang w:eastAsia="zh-CN"/>
        </w:rPr>
        <w:t>硅基算符。硅基在边界内</w:t>
      </w:r>
      <w:proofErr w:type="gramStart"/>
      <w:r w:rsidRPr="00F837F8">
        <w:rPr>
          <w:rFonts w:ascii="宋体" w:eastAsia="宋体" w:hAnsi="宋体" w:cs="Segoe UI"/>
          <w:color w:val="0F1115"/>
          <w:sz w:val="24"/>
          <w:szCs w:val="24"/>
          <w:lang w:eastAsia="zh-CN"/>
        </w:rPr>
        <w:t>极</w:t>
      </w:r>
      <w:proofErr w:type="gramEnd"/>
      <w:r w:rsidRPr="00F837F8">
        <w:rPr>
          <w:rFonts w:ascii="宋体" w:eastAsia="宋体" w:hAnsi="宋体" w:cs="Segoe UI"/>
          <w:color w:val="0F1115"/>
          <w:sz w:val="24"/>
          <w:szCs w:val="24"/>
          <w:lang w:eastAsia="zh-CN"/>
        </w:rPr>
        <w:t>速闭环，碳基在边界外自愈进化，此即“碳硅拓扑共生”的进化层协同。</w:t>
      </w:r>
    </w:p>
    <w:p w14:paraId="590376B2"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综合结论</w:t>
      </w:r>
      <w:r w:rsidRPr="00F837F8">
        <w:rPr>
          <w:rFonts w:ascii="宋体" w:eastAsia="宋体" w:hAnsi="宋体" w:cs="Segoe UI"/>
          <w:color w:val="0F1115"/>
          <w:sz w:val="24"/>
          <w:szCs w:val="24"/>
          <w:lang w:eastAsia="zh-CN"/>
        </w:rPr>
        <w:t>：人机协同的本质是碳基与硅基在</w:t>
      </w:r>
      <w:proofErr w:type="gramStart"/>
      <w:r w:rsidRPr="00F837F8">
        <w:rPr>
          <w:rFonts w:ascii="宋体" w:eastAsia="宋体" w:hAnsi="宋体" w:cs="Segoe UI"/>
          <w:color w:val="0F1115"/>
          <w:sz w:val="24"/>
          <w:szCs w:val="24"/>
          <w:lang w:eastAsia="zh-CN"/>
        </w:rPr>
        <w:t>算力层</w:t>
      </w:r>
      <w:proofErr w:type="gramEnd"/>
      <w:r w:rsidRPr="00F837F8">
        <w:rPr>
          <w:rFonts w:ascii="宋体" w:eastAsia="宋体" w:hAnsi="宋体" w:cs="Segoe UI"/>
          <w:color w:val="0F1115"/>
          <w:sz w:val="24"/>
          <w:szCs w:val="24"/>
          <w:lang w:eastAsia="zh-CN"/>
        </w:rPr>
        <w:t>（已知规则下的日常做功）与进化层（未知边界上的自我突破）的双重必然结合。其工程实体即为碳硅拓扑共生架构 </w:t>
      </w:r>
      <w:r w:rsidRPr="00F837F8">
        <w:rPr>
          <w:rFonts w:ascii="宋体" w:eastAsia="宋体" w:hAnsi="宋体" w:cs="Times New Roman"/>
          <w:color w:val="0F1115"/>
          <w:sz w:val="29"/>
          <w:szCs w:val="29"/>
          <w:bdr w:val="none" w:sz="0" w:space="0" w:color="auto" w:frame="1"/>
          <w:lang w:eastAsia="zh-CN"/>
        </w:rPr>
        <w:t>Φ</w:t>
      </w:r>
      <w:r w:rsidRPr="00F837F8">
        <w:rPr>
          <w:rFonts w:ascii="微软雅黑" w:eastAsia="微软雅黑" w:hAnsi="微软雅黑" w:cs="微软雅黑" w:hint="eastAsia"/>
          <w:color w:val="0F1115"/>
          <w:sz w:val="29"/>
          <w:szCs w:val="29"/>
          <w:bdr w:val="none" w:sz="0" w:space="0" w:color="auto" w:frame="1"/>
          <w:lang w:eastAsia="zh-CN"/>
        </w:rPr>
        <w:t>−</w:t>
      </w:r>
      <w:r w:rsidRPr="00F837F8">
        <w:rPr>
          <w:rFonts w:ascii="宋体" w:eastAsia="宋体" w:hAnsi="宋体" w:cs="宋体" w:hint="eastAsia"/>
          <w:color w:val="0F1115"/>
          <w:sz w:val="29"/>
          <w:szCs w:val="29"/>
          <w:bdr w:val="none" w:sz="0" w:space="0" w:color="auto" w:frame="1"/>
          <w:lang w:eastAsia="zh-CN"/>
        </w:rPr>
        <w:t>Π</w:t>
      </w:r>
      <w:r w:rsidRPr="00F837F8">
        <w:rPr>
          <w:rFonts w:ascii="宋体" w:eastAsia="宋体" w:hAnsi="宋体" w:cs="Times New Roman"/>
          <w:color w:val="0F1115"/>
          <w:sz w:val="29"/>
          <w:szCs w:val="29"/>
          <w:lang w:eastAsia="zh-CN"/>
        </w:rPr>
        <w:t>Φ</w:t>
      </w:r>
      <w:r w:rsidRPr="00F837F8">
        <w:rPr>
          <w:rFonts w:ascii="微软雅黑" w:eastAsia="微软雅黑" w:hAnsi="微软雅黑" w:cs="微软雅黑" w:hint="eastAsia"/>
          <w:color w:val="0F1115"/>
          <w:sz w:val="29"/>
          <w:szCs w:val="29"/>
          <w:lang w:eastAsia="zh-CN"/>
        </w:rPr>
        <w:t>−</w:t>
      </w:r>
      <w:r w:rsidRPr="00F837F8">
        <w:rPr>
          <w:rFonts w:ascii="宋体" w:eastAsia="宋体" w:hAnsi="宋体" w:cs="宋体" w:hint="eastAsia"/>
          <w:color w:val="0F1115"/>
          <w:sz w:val="29"/>
          <w:szCs w:val="29"/>
          <w:lang w:eastAsia="zh-CN"/>
        </w:rPr>
        <w:t>Π</w:t>
      </w:r>
      <w:r w:rsidRPr="00F837F8">
        <w:rPr>
          <w:rFonts w:ascii="宋体" w:eastAsia="宋体" w:hAnsi="宋体" w:cs="Segoe UI"/>
          <w:color w:val="0F1115"/>
          <w:sz w:val="24"/>
          <w:szCs w:val="24"/>
          <w:lang w:eastAsia="zh-CN"/>
        </w:rPr>
        <w:t>。这一架构</w:t>
      </w:r>
      <w:proofErr w:type="gramStart"/>
      <w:r w:rsidRPr="00F837F8">
        <w:rPr>
          <w:rFonts w:ascii="宋体" w:eastAsia="宋体" w:hAnsi="宋体" w:cs="Segoe UI"/>
          <w:color w:val="0F1115"/>
          <w:sz w:val="24"/>
          <w:szCs w:val="24"/>
          <w:lang w:eastAsia="zh-CN"/>
        </w:rPr>
        <w:t>在算力维度</w:t>
      </w:r>
      <w:proofErr w:type="gramEnd"/>
      <w:r w:rsidRPr="00F837F8">
        <w:rPr>
          <w:rFonts w:ascii="宋体" w:eastAsia="宋体" w:hAnsi="宋体" w:cs="Segoe UI"/>
          <w:color w:val="0F1115"/>
          <w:sz w:val="24"/>
          <w:szCs w:val="24"/>
          <w:lang w:eastAsia="zh-CN"/>
        </w:rPr>
        <w:t>完整实现了钱老所定义的“人机结合”中硅基代偿的必要性，在进化维度完整实现了“以人为主”中碳基修宪的不可替代性。</w:t>
      </w:r>
    </w:p>
    <w:p w14:paraId="74ED7BE1"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证毕。</w:t>
      </w:r>
    </w:p>
    <w:p w14:paraId="55B6522F"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sidRPr="00F837F8">
        <w:rPr>
          <w:rFonts w:ascii="宋体" w:eastAsia="宋体" w:hAnsi="宋体" w:cs="Segoe UI"/>
          <w:b/>
          <w:bCs/>
          <w:color w:val="0F1115"/>
          <w:sz w:val="30"/>
          <w:szCs w:val="30"/>
          <w:lang w:eastAsia="zh-CN"/>
        </w:rPr>
        <w:lastRenderedPageBreak/>
        <w:t>定理三：总设计部是实现“单脑奇点”的必然组织形态</w:t>
      </w:r>
    </w:p>
    <w:p w14:paraId="4E7BC132"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根据公理A，治理复杂巨系统的双螺旋本体 </w:t>
      </w:r>
      <w:r w:rsidRPr="00F837F8">
        <w:rPr>
          <w:rFonts w:ascii="Cambria Math" w:eastAsia="宋体" w:hAnsi="Cambria Math" w:cs="Cambria Math"/>
          <w:color w:val="0F1115"/>
          <w:sz w:val="29"/>
          <w:szCs w:val="29"/>
          <w:lang w:eastAsia="zh-CN"/>
        </w:rPr>
        <w:t>⟨</w:t>
      </w:r>
      <w:r w:rsidRPr="00F837F8">
        <w:rPr>
          <w:rFonts w:ascii="宋体" w:eastAsia="宋体" w:hAnsi="宋体" w:cs="Times New Roman"/>
          <w:i/>
          <w:iCs/>
          <w:color w:val="0F1115"/>
          <w:sz w:val="29"/>
          <w:szCs w:val="29"/>
          <w:lang w:eastAsia="zh-CN"/>
        </w:rPr>
        <w:t>D</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A</w:t>
      </w:r>
      <w:r w:rsidRPr="00F837F8">
        <w:rPr>
          <w:rFonts w:ascii="Cambria Math" w:eastAsia="宋体" w:hAnsi="Cambria Math" w:cs="Cambria Math"/>
          <w:color w:val="0F1115"/>
          <w:sz w:val="29"/>
          <w:szCs w:val="29"/>
          <w:lang w:eastAsia="zh-CN"/>
        </w:rPr>
        <w:t>⟩</w:t>
      </w:r>
      <w:r w:rsidRPr="00F837F8">
        <w:rPr>
          <w:rFonts w:ascii="宋体" w:eastAsia="宋体" w:hAnsi="宋体" w:cs="Segoe UI"/>
          <w:color w:val="0F1115"/>
          <w:sz w:val="24"/>
          <w:szCs w:val="24"/>
          <w:lang w:eastAsia="zh-CN"/>
        </w:rPr>
        <w:t> 要求业务规则、数据拓扑与求解算法三者深度融合。这三者在认知域上的深度纠缠，必然要求在物质载体上实现同构，即在一个物理大脑（</w:t>
      </w:r>
      <w:proofErr w:type="gramStart"/>
      <w:r w:rsidRPr="00F837F8">
        <w:rPr>
          <w:rFonts w:ascii="宋体" w:eastAsia="宋体" w:hAnsi="宋体" w:cs="Segoe UI"/>
          <w:color w:val="0F1115"/>
          <w:sz w:val="24"/>
          <w:szCs w:val="24"/>
          <w:lang w:eastAsia="zh-CN"/>
        </w:rPr>
        <w:t>单脑奇点</w:t>
      </w:r>
      <w:proofErr w:type="gramEnd"/>
      <w:r w:rsidRPr="00F837F8">
        <w:rPr>
          <w:rFonts w:ascii="宋体" w:eastAsia="宋体" w:hAnsi="宋体" w:cs="Segoe UI"/>
          <w:color w:val="0F1115"/>
          <w:sz w:val="24"/>
          <w:szCs w:val="24"/>
          <w:lang w:eastAsia="zh-CN"/>
        </w:rPr>
        <w:t>）中同时完成业务解构、数学建模与系统架构的三位一体。根据公理D，任何试图将此拆解为流水线分工（如业务专家+算法专家+IT架构师）的协作模式，都将因沟通产生的香农信息衰减和 </w:t>
      </w:r>
      <w:r w:rsidRPr="00F837F8">
        <w:rPr>
          <w:rFonts w:ascii="宋体" w:eastAsia="宋体" w:hAnsi="宋体" w:cs="Times New Roman"/>
          <w:i/>
          <w:iCs/>
          <w:color w:val="0F1115"/>
          <w:sz w:val="29"/>
          <w:szCs w:val="29"/>
          <w:lang w:eastAsia="zh-CN"/>
        </w:rPr>
        <w:t>O(M</w:t>
      </w:r>
      <w:r w:rsidRPr="00F837F8">
        <w:rPr>
          <w:rFonts w:ascii="宋体" w:eastAsia="宋体" w:hAnsi="宋体" w:cs="Times New Roman" w:hint="eastAsia"/>
          <w:i/>
          <w:iCs/>
          <w:color w:val="0F1115"/>
          <w:sz w:val="29"/>
          <w:szCs w:val="29"/>
          <w:lang w:eastAsia="zh-CN"/>
        </w:rPr>
        <w:t>²</w:t>
      </w:r>
      <w:r w:rsidRPr="00F837F8">
        <w:rPr>
          <w:rFonts w:ascii="宋体" w:eastAsia="宋体" w:hAnsi="宋体" w:cs="Times New Roman"/>
          <w:i/>
          <w:iCs/>
          <w:color w:val="0F1115"/>
          <w:sz w:val="29"/>
          <w:szCs w:val="29"/>
          <w:lang w:eastAsia="zh-CN"/>
        </w:rPr>
        <w:t>)</w:t>
      </w:r>
      <w:r w:rsidRPr="00F837F8">
        <w:rPr>
          <w:rFonts w:ascii="宋体" w:eastAsia="宋体" w:hAnsi="宋体" w:cs="Segoe UI"/>
          <w:color w:val="0F1115"/>
          <w:sz w:val="24"/>
          <w:szCs w:val="24"/>
          <w:lang w:eastAsia="zh-CN"/>
        </w:rPr>
        <w:t>摩擦内耗而必然失效。因此，必须在组织架构中设立独立的“总设计部实体”并置入具备该三位一体能力的总设计师，以确权全局配额宪法并统御算符架构设计。</w:t>
      </w:r>
    </w:p>
    <w:p w14:paraId="7CAF791F"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证毕。</w:t>
      </w:r>
    </w:p>
    <w:p w14:paraId="72C691EB"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sidRPr="00F837F8">
        <w:rPr>
          <w:rFonts w:ascii="宋体" w:eastAsia="宋体" w:hAnsi="宋体" w:cs="Segoe UI"/>
          <w:b/>
          <w:bCs/>
          <w:color w:val="0F1115"/>
          <w:sz w:val="30"/>
          <w:szCs w:val="30"/>
          <w:lang w:eastAsia="zh-CN"/>
        </w:rPr>
        <w:t>定理四：研讨厅是综合集成与人机协同的工程化合产物</w:t>
      </w:r>
    </w:p>
    <w:p w14:paraId="46D8E7B8"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由定理</w:t>
      </w:r>
      <w:proofErr w:type="gramStart"/>
      <w:r w:rsidRPr="00F837F8">
        <w:rPr>
          <w:rFonts w:ascii="宋体" w:eastAsia="宋体" w:hAnsi="宋体" w:cs="Segoe UI"/>
          <w:color w:val="0F1115"/>
          <w:sz w:val="24"/>
          <w:szCs w:val="24"/>
          <w:lang w:eastAsia="zh-CN"/>
        </w:rPr>
        <w:t>一</w:t>
      </w:r>
      <w:proofErr w:type="gramEnd"/>
      <w:r w:rsidRPr="00F837F8">
        <w:rPr>
          <w:rFonts w:ascii="宋体" w:eastAsia="宋体" w:hAnsi="宋体" w:cs="Segoe UI"/>
          <w:color w:val="0F1115"/>
          <w:sz w:val="24"/>
          <w:szCs w:val="24"/>
          <w:lang w:eastAsia="zh-CN"/>
        </w:rPr>
        <w:t>，综合集成的实体是 </w:t>
      </w:r>
      <w:r w:rsidRPr="00F837F8">
        <w:rPr>
          <w:rFonts w:ascii="Cambria Math" w:eastAsia="宋体" w:hAnsi="Cambria Math" w:cs="Cambria Math"/>
          <w:color w:val="0F1115"/>
          <w:sz w:val="29"/>
          <w:szCs w:val="29"/>
          <w:lang w:eastAsia="zh-CN"/>
        </w:rPr>
        <w:t>⟨</w:t>
      </w:r>
      <w:r w:rsidRPr="00F837F8">
        <w:rPr>
          <w:rFonts w:ascii="宋体" w:eastAsia="宋体" w:hAnsi="宋体" w:cs="Times New Roman"/>
          <w:i/>
          <w:iCs/>
          <w:color w:val="0F1115"/>
          <w:sz w:val="29"/>
          <w:szCs w:val="29"/>
          <w:lang w:eastAsia="zh-CN"/>
        </w:rPr>
        <w:t>D</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A</w:t>
      </w:r>
      <w:r w:rsidRPr="00F837F8">
        <w:rPr>
          <w:rFonts w:ascii="Cambria Math" w:eastAsia="宋体" w:hAnsi="Cambria Math" w:cs="Cambria Math"/>
          <w:color w:val="0F1115"/>
          <w:sz w:val="29"/>
          <w:szCs w:val="29"/>
          <w:lang w:eastAsia="zh-CN"/>
        </w:rPr>
        <w:t>⟩</w:t>
      </w:r>
      <w:r w:rsidRPr="00F837F8">
        <w:rPr>
          <w:rFonts w:ascii="宋体" w:eastAsia="宋体" w:hAnsi="宋体" w:cs="Segoe UI"/>
          <w:color w:val="0F1115"/>
          <w:sz w:val="24"/>
          <w:szCs w:val="24"/>
          <w:lang w:eastAsia="zh-CN"/>
        </w:rPr>
        <w:t>；由定理二，人机协同的实体是</w:t>
      </w:r>
      <w:r w:rsidRPr="00F837F8">
        <w:rPr>
          <w:rFonts w:ascii="宋体" w:eastAsia="宋体" w:hAnsi="宋体" w:cs="Times New Roman"/>
          <w:color w:val="0F1115"/>
          <w:sz w:val="29"/>
          <w:szCs w:val="29"/>
          <w:lang w:eastAsia="zh-CN"/>
        </w:rPr>
        <w:t>Φ</w:t>
      </w:r>
      <w:r w:rsidRPr="00F837F8">
        <w:rPr>
          <w:rFonts w:ascii="微软雅黑" w:eastAsia="微软雅黑" w:hAnsi="微软雅黑" w:cs="微软雅黑" w:hint="eastAsia"/>
          <w:color w:val="0F1115"/>
          <w:sz w:val="29"/>
          <w:szCs w:val="29"/>
          <w:lang w:eastAsia="zh-CN"/>
        </w:rPr>
        <w:t>−</w:t>
      </w:r>
      <w:r w:rsidRPr="00F837F8">
        <w:rPr>
          <w:rFonts w:ascii="宋体" w:eastAsia="宋体" w:hAnsi="宋体" w:cs="宋体" w:hint="eastAsia"/>
          <w:color w:val="0F1115"/>
          <w:sz w:val="29"/>
          <w:szCs w:val="29"/>
          <w:lang w:eastAsia="zh-CN"/>
        </w:rPr>
        <w:t>Π</w:t>
      </w:r>
      <w:r w:rsidRPr="00F837F8">
        <w:rPr>
          <w:rFonts w:ascii="宋体" w:eastAsia="宋体" w:hAnsi="宋体" w:cs="Segoe UI"/>
          <w:color w:val="0F1115"/>
          <w:sz w:val="24"/>
          <w:szCs w:val="24"/>
          <w:lang w:eastAsia="zh-CN"/>
        </w:rPr>
        <w:t>。当碳基总设计师 </w:t>
      </w:r>
      <w:r w:rsidRPr="00F837F8">
        <w:rPr>
          <w:rFonts w:ascii="宋体" w:eastAsia="宋体" w:hAnsi="宋体" w:cs="Times New Roman"/>
          <w:color w:val="0F1115"/>
          <w:sz w:val="29"/>
          <w:szCs w:val="29"/>
          <w:lang w:eastAsia="zh-CN"/>
        </w:rPr>
        <w:t>Φ</w:t>
      </w:r>
      <w:r w:rsidRPr="00F837F8">
        <w:rPr>
          <w:rFonts w:ascii="宋体" w:eastAsia="宋体" w:hAnsi="宋体" w:cs="Segoe UI"/>
          <w:color w:val="0F1115"/>
          <w:sz w:val="24"/>
          <w:szCs w:val="24"/>
          <w:lang w:eastAsia="zh-CN"/>
        </w:rPr>
        <w:t> 需要干预系统演化时，通过与 </w:t>
      </w:r>
      <w:r w:rsidRPr="00F837F8">
        <w:rPr>
          <w:rFonts w:ascii="宋体" w:eastAsia="宋体" w:hAnsi="宋体" w:cs="Times New Roman"/>
          <w:color w:val="0F1115"/>
          <w:sz w:val="29"/>
          <w:szCs w:val="29"/>
          <w:lang w:eastAsia="zh-CN"/>
        </w:rPr>
        <w:t>Π</w:t>
      </w:r>
      <w:r w:rsidRPr="00F837F8">
        <w:rPr>
          <w:rFonts w:ascii="宋体" w:eastAsia="宋体" w:hAnsi="宋体" w:cs="Segoe UI"/>
          <w:color w:val="0F1115"/>
          <w:sz w:val="24"/>
          <w:szCs w:val="24"/>
          <w:lang w:eastAsia="zh-CN"/>
        </w:rPr>
        <w:t> 的交互，在 </w:t>
      </w:r>
      <w:r w:rsidRPr="00F837F8">
        <w:rPr>
          <w:rFonts w:ascii="宋体" w:eastAsia="宋体" w:hAnsi="宋体" w:cs="Times New Roman"/>
          <w:i/>
          <w:iCs/>
          <w:color w:val="0F1115"/>
          <w:sz w:val="29"/>
          <w:szCs w:val="29"/>
          <w:lang w:eastAsia="zh-CN"/>
        </w:rPr>
        <w:t>D</w:t>
      </w:r>
      <w:r w:rsidRPr="00F837F8">
        <w:rPr>
          <w:rFonts w:ascii="宋体" w:eastAsia="宋体" w:hAnsi="宋体" w:cs="Segoe UI"/>
          <w:color w:val="0F1115"/>
          <w:sz w:val="24"/>
          <w:szCs w:val="24"/>
          <w:lang w:eastAsia="zh-CN"/>
        </w:rPr>
        <w:t> 所定义的五维容器内注入新的战略约束，再由 </w:t>
      </w:r>
      <w:r w:rsidRPr="00F837F8">
        <w:rPr>
          <w:rFonts w:ascii="宋体" w:eastAsia="宋体" w:hAnsi="宋体" w:cs="Times New Roman"/>
          <w:i/>
          <w:iCs/>
          <w:color w:val="0F1115"/>
          <w:sz w:val="29"/>
          <w:szCs w:val="29"/>
          <w:lang w:eastAsia="zh-CN"/>
        </w:rPr>
        <w:t>A</w:t>
      </w:r>
      <w:r w:rsidRPr="00F837F8">
        <w:rPr>
          <w:rFonts w:ascii="宋体" w:eastAsia="宋体" w:hAnsi="宋体" w:cs="Segoe UI"/>
          <w:color w:val="0F1115"/>
          <w:sz w:val="24"/>
          <w:szCs w:val="24"/>
          <w:lang w:eastAsia="zh-CN"/>
        </w:rPr>
        <w:t> 在内存中执行超实时推演，将多宇宙平行模拟的结果呈现给 </w:t>
      </w:r>
      <w:r w:rsidRPr="00F837F8">
        <w:rPr>
          <w:rFonts w:ascii="宋体" w:eastAsia="宋体" w:hAnsi="宋体" w:cs="Times New Roman"/>
          <w:color w:val="0F1115"/>
          <w:sz w:val="29"/>
          <w:szCs w:val="29"/>
          <w:lang w:eastAsia="zh-CN"/>
        </w:rPr>
        <w:t>Φ</w:t>
      </w:r>
      <w:r w:rsidRPr="00F837F8">
        <w:rPr>
          <w:rFonts w:ascii="宋体" w:eastAsia="宋体" w:hAnsi="宋体" w:cs="Segoe UI"/>
          <w:color w:val="0F1115"/>
          <w:sz w:val="24"/>
          <w:szCs w:val="24"/>
          <w:lang w:eastAsia="zh-CN"/>
        </w:rPr>
        <w:t> 进行决策。这种“碳基定方向、硅基跑推演”的高频交互环境，在工程上完整实现了钱老所定义的“从定性到定量综合集成研讨厅”。</w:t>
      </w:r>
    </w:p>
    <w:p w14:paraId="0A3E67B9"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证毕。</w:t>
      </w:r>
    </w:p>
    <w:p w14:paraId="171DCA93"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sidRPr="00F837F8">
        <w:rPr>
          <w:rFonts w:ascii="宋体" w:eastAsia="宋体" w:hAnsi="宋体" w:cs="Segoe UI"/>
          <w:b/>
          <w:bCs/>
          <w:color w:val="0F1115"/>
          <w:sz w:val="30"/>
          <w:szCs w:val="30"/>
          <w:lang w:eastAsia="zh-CN"/>
        </w:rPr>
        <w:t>总证：系统具备治理开放复杂巨系统能力的充分必要条件</w:t>
      </w:r>
    </w:p>
    <w:p w14:paraId="6CF11CE0"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当且仅当系统采用 </w:t>
      </w:r>
      <w:r w:rsidRPr="00F837F8">
        <w:rPr>
          <w:rFonts w:ascii="Cambria Math" w:eastAsia="宋体" w:hAnsi="Cambria Math" w:cs="Cambria Math"/>
          <w:color w:val="0F1115"/>
          <w:sz w:val="29"/>
          <w:szCs w:val="29"/>
          <w:lang w:eastAsia="zh-CN"/>
        </w:rPr>
        <w:t>⟨</w:t>
      </w:r>
      <w:r w:rsidRPr="00F837F8">
        <w:rPr>
          <w:rFonts w:ascii="宋体" w:eastAsia="宋体" w:hAnsi="宋体" w:cs="Times New Roman"/>
          <w:i/>
          <w:iCs/>
          <w:color w:val="0F1115"/>
          <w:sz w:val="29"/>
          <w:szCs w:val="29"/>
          <w:lang w:eastAsia="zh-CN"/>
        </w:rPr>
        <w:t>D</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A</w:t>
      </w:r>
      <w:r w:rsidRPr="00F837F8">
        <w:rPr>
          <w:rFonts w:ascii="Cambria Math" w:eastAsia="宋体" w:hAnsi="Cambria Math" w:cs="Cambria Math"/>
          <w:color w:val="0F1115"/>
          <w:sz w:val="29"/>
          <w:szCs w:val="29"/>
          <w:lang w:eastAsia="zh-CN"/>
        </w:rPr>
        <w:t>⟩</w:t>
      </w:r>
      <w:r w:rsidRPr="00F837F8">
        <w:rPr>
          <w:rFonts w:ascii="宋体" w:eastAsia="宋体" w:hAnsi="宋体" w:cs="Segoe UI"/>
          <w:color w:val="0F1115"/>
          <w:sz w:val="24"/>
          <w:szCs w:val="24"/>
          <w:lang w:eastAsia="zh-CN"/>
        </w:rPr>
        <w:t> 实现综合集成（定理</w:t>
      </w:r>
      <w:proofErr w:type="gramStart"/>
      <w:r w:rsidRPr="00F837F8">
        <w:rPr>
          <w:rFonts w:ascii="宋体" w:eastAsia="宋体" w:hAnsi="宋体" w:cs="Segoe UI"/>
          <w:color w:val="0F1115"/>
          <w:sz w:val="24"/>
          <w:szCs w:val="24"/>
          <w:lang w:eastAsia="zh-CN"/>
        </w:rPr>
        <w:t>一</w:t>
      </w:r>
      <w:proofErr w:type="gramEnd"/>
      <w:r w:rsidRPr="00F837F8">
        <w:rPr>
          <w:rFonts w:ascii="宋体" w:eastAsia="宋体" w:hAnsi="宋体" w:cs="Segoe UI"/>
          <w:color w:val="0F1115"/>
          <w:sz w:val="24"/>
          <w:szCs w:val="24"/>
          <w:lang w:eastAsia="zh-CN"/>
        </w:rPr>
        <w:t>），构建 </w:t>
      </w:r>
      <w:r w:rsidRPr="00F837F8">
        <w:rPr>
          <w:rFonts w:ascii="宋体" w:eastAsia="宋体" w:hAnsi="宋体" w:cs="Times New Roman"/>
          <w:color w:val="0F1115"/>
          <w:sz w:val="29"/>
          <w:szCs w:val="29"/>
          <w:lang w:eastAsia="zh-CN"/>
        </w:rPr>
        <w:t>Φ</w:t>
      </w:r>
      <w:r w:rsidRPr="00F837F8">
        <w:rPr>
          <w:rFonts w:ascii="微软雅黑" w:eastAsia="微软雅黑" w:hAnsi="微软雅黑" w:cs="微软雅黑" w:hint="eastAsia"/>
          <w:color w:val="0F1115"/>
          <w:sz w:val="29"/>
          <w:szCs w:val="29"/>
          <w:lang w:eastAsia="zh-CN"/>
        </w:rPr>
        <w:t>−</w:t>
      </w:r>
      <w:r w:rsidRPr="00F837F8">
        <w:rPr>
          <w:rFonts w:ascii="宋体" w:eastAsia="宋体" w:hAnsi="宋体" w:cs="宋体" w:hint="eastAsia"/>
          <w:color w:val="0F1115"/>
          <w:sz w:val="29"/>
          <w:szCs w:val="29"/>
          <w:lang w:eastAsia="zh-CN"/>
        </w:rPr>
        <w:t>Π</w:t>
      </w:r>
      <w:r w:rsidRPr="00F837F8">
        <w:rPr>
          <w:rFonts w:ascii="宋体" w:eastAsia="宋体" w:hAnsi="宋体" w:cs="Segoe UI"/>
          <w:color w:val="0F1115"/>
          <w:sz w:val="24"/>
          <w:szCs w:val="24"/>
          <w:lang w:eastAsia="zh-CN"/>
        </w:rPr>
        <w:t> 架构实现人机协同（定理二），设立总设计部实体</w:t>
      </w:r>
      <w:proofErr w:type="gramStart"/>
      <w:r w:rsidRPr="00F837F8">
        <w:rPr>
          <w:rFonts w:ascii="宋体" w:eastAsia="宋体" w:hAnsi="宋体" w:cs="Segoe UI"/>
          <w:color w:val="0F1115"/>
          <w:sz w:val="24"/>
          <w:szCs w:val="24"/>
          <w:lang w:eastAsia="zh-CN"/>
        </w:rPr>
        <w:t>实现单脑奇点</w:t>
      </w:r>
      <w:proofErr w:type="gramEnd"/>
      <w:r w:rsidRPr="00F837F8">
        <w:rPr>
          <w:rFonts w:ascii="宋体" w:eastAsia="宋体" w:hAnsi="宋体" w:cs="Segoe UI"/>
          <w:color w:val="0F1115"/>
          <w:sz w:val="24"/>
          <w:szCs w:val="24"/>
          <w:lang w:eastAsia="zh-CN"/>
        </w:rPr>
        <w:t>（定理三），并以硅基引擎为内核构建研讨厅（定理四），该系统</w:t>
      </w:r>
      <w:proofErr w:type="gramStart"/>
      <w:r w:rsidRPr="00F837F8">
        <w:rPr>
          <w:rFonts w:ascii="宋体" w:eastAsia="宋体" w:hAnsi="宋体" w:cs="Segoe UI"/>
          <w:color w:val="0F1115"/>
          <w:sz w:val="24"/>
          <w:szCs w:val="24"/>
          <w:lang w:eastAsia="zh-CN"/>
        </w:rPr>
        <w:t>方具备</w:t>
      </w:r>
      <w:proofErr w:type="gramEnd"/>
      <w:r w:rsidRPr="00F837F8">
        <w:rPr>
          <w:rFonts w:ascii="宋体" w:eastAsia="宋体" w:hAnsi="宋体" w:cs="Segoe UI"/>
          <w:color w:val="0F1115"/>
          <w:sz w:val="24"/>
          <w:szCs w:val="24"/>
          <w:lang w:eastAsia="zh-CN"/>
        </w:rPr>
        <w:t>治理开放复杂巨系统的完整能力。任何违背此架构的系统，均因触犯上述定理所依赖的公理，而在物理与数学上必然走向耗散失效。</w:t>
      </w:r>
    </w:p>
    <w:p w14:paraId="78EDB568"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这就是对钱老学说的完整形式化证明。</w:t>
      </w:r>
    </w:p>
    <w:p w14:paraId="525556AF"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Pr>
          <w:b/>
        </w:rPr>
        <w:t>4. 封疆：从“人治系统”向“无机与有机”群落的大一统分形同构</w:t>
      </w:r>
    </w:p>
    <w:p w14:paraId="2EEB53D0"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lastRenderedPageBreak/>
        <w:t>全息抗</w:t>
      </w:r>
      <w:proofErr w:type="gramStart"/>
      <w:r w:rsidRPr="00F837F8">
        <w:rPr>
          <w:rFonts w:ascii="宋体" w:eastAsia="宋体" w:hAnsi="宋体" w:cs="Segoe UI"/>
          <w:color w:val="0F1115"/>
          <w:sz w:val="24"/>
          <w:szCs w:val="24"/>
          <w:lang w:eastAsia="zh-CN"/>
        </w:rPr>
        <w:t>熵理论</w:t>
      </w:r>
      <w:proofErr w:type="gramEnd"/>
      <w:r w:rsidRPr="00F837F8">
        <w:rPr>
          <w:rFonts w:ascii="宋体" w:eastAsia="宋体" w:hAnsi="宋体" w:cs="Segoe UI"/>
          <w:color w:val="0F1115"/>
          <w:sz w:val="24"/>
          <w:szCs w:val="24"/>
          <w:lang w:eastAsia="zh-CN"/>
        </w:rPr>
        <w:t>打破了人类主观社会与自然客观物质的红线，指出一切远离平衡态的自适应自组织系统，其对抗热力学耗散、追求变分自由能最小化的演化轨线，在代数拓扑结构上具有绝对的尺度不变性。</w:t>
      </w:r>
    </w:p>
    <w:p w14:paraId="14FB1D0B"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本研究将核心动力学的状态空间大一统投影并收敛至三大层级的超复杂巨系统中：</w:t>
      </w:r>
    </w:p>
    <w:p w14:paraId="0095F79B" w14:textId="77777777" w:rsidR="00C60D84" w:rsidRPr="00F837F8" w:rsidRDefault="00C60D84" w:rsidP="00F837F8">
      <w:pPr>
        <w:pStyle w:val="ae"/>
        <w:numPr>
          <w:ilvl w:val="0"/>
          <w:numId w:val="20"/>
        </w:num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无机物自组织尺度</w:t>
      </w:r>
      <w:r w:rsidRPr="00F837F8">
        <w:rPr>
          <w:rFonts w:ascii="宋体" w:eastAsia="宋体" w:hAnsi="宋体" w:cs="Segoe UI"/>
          <w:color w:val="0F1115"/>
          <w:sz w:val="24"/>
          <w:szCs w:val="24"/>
          <w:lang w:eastAsia="zh-CN"/>
        </w:rPr>
        <w:t>：弥散在星际相空间中的尘埃分子云，在</w:t>
      </w:r>
      <w:proofErr w:type="gramStart"/>
      <w:r w:rsidRPr="00F837F8">
        <w:rPr>
          <w:rFonts w:ascii="宋体" w:eastAsia="宋体" w:hAnsi="宋体" w:cs="Segoe UI"/>
          <w:color w:val="0F1115"/>
          <w:sz w:val="24"/>
          <w:szCs w:val="24"/>
          <w:lang w:eastAsia="zh-CN"/>
        </w:rPr>
        <w:t>自引力</w:t>
      </w:r>
      <w:proofErr w:type="gramEnd"/>
      <w:r w:rsidRPr="00F837F8">
        <w:rPr>
          <w:rFonts w:ascii="宋体" w:eastAsia="宋体" w:hAnsi="宋体" w:cs="Segoe UI"/>
          <w:color w:val="0F1115"/>
          <w:sz w:val="24"/>
          <w:szCs w:val="24"/>
          <w:lang w:eastAsia="zh-CN"/>
        </w:rPr>
        <w:t>势能作用下自发发生向心坍缩、碎裂与多级物质吸积。“全局自引力势能最小化”构成了这一尺度上自然涌现的盲目意志；</w:t>
      </w:r>
    </w:p>
    <w:p w14:paraId="1448A929" w14:textId="77777777" w:rsidR="00C60D84" w:rsidRPr="00F837F8" w:rsidRDefault="00C60D84" w:rsidP="00F837F8">
      <w:pPr>
        <w:pStyle w:val="ae"/>
        <w:numPr>
          <w:ilvl w:val="0"/>
          <w:numId w:val="20"/>
        </w:num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有机物活跃群落尺度</w:t>
      </w:r>
      <w:r w:rsidRPr="00F837F8">
        <w:rPr>
          <w:rFonts w:ascii="宋体" w:eastAsia="宋体" w:hAnsi="宋体" w:cs="Segoe UI"/>
          <w:color w:val="0F1115"/>
          <w:sz w:val="24"/>
          <w:szCs w:val="24"/>
          <w:lang w:eastAsia="zh-CN"/>
        </w:rPr>
        <w:t>：群落基质有机物与活性生物质能在食物网拓扑中不可逆流动。在温度与生存压力下，自组织涌现出群落Flocking运动，大自然的进化选择</w:t>
      </w:r>
      <w:proofErr w:type="gramStart"/>
      <w:r w:rsidRPr="00F837F8">
        <w:rPr>
          <w:rFonts w:ascii="宋体" w:eastAsia="宋体" w:hAnsi="宋体" w:cs="Segoe UI"/>
          <w:color w:val="0F1115"/>
          <w:sz w:val="24"/>
          <w:szCs w:val="24"/>
          <w:lang w:eastAsia="zh-CN"/>
        </w:rPr>
        <w:t>压构成</w:t>
      </w:r>
      <w:proofErr w:type="gramEnd"/>
      <w:r w:rsidRPr="00F837F8">
        <w:rPr>
          <w:rFonts w:ascii="宋体" w:eastAsia="宋体" w:hAnsi="宋体" w:cs="Segoe UI"/>
          <w:color w:val="0F1115"/>
          <w:sz w:val="24"/>
          <w:szCs w:val="24"/>
          <w:lang w:eastAsia="zh-CN"/>
        </w:rPr>
        <w:t>了这一尺度上被动的意志；</w:t>
      </w:r>
    </w:p>
    <w:p w14:paraId="428E580C" w14:textId="77777777" w:rsidR="00C60D84" w:rsidRPr="00F837F8" w:rsidRDefault="00C60D84" w:rsidP="00F837F8">
      <w:pPr>
        <w:pStyle w:val="ae"/>
        <w:numPr>
          <w:ilvl w:val="0"/>
          <w:numId w:val="20"/>
        </w:num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社会与数字工业尺度</w:t>
      </w:r>
      <w:r w:rsidRPr="00F837F8">
        <w:rPr>
          <w:rFonts w:ascii="宋体" w:eastAsia="宋体" w:hAnsi="宋体" w:cs="Segoe UI"/>
          <w:color w:val="0F1115"/>
          <w:sz w:val="24"/>
          <w:szCs w:val="24"/>
          <w:lang w:eastAsia="zh-CN"/>
        </w:rPr>
        <w:t>：高频变异的千亿级离散制造大盘，子系统投影为研发、营销与交付三大子系统正交解耦后的多维平行流形。由于人类系统无法承受大自然那种高热耗散的被动演化试错，必须由作为观察者的工作中枢主动提炼顶层战略意志向量注入统御算符中。</w:t>
      </w:r>
    </w:p>
    <w:p w14:paraId="69D494A5"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在跨尺度的拓扑重整中，一切有效抗熵做功均严格遵循变革有效做功标量积方程：</w:t>
      </w:r>
    </w:p>
    <w:p w14:paraId="1B575CA7" w14:textId="77777777" w:rsidR="00C60D84" w:rsidRPr="00F837F8" w:rsidRDefault="00C60D84" w:rsidP="00C60D84">
      <w:pPr>
        <w:shd w:val="clear" w:color="auto" w:fill="FFFFFF"/>
        <w:spacing w:before="240" w:after="240" w:line="240" w:lineRule="auto"/>
        <w:jc w:val="center"/>
        <w:rPr>
          <w:rFonts w:ascii="宋体" w:eastAsia="宋体" w:hAnsi="宋体" w:cs="Segoe UI"/>
          <w:color w:val="0F1115"/>
          <w:sz w:val="24"/>
          <w:szCs w:val="24"/>
          <w:lang w:eastAsia="zh-CN"/>
        </w:rPr>
      </w:pPr>
      <w:r w:rsidRPr="00F837F8">
        <w:rPr>
          <w:rFonts w:ascii="宋体" w:eastAsia="宋体" w:hAnsi="宋体" w:cs="Times New Roman"/>
          <w:i/>
          <w:iCs/>
          <w:color w:val="0F1115"/>
          <w:sz w:val="29"/>
          <w:szCs w:val="29"/>
          <w:lang w:eastAsia="zh-CN"/>
        </w:rPr>
        <w:t>W</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F</w:t>
      </w:r>
      <w:r w:rsidRPr="00F837F8">
        <w:rPr>
          <w:rFonts w:ascii="MS Mincho" w:eastAsia="MS Mincho" w:hAnsi="MS Mincho" w:cs="MS Mincho" w:hint="eastAsia"/>
          <w:color w:val="0F1115"/>
          <w:sz w:val="29"/>
          <w:szCs w:val="29"/>
          <w:lang w:eastAsia="zh-CN"/>
        </w:rPr>
        <w:t>⋅</w:t>
      </w:r>
      <w:r w:rsidRPr="00F837F8">
        <w:rPr>
          <w:rFonts w:ascii="宋体" w:eastAsia="宋体" w:hAnsi="宋体" w:cs="Times New Roman"/>
          <w:i/>
          <w:iCs/>
          <w:color w:val="0F1115"/>
          <w:sz w:val="29"/>
          <w:szCs w:val="29"/>
          <w:lang w:eastAsia="zh-CN"/>
        </w:rPr>
        <w:t>S</w:t>
      </w:r>
      <w:r w:rsidRPr="00F837F8">
        <w:rPr>
          <w:rFonts w:ascii="MS Mincho" w:eastAsia="MS Mincho" w:hAnsi="MS Mincho" w:cs="MS Mincho" w:hint="eastAsia"/>
          <w:color w:val="0F1115"/>
          <w:sz w:val="29"/>
          <w:szCs w:val="29"/>
          <w:lang w:eastAsia="zh-CN"/>
        </w:rPr>
        <w:t>⋅</w:t>
      </w:r>
      <w:proofErr w:type="spellStart"/>
      <w:r w:rsidRPr="00F837F8">
        <w:rPr>
          <w:rFonts w:ascii="宋体" w:eastAsia="宋体" w:hAnsi="宋体" w:cs="Times New Roman"/>
          <w:color w:val="0F1115"/>
          <w:sz w:val="29"/>
          <w:szCs w:val="29"/>
          <w:lang w:eastAsia="zh-CN"/>
        </w:rPr>
        <w:t>cos</w:t>
      </w:r>
      <w:r w:rsidRPr="00F837F8">
        <w:rPr>
          <w:rFonts w:ascii="宋体" w:eastAsia="宋体" w:hAnsi="宋体" w:cs="Times New Roman"/>
          <w:i/>
          <w:iCs/>
          <w:color w:val="0F1115"/>
          <w:sz w:val="29"/>
          <w:szCs w:val="29"/>
          <w:lang w:eastAsia="zh-CN"/>
        </w:rPr>
        <w:t>θ</w:t>
      </w:r>
      <w:proofErr w:type="spellEnd"/>
    </w:p>
    <w:p w14:paraId="018A3CED"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其中，夹角 </w:t>
      </w:r>
      <w:r w:rsidRPr="00F837F8">
        <w:rPr>
          <w:rFonts w:ascii="宋体" w:eastAsia="宋体" w:hAnsi="宋体" w:cs="Times New Roman"/>
          <w:i/>
          <w:iCs/>
          <w:color w:val="0F1115"/>
          <w:sz w:val="29"/>
          <w:szCs w:val="29"/>
          <w:lang w:eastAsia="zh-CN"/>
        </w:rPr>
        <w:t>θ</w:t>
      </w:r>
      <w:r w:rsidRPr="00F837F8">
        <w:rPr>
          <w:rFonts w:ascii="宋体" w:eastAsia="宋体" w:hAnsi="宋体" w:cs="Segoe UI"/>
          <w:color w:val="0F1115"/>
          <w:sz w:val="24"/>
          <w:szCs w:val="24"/>
          <w:lang w:eastAsia="zh-CN"/>
        </w:rPr>
        <w:t> 是主观干预矢量与系统客观最优因果轨线之间的错配夹角。系统通过统御算符将微观节点由于盲目碰撞产生的非线性压力向上收敛，彻底消灭由于多重共线性引发的内耗摩擦废热（令 </w:t>
      </w:r>
      <w:r w:rsidRPr="00F837F8">
        <w:rPr>
          <w:rFonts w:ascii="宋体" w:eastAsia="宋体" w:hAnsi="宋体" w:cs="Times New Roman"/>
          <w:i/>
          <w:iCs/>
          <w:color w:val="0F1115"/>
          <w:sz w:val="29"/>
          <w:szCs w:val="29"/>
          <w:lang w:eastAsia="zh-CN"/>
        </w:rPr>
        <w:t>θ</w:t>
      </w:r>
      <w:r w:rsidRPr="00F837F8">
        <w:rPr>
          <w:rFonts w:ascii="宋体" w:eastAsia="宋体" w:hAnsi="宋体" w:cs="Segoe UI"/>
          <w:color w:val="0F1115"/>
          <w:sz w:val="24"/>
          <w:szCs w:val="24"/>
          <w:lang w:eastAsia="zh-CN"/>
        </w:rPr>
        <w:t> 趋近于0），从而在</w:t>
      </w:r>
      <w:proofErr w:type="gramStart"/>
      <w:r w:rsidRPr="00F837F8">
        <w:rPr>
          <w:rFonts w:ascii="宋体" w:eastAsia="宋体" w:hAnsi="宋体" w:cs="Segoe UI"/>
          <w:color w:val="0F1115"/>
          <w:sz w:val="24"/>
          <w:szCs w:val="24"/>
          <w:lang w:eastAsia="zh-CN"/>
        </w:rPr>
        <w:t>最</w:t>
      </w:r>
      <w:proofErr w:type="gramEnd"/>
      <w:r w:rsidRPr="00F837F8">
        <w:rPr>
          <w:rFonts w:ascii="宋体" w:eastAsia="宋体" w:hAnsi="宋体" w:cs="Segoe UI"/>
          <w:color w:val="0F1115"/>
          <w:sz w:val="24"/>
          <w:szCs w:val="24"/>
          <w:lang w:eastAsia="zh-CN"/>
        </w:rPr>
        <w:t>底层赋予微观节点在自身轨道内释放动能聚焦做功的绝对自由度。</w:t>
      </w:r>
    </w:p>
    <w:p w14:paraId="2F5003CD"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Pr>
          <w:b/>
        </w:rPr>
        <w:t>5. 铸剑：攻克“计算不可约性”与“涌现”大爆炸的工程重剑</w:t>
      </w:r>
    </w:p>
    <w:p w14:paraId="2BAE8FB0"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斯蒂芬·沃尔夫勒姆系统阐明了非线性系统的“计算不可约性”：系统演化不可跳步，无法被连续高阶函数精确解析拟合，唯一路径只有一步一步运行。然而，每一步运行背后的离散相空间呈现</w:t>
      </w:r>
      <w:proofErr w:type="gramStart"/>
      <w:r w:rsidRPr="00F837F8">
        <w:rPr>
          <w:rFonts w:ascii="宋体" w:eastAsia="宋体" w:hAnsi="宋体" w:cs="Segoe UI"/>
          <w:color w:val="0F1115"/>
          <w:sz w:val="24"/>
          <w:szCs w:val="24"/>
          <w:lang w:eastAsia="zh-CN"/>
        </w:rPr>
        <w:t>象</w:t>
      </w:r>
      <w:proofErr w:type="gramEnd"/>
      <w:r w:rsidRPr="00F837F8">
        <w:rPr>
          <w:rFonts w:ascii="宋体" w:eastAsia="宋体" w:hAnsi="宋体" w:cs="Segoe UI"/>
          <w:color w:val="0F1115"/>
          <w:sz w:val="24"/>
          <w:szCs w:val="24"/>
          <w:lang w:eastAsia="zh-CN"/>
        </w:rPr>
        <w:t>级爆炸，是传统数学运筹学</w:t>
      </w:r>
      <w:proofErr w:type="gramStart"/>
      <w:r w:rsidRPr="00F837F8">
        <w:rPr>
          <w:rFonts w:ascii="宋体" w:eastAsia="宋体" w:hAnsi="宋体" w:cs="Segoe UI"/>
          <w:color w:val="0F1115"/>
          <w:sz w:val="24"/>
          <w:szCs w:val="24"/>
          <w:lang w:eastAsia="zh-CN"/>
        </w:rPr>
        <w:t>的算力天堑</w:t>
      </w:r>
      <w:proofErr w:type="gramEnd"/>
      <w:r w:rsidRPr="00F837F8">
        <w:rPr>
          <w:rFonts w:ascii="宋体" w:eastAsia="宋体" w:hAnsi="宋体" w:cs="Segoe UI"/>
          <w:color w:val="0F1115"/>
          <w:sz w:val="24"/>
          <w:szCs w:val="24"/>
          <w:lang w:eastAsia="zh-CN"/>
        </w:rPr>
        <w:t>。</w:t>
      </w:r>
    </w:p>
    <w:p w14:paraId="62CB2B77"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全息抗</w:t>
      </w:r>
      <w:proofErr w:type="gramStart"/>
      <w:r w:rsidRPr="00F837F8">
        <w:rPr>
          <w:rFonts w:ascii="宋体" w:eastAsia="宋体" w:hAnsi="宋体" w:cs="Segoe UI"/>
          <w:color w:val="0F1115"/>
          <w:sz w:val="24"/>
          <w:szCs w:val="24"/>
          <w:lang w:eastAsia="zh-CN"/>
        </w:rPr>
        <w:t>熵理论</w:t>
      </w:r>
      <w:proofErr w:type="gramEnd"/>
      <w:r w:rsidRPr="00F837F8">
        <w:rPr>
          <w:rFonts w:ascii="宋体" w:eastAsia="宋体" w:hAnsi="宋体" w:cs="Segoe UI"/>
          <w:color w:val="0F1115"/>
          <w:sz w:val="24"/>
          <w:szCs w:val="24"/>
          <w:lang w:eastAsia="zh-CN"/>
        </w:rPr>
        <w:t>拒绝玄学空谈，直接在千亿级</w:t>
      </w:r>
      <w:proofErr w:type="gramStart"/>
      <w:r w:rsidRPr="00F837F8">
        <w:rPr>
          <w:rFonts w:ascii="宋体" w:eastAsia="宋体" w:hAnsi="宋体" w:cs="Segoe UI"/>
          <w:color w:val="0F1115"/>
          <w:sz w:val="24"/>
          <w:szCs w:val="24"/>
          <w:lang w:eastAsia="zh-CN"/>
        </w:rPr>
        <w:t>工业极压承压</w:t>
      </w:r>
      <w:proofErr w:type="gramEnd"/>
      <w:r w:rsidRPr="00F837F8">
        <w:rPr>
          <w:rFonts w:ascii="宋体" w:eastAsia="宋体" w:hAnsi="宋体" w:cs="Segoe UI"/>
          <w:color w:val="0F1115"/>
          <w:sz w:val="24"/>
          <w:szCs w:val="24"/>
          <w:lang w:eastAsia="zh-CN"/>
        </w:rPr>
        <w:t>场景下，铸造出了开天辟地的硅基重剑。其核心工程突破，在于对“计算不可约”与“涌现”这对孪生难题的确定性驾驭。</w:t>
      </w:r>
    </w:p>
    <w:p w14:paraId="274F523B"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Pr>
          <w:b/>
        </w:rPr>
        <w:t>5.1 计算不可约与涌现</w:t>
      </w:r>
    </w:p>
    <w:p w14:paraId="29126313"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计算不可约性宣告了任何想用简单公式预测复杂系统未来的企图注定失败——你无法抄捷径，你只能一步一步去运行它。而涌现则揭示了，当这不可约的每一步被老老实实执行后，宏观层面的秩序会自发产生，整体大于局部之</w:t>
      </w:r>
      <w:proofErr w:type="gramStart"/>
      <w:r w:rsidRPr="00F837F8">
        <w:rPr>
          <w:rFonts w:ascii="宋体" w:eastAsia="宋体" w:hAnsi="宋体" w:cs="Segoe UI"/>
          <w:color w:val="0F1115"/>
          <w:sz w:val="24"/>
          <w:szCs w:val="24"/>
          <w:lang w:eastAsia="zh-CN"/>
        </w:rPr>
        <w:t>和</w:t>
      </w:r>
      <w:proofErr w:type="gramEnd"/>
      <w:r w:rsidRPr="00F837F8">
        <w:rPr>
          <w:rFonts w:ascii="宋体" w:eastAsia="宋体" w:hAnsi="宋体" w:cs="Segoe UI"/>
          <w:color w:val="0F1115"/>
          <w:sz w:val="24"/>
          <w:szCs w:val="24"/>
          <w:lang w:eastAsia="zh-CN"/>
        </w:rPr>
        <w:t>。</w:t>
      </w:r>
    </w:p>
    <w:p w14:paraId="416F87E0" w14:textId="77777777" w:rsidR="00643D15" w:rsidRPr="0097746B" w:rsidRDefault="00000000" w:rsidP="0097746B">
      <w:pPr>
        <w:shd w:val="clear" w:color="auto" w:fill="FFFFFF"/>
        <w:spacing w:before="240" w:after="240" w:line="240" w:lineRule="auto"/>
        <w:rPr>
          <w:rFonts w:ascii="宋体" w:eastAsia="宋体" w:hAnsi="宋体" w:cs="Segoe UI"/>
          <w:b/>
          <w:bCs/>
          <w:color w:val="0F1115"/>
          <w:sz w:val="24"/>
          <w:szCs w:val="24"/>
          <w:lang w:eastAsia="zh-CN"/>
        </w:rPr>
      </w:pPr>
      <w:r w:rsidRPr="0097746B">
        <w:rPr>
          <w:rFonts w:ascii="宋体" w:eastAsia="宋体" w:hAnsi="宋体" w:cs="Segoe UI"/>
          <w:b/>
          <w:bCs/>
          <w:color w:val="0F1115"/>
          <w:sz w:val="24"/>
          <w:szCs w:val="24"/>
          <w:lang w:eastAsia="zh-CN"/>
        </w:rPr>
        <w:lastRenderedPageBreak/>
        <w:t>计算不可约下“计算 + 条件分支 (IF-THEN-ELSE) + 再计算”</w:t>
      </w:r>
      <w:proofErr w:type="gramStart"/>
      <w:r w:rsidRPr="0097746B">
        <w:rPr>
          <w:rFonts w:ascii="宋体" w:eastAsia="宋体" w:hAnsi="宋体" w:cs="Segoe UI"/>
          <w:b/>
          <w:bCs/>
          <w:color w:val="0F1115"/>
          <w:sz w:val="24"/>
          <w:szCs w:val="24"/>
          <w:lang w:eastAsia="zh-CN"/>
        </w:rPr>
        <w:t>唯一解性证明</w:t>
      </w:r>
      <w:proofErr w:type="gramEnd"/>
      <w:r w:rsidRPr="0097746B">
        <w:rPr>
          <w:rFonts w:ascii="宋体" w:eastAsia="宋体" w:hAnsi="宋体" w:cs="Segoe UI"/>
          <w:b/>
          <w:bCs/>
          <w:color w:val="0F1115"/>
          <w:sz w:val="24"/>
          <w:szCs w:val="24"/>
          <w:lang w:eastAsia="zh-CN"/>
        </w:rPr>
        <w:t>：</w:t>
      </w:r>
    </w:p>
    <w:p w14:paraId="6EBC6A26" w14:textId="37B9E8DE" w:rsidR="00643D15" w:rsidRPr="0097746B" w:rsidRDefault="00000000" w:rsidP="0097746B">
      <w:pPr>
        <w:pStyle w:val="ae"/>
        <w:numPr>
          <w:ilvl w:val="0"/>
          <w:numId w:val="25"/>
        </w:numPr>
        <w:shd w:val="clear" w:color="auto" w:fill="FFFFFF"/>
        <w:spacing w:before="240" w:after="240" w:line="240" w:lineRule="auto"/>
        <w:rPr>
          <w:rFonts w:ascii="宋体" w:eastAsia="宋体" w:hAnsi="宋体" w:cs="Segoe UI"/>
          <w:color w:val="0F1115"/>
          <w:sz w:val="24"/>
          <w:szCs w:val="24"/>
          <w:lang w:eastAsia="zh-CN"/>
        </w:rPr>
      </w:pPr>
      <w:proofErr w:type="spellStart"/>
      <w:r w:rsidRPr="0097746B">
        <w:rPr>
          <w:rFonts w:ascii="宋体" w:eastAsia="宋体" w:hAnsi="宋体" w:cs="Segoe UI"/>
          <w:color w:val="0F1115"/>
          <w:sz w:val="24"/>
          <w:szCs w:val="24"/>
          <w:lang w:eastAsia="zh-CN"/>
        </w:rPr>
        <w:t>反</w:t>
      </w:r>
      <w:r w:rsidRPr="0097746B">
        <w:rPr>
          <w:rFonts w:ascii="宋体" w:eastAsia="宋体" w:hAnsi="宋体" w:cs="Segoe UI" w:hint="eastAsia"/>
          <w:color w:val="0F1115"/>
          <w:sz w:val="24"/>
          <w:szCs w:val="24"/>
          <w:lang w:eastAsia="zh-CN"/>
        </w:rPr>
        <w:t>证法（不存在解析捷径</w:t>
      </w:r>
      <w:proofErr w:type="spellEnd"/>
      <w:r w:rsidRPr="0097746B">
        <w:rPr>
          <w:rFonts w:ascii="宋体" w:eastAsia="宋体" w:hAnsi="宋体" w:cs="Segoe UI" w:hint="eastAsia"/>
          <w:color w:val="0F1115"/>
          <w:sz w:val="24"/>
          <w:szCs w:val="24"/>
          <w:lang w:eastAsia="zh-CN"/>
        </w:rPr>
        <w:t>）：</w:t>
      </w:r>
      <w:proofErr w:type="spellStart"/>
      <w:r w:rsidRPr="0097746B">
        <w:rPr>
          <w:rFonts w:ascii="宋体" w:eastAsia="宋体" w:hAnsi="宋体" w:cs="Segoe UI" w:hint="eastAsia"/>
          <w:color w:val="0F1115"/>
          <w:sz w:val="24"/>
          <w:szCs w:val="24"/>
          <w:lang w:eastAsia="zh-CN"/>
        </w:rPr>
        <w:t>假设对于一个计算</w:t>
      </w:r>
      <w:proofErr w:type="gramStart"/>
      <w:r w:rsidRPr="0097746B">
        <w:rPr>
          <w:rFonts w:ascii="宋体" w:eastAsia="宋体" w:hAnsi="宋体" w:cs="Segoe UI" w:hint="eastAsia"/>
          <w:color w:val="0F1115"/>
          <w:sz w:val="24"/>
          <w:szCs w:val="24"/>
          <w:lang w:eastAsia="zh-CN"/>
        </w:rPr>
        <w:t>不可约且能</w:t>
      </w:r>
      <w:proofErr w:type="gramEnd"/>
      <w:r w:rsidRPr="0097746B">
        <w:rPr>
          <w:rFonts w:ascii="宋体" w:eastAsia="宋体" w:hAnsi="宋体" w:cs="Segoe UI" w:hint="eastAsia"/>
          <w:color w:val="0F1115"/>
          <w:sz w:val="24"/>
          <w:szCs w:val="24"/>
          <w:lang w:eastAsia="zh-CN"/>
        </w:rPr>
        <w:t>涌现复杂秩序的巨系统，存在某种解析函数（</w:t>
      </w:r>
      <w:r w:rsidRPr="0097746B">
        <w:rPr>
          <w:rFonts w:ascii="宋体" w:eastAsia="宋体" w:hAnsi="宋体" w:cs="Segoe UI"/>
          <w:color w:val="0F1115"/>
          <w:sz w:val="24"/>
          <w:szCs w:val="24"/>
          <w:lang w:eastAsia="zh-CN"/>
        </w:rPr>
        <w:t>Closed-form</w:t>
      </w:r>
      <w:proofErr w:type="spellEnd"/>
      <w:r w:rsidRPr="0097746B">
        <w:rPr>
          <w:rFonts w:ascii="宋体" w:eastAsia="宋体" w:hAnsi="宋体" w:cs="Segoe UI"/>
          <w:color w:val="0F1115"/>
          <w:sz w:val="24"/>
          <w:szCs w:val="24"/>
          <w:lang w:eastAsia="zh-CN"/>
        </w:rPr>
        <w:t xml:space="preserve"> </w:t>
      </w:r>
      <w:proofErr w:type="spellStart"/>
      <w:r w:rsidRPr="0097746B">
        <w:rPr>
          <w:rFonts w:ascii="宋体" w:eastAsia="宋体" w:hAnsi="宋体" w:cs="Segoe UI"/>
          <w:color w:val="0F1115"/>
          <w:sz w:val="24"/>
          <w:szCs w:val="24"/>
          <w:lang w:eastAsia="zh-CN"/>
        </w:rPr>
        <w:t>Equation）可以直接求解其未来相轨迹，而不需要执行任何离散的</w:t>
      </w:r>
      <w:proofErr w:type="spellEnd"/>
      <w:r w:rsidRPr="0097746B">
        <w:rPr>
          <w:rFonts w:ascii="宋体" w:eastAsia="宋体" w:hAnsi="宋体" w:cs="Segoe UI"/>
          <w:color w:val="0F1115"/>
          <w:sz w:val="24"/>
          <w:szCs w:val="24"/>
          <w:lang w:eastAsia="zh-CN"/>
        </w:rPr>
        <w:t xml:space="preserve"> if-then-else </w:t>
      </w:r>
      <w:proofErr w:type="spellStart"/>
      <w:r w:rsidRPr="0097746B">
        <w:rPr>
          <w:rFonts w:ascii="宋体" w:eastAsia="宋体" w:hAnsi="宋体" w:cs="Segoe UI"/>
          <w:color w:val="0F1115"/>
          <w:sz w:val="24"/>
          <w:szCs w:val="24"/>
          <w:lang w:eastAsia="zh-CN"/>
        </w:rPr>
        <w:t>步进推演</w:t>
      </w:r>
      <w:proofErr w:type="spellEnd"/>
      <w:r w:rsidRPr="0097746B">
        <w:rPr>
          <w:rFonts w:ascii="宋体" w:eastAsia="宋体" w:hAnsi="宋体" w:cs="Segoe UI"/>
          <w:color w:val="0F1115"/>
          <w:sz w:val="24"/>
          <w:szCs w:val="24"/>
          <w:lang w:eastAsia="zh-CN"/>
        </w:rPr>
        <w:t>。如果该解析函数存在，则系统状态变化将是计算可约的，直接违背了“计算不可约性”的前置物理公理。因此，解析捷径在物理上不存在，步进推演是唯一通道。</w:t>
      </w:r>
    </w:p>
    <w:p w14:paraId="4D412279" w14:textId="45F4A014" w:rsidR="00643D15" w:rsidRPr="0097746B" w:rsidRDefault="00000000" w:rsidP="0097746B">
      <w:pPr>
        <w:pStyle w:val="ae"/>
        <w:numPr>
          <w:ilvl w:val="0"/>
          <w:numId w:val="25"/>
        </w:numPr>
        <w:shd w:val="clear" w:color="auto" w:fill="FFFFFF"/>
        <w:spacing w:before="240" w:after="240" w:line="240" w:lineRule="auto"/>
        <w:rPr>
          <w:rFonts w:ascii="宋体" w:eastAsia="宋体" w:hAnsi="宋体" w:cs="Segoe UI"/>
          <w:color w:val="0F1115"/>
          <w:sz w:val="24"/>
          <w:szCs w:val="24"/>
          <w:lang w:eastAsia="zh-CN"/>
        </w:rPr>
      </w:pPr>
      <w:r w:rsidRPr="0097746B">
        <w:rPr>
          <w:rFonts w:ascii="宋体" w:eastAsia="宋体" w:hAnsi="宋体" w:cs="Segoe UI"/>
          <w:color w:val="0F1115"/>
          <w:sz w:val="24"/>
          <w:szCs w:val="24"/>
          <w:lang w:eastAsia="zh-CN"/>
        </w:rPr>
        <w:t>图灵完备性与非线性相变：任何涌现复杂秩序的离散动力系统等价于图灵机。根据邱奇-图灵论题，图灵完备的最小指令集必须包含数据处理（计算）与条件转移（if-then-else）。在离散计算相空间中，系统非线性动力学</w:t>
      </w:r>
      <w:proofErr w:type="gramStart"/>
      <w:r w:rsidRPr="0097746B">
        <w:rPr>
          <w:rFonts w:ascii="宋体" w:eastAsia="宋体" w:hAnsi="宋体" w:cs="Segoe UI"/>
          <w:color w:val="0F1115"/>
          <w:sz w:val="24"/>
          <w:szCs w:val="24"/>
          <w:lang w:eastAsia="zh-CN"/>
        </w:rPr>
        <w:t>交互与解空间</w:t>
      </w:r>
      <w:proofErr w:type="gramEnd"/>
      <w:r w:rsidRPr="0097746B">
        <w:rPr>
          <w:rFonts w:ascii="宋体" w:eastAsia="宋体" w:hAnsi="宋体" w:cs="Segoe UI"/>
          <w:color w:val="0F1115"/>
          <w:sz w:val="24"/>
          <w:szCs w:val="24"/>
          <w:lang w:eastAsia="zh-CN"/>
        </w:rPr>
        <w:t>局部裁剪的唯一代数表达形式，就是基于状态因果的条件分支（IF-THEN-ELSE）。</w:t>
      </w:r>
    </w:p>
    <w:p w14:paraId="56D460BC" w14:textId="25EB3468" w:rsidR="00643D15" w:rsidRPr="0097746B" w:rsidRDefault="00000000" w:rsidP="0097746B">
      <w:pPr>
        <w:pStyle w:val="ae"/>
        <w:numPr>
          <w:ilvl w:val="0"/>
          <w:numId w:val="25"/>
        </w:numPr>
        <w:shd w:val="clear" w:color="auto" w:fill="FFFFFF"/>
        <w:spacing w:before="240" w:after="240" w:line="240" w:lineRule="auto"/>
        <w:rPr>
          <w:rFonts w:ascii="宋体" w:eastAsia="宋体" w:hAnsi="宋体" w:cs="Segoe UI"/>
          <w:color w:val="0F1115"/>
          <w:sz w:val="24"/>
          <w:szCs w:val="24"/>
          <w:lang w:eastAsia="zh-CN"/>
        </w:rPr>
      </w:pPr>
      <w:r w:rsidRPr="0097746B">
        <w:rPr>
          <w:rFonts w:ascii="宋体" w:eastAsia="宋体" w:hAnsi="宋体" w:cs="Segoe UI"/>
          <w:color w:val="0F1115"/>
          <w:sz w:val="24"/>
          <w:szCs w:val="24"/>
          <w:lang w:eastAsia="zh-CN"/>
        </w:rPr>
        <w:t>因此，“顺序计算 + 条件分支 (IF-THEN-ELSE) + 再次计算”的步进推演结构，是模拟并求解计算不可约演化过程的唯一合法且必须的数学解。</w:t>
      </w:r>
    </w:p>
    <w:p w14:paraId="2C8FF1E7"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在工程实践中，这两道物理高墙恰恰指明了唯一正确的路径：不要试图预测涌现，而要设计规则让涌现为你服务；不要试图绕过计算，而要极致优化计算的速度。</w:t>
      </w:r>
    </w:p>
    <w:p w14:paraId="293FEA16"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本系统的核心算法架构，将复杂的系统逻辑抽象为主干道上有限的关键决策点。即使推演的主干道只有30个核心步骤，每一步计算之后的条件分支，依然会让方案表现出 </w:t>
      </w:r>
      <m:oMath>
        <m:sSup>
          <m:sSupPr>
            <m:ctrlPr>
              <w:rPr>
                <w:rFonts w:ascii="Cambria Math" w:eastAsia="宋体" w:hAnsi="Cambria Math" w:cs="Times New Roman"/>
                <w:i/>
                <w:color w:val="0F1115"/>
                <w:sz w:val="29"/>
                <w:szCs w:val="29"/>
                <w:bdr w:val="none" w:sz="0" w:space="0" w:color="auto" w:frame="1"/>
                <w:lang w:eastAsia="zh-CN"/>
              </w:rPr>
            </m:ctrlPr>
          </m:sSupPr>
          <m:e>
            <m:r>
              <w:rPr>
                <w:rFonts w:ascii="Cambria Math" w:eastAsia="宋体" w:hAnsi="Cambria Math" w:cs="Times New Roman"/>
                <w:color w:val="0F1115"/>
                <w:sz w:val="29"/>
                <w:szCs w:val="29"/>
                <w:bdr w:val="none" w:sz="0" w:space="0" w:color="auto" w:frame="1"/>
                <w:lang w:eastAsia="zh-CN"/>
              </w:rPr>
              <m:t>2</m:t>
            </m:r>
          </m:e>
          <m:sup>
            <m:r>
              <w:rPr>
                <w:rFonts w:ascii="Cambria Math" w:eastAsia="宋体" w:hAnsi="Cambria Math" w:cs="Times New Roman"/>
                <w:color w:val="0F1115"/>
                <w:sz w:val="29"/>
                <w:szCs w:val="29"/>
                <w:bdr w:val="none" w:sz="0" w:space="0" w:color="auto" w:frame="1"/>
                <w:lang w:eastAsia="zh-CN"/>
              </w:rPr>
              <m:t>30</m:t>
            </m:r>
          </m:sup>
        </m:sSup>
      </m:oMath>
      <w:r w:rsidRPr="00F837F8">
        <w:rPr>
          <w:rFonts w:ascii="宋体" w:eastAsia="宋体" w:hAnsi="宋体" w:cs="Segoe UI"/>
          <w:color w:val="0F1115"/>
          <w:sz w:val="24"/>
          <w:szCs w:val="24"/>
          <w:lang w:eastAsia="zh-CN"/>
        </w:rPr>
        <w:t> 的超大规模涌现</w:t>
      </w:r>
      <w:proofErr w:type="gramStart"/>
      <w:r w:rsidRPr="00F837F8">
        <w:rPr>
          <w:rFonts w:ascii="宋体" w:eastAsia="宋体" w:hAnsi="宋体" w:cs="Segoe UI"/>
          <w:color w:val="0F1115"/>
          <w:sz w:val="24"/>
          <w:szCs w:val="24"/>
          <w:lang w:eastAsia="zh-CN"/>
        </w:rPr>
        <w:t>性复杂</w:t>
      </w:r>
      <w:proofErr w:type="gramEnd"/>
      <w:r w:rsidRPr="00F837F8">
        <w:rPr>
          <w:rFonts w:ascii="宋体" w:eastAsia="宋体" w:hAnsi="宋体" w:cs="Segoe UI"/>
          <w:color w:val="0F1115"/>
          <w:sz w:val="24"/>
          <w:szCs w:val="24"/>
          <w:lang w:eastAsia="zh-CN"/>
        </w:rPr>
        <w:t>度。这30步是知识工程化后可供学习与复用的显性路径，但抽象的过程异常艰辛——不仅要穿透混沌，更要在步骤的顺序执行中，通过“组合拳”式的非线性相互作用，让系统在每一步都基于上一步改变后的全局状态矢量进行下一次决策。</w:t>
      </w:r>
    </w:p>
    <w:p w14:paraId="14040631"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正是这种“顺序执行下的非线性相互作用”，使得程序运行的轨迹，就是物理系统在相空间中向最优解自然演化的轨迹。系统不追求一步到位的绝对最优解，而是老老实实地让CPU执行“计算 + IF-THEN-ELSE + 再计算”的步进推演。那个最终涌现出的、逻辑</w:t>
      </w:r>
      <w:proofErr w:type="gramStart"/>
      <w:r w:rsidRPr="00F837F8">
        <w:rPr>
          <w:rFonts w:ascii="宋体" w:eastAsia="宋体" w:hAnsi="宋体" w:cs="Segoe UI"/>
          <w:color w:val="0F1115"/>
          <w:sz w:val="24"/>
          <w:szCs w:val="24"/>
          <w:lang w:eastAsia="zh-CN"/>
        </w:rPr>
        <w:t>自洽且物理</w:t>
      </w:r>
      <w:proofErr w:type="gramEnd"/>
      <w:r w:rsidRPr="00F837F8">
        <w:rPr>
          <w:rFonts w:ascii="宋体" w:eastAsia="宋体" w:hAnsi="宋体" w:cs="Segoe UI"/>
          <w:color w:val="0F1115"/>
          <w:sz w:val="24"/>
          <w:szCs w:val="24"/>
          <w:lang w:eastAsia="zh-CN"/>
        </w:rPr>
        <w:t>可行的结果，就是在当前所有约束下唯一的、确定性的最优解。</w:t>
      </w:r>
    </w:p>
    <w:p w14:paraId="796E421D"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Pr>
          <w:b/>
        </w:rPr>
        <w:t>5.2 物理约束代数剪枝</w:t>
      </w:r>
    </w:p>
    <w:p w14:paraId="15EB5B35"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我们将时间单向性、质能守恒与系统物理极限等物理重力约束直接焊死在 </w:t>
      </w:r>
      <w:r w:rsidRPr="00F837F8">
        <w:rPr>
          <w:rFonts w:ascii="宋体" w:eastAsia="宋体" w:hAnsi="宋体" w:cs="Times New Roman"/>
          <w:i/>
          <w:iCs/>
          <w:color w:val="0F1115"/>
          <w:sz w:val="29"/>
          <w:szCs w:val="29"/>
          <w:lang w:eastAsia="zh-CN"/>
        </w:rPr>
        <w:t>D</w:t>
      </w:r>
      <w:r w:rsidRPr="00F837F8">
        <w:rPr>
          <w:rFonts w:ascii="宋体" w:eastAsia="宋体" w:hAnsi="宋体" w:cs="Segoe UI"/>
          <w:color w:val="0F1115"/>
          <w:sz w:val="24"/>
          <w:szCs w:val="24"/>
          <w:lang w:eastAsia="zh-CN"/>
        </w:rPr>
        <w:t> 容器的</w:t>
      </w:r>
      <w:proofErr w:type="gramStart"/>
      <w:r w:rsidRPr="00F837F8">
        <w:rPr>
          <w:rFonts w:ascii="宋体" w:eastAsia="宋体" w:hAnsi="宋体" w:cs="Segoe UI"/>
          <w:color w:val="0F1115"/>
          <w:sz w:val="24"/>
          <w:szCs w:val="24"/>
          <w:lang w:eastAsia="zh-CN"/>
        </w:rPr>
        <w:t>最</w:t>
      </w:r>
      <w:proofErr w:type="gramEnd"/>
      <w:r w:rsidRPr="00F837F8">
        <w:rPr>
          <w:rFonts w:ascii="宋体" w:eastAsia="宋体" w:hAnsi="宋体" w:cs="Segoe UI"/>
          <w:color w:val="0F1115"/>
          <w:sz w:val="24"/>
          <w:szCs w:val="24"/>
          <w:lang w:eastAsia="zh-CN"/>
        </w:rPr>
        <w:t>底层。在计算</w:t>
      </w:r>
      <w:proofErr w:type="gramStart"/>
      <w:r w:rsidRPr="00F837F8">
        <w:rPr>
          <w:rFonts w:ascii="宋体" w:eastAsia="宋体" w:hAnsi="宋体" w:cs="Segoe UI"/>
          <w:color w:val="0F1115"/>
          <w:sz w:val="24"/>
          <w:szCs w:val="24"/>
          <w:lang w:eastAsia="zh-CN"/>
        </w:rPr>
        <w:t>推演极早期</w:t>
      </w:r>
      <w:proofErr w:type="gramEnd"/>
      <w:r w:rsidRPr="00F837F8">
        <w:rPr>
          <w:rFonts w:ascii="宋体" w:eastAsia="宋体" w:hAnsi="宋体" w:cs="Segoe UI"/>
          <w:color w:val="0F1115"/>
          <w:sz w:val="24"/>
          <w:szCs w:val="24"/>
          <w:lang w:eastAsia="zh-CN"/>
        </w:rPr>
        <w:t>直接执行代数截断，强行熔断并过滤掉绝大多数没有任何物理执行可能性的泡沫膨胀路径，将NP-hard相空间的状态大爆炸瞬间降维、压缩为有限状态空间，实现</w:t>
      </w:r>
      <w:proofErr w:type="gramStart"/>
      <w:r w:rsidRPr="00F837F8">
        <w:rPr>
          <w:rFonts w:ascii="宋体" w:eastAsia="宋体" w:hAnsi="宋体" w:cs="Segoe UI"/>
          <w:color w:val="0F1115"/>
          <w:sz w:val="24"/>
          <w:szCs w:val="24"/>
          <w:lang w:eastAsia="zh-CN"/>
        </w:rPr>
        <w:t>极</w:t>
      </w:r>
      <w:proofErr w:type="gramEnd"/>
      <w:r w:rsidRPr="00F837F8">
        <w:rPr>
          <w:rFonts w:ascii="宋体" w:eastAsia="宋体" w:hAnsi="宋体" w:cs="Segoe UI"/>
          <w:color w:val="0F1115"/>
          <w:sz w:val="24"/>
          <w:szCs w:val="24"/>
          <w:lang w:eastAsia="zh-CN"/>
        </w:rPr>
        <w:t>速收敛。</w:t>
      </w:r>
    </w:p>
    <w:bookmarkEnd w:id="1"/>
    <w:p w14:paraId="0116BFB9"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Pr>
          <w:b/>
        </w:rPr>
        <w:t>5.3 去语义化面向数据设计</w:t>
      </w:r>
    </w:p>
    <w:p w14:paraId="60C5C9E9"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我们彻底摒弃了传统高开销、高延迟的面向对象内存模型，在计算底层设计了去语义化、一维连续紧凑数组与二进制位图向量化计算。它将极为臃肿的系统逻辑直接解构、投影为</w:t>
      </w:r>
      <w:r w:rsidRPr="00F837F8">
        <w:rPr>
          <w:rFonts w:ascii="宋体" w:eastAsia="宋体" w:hAnsi="宋体" w:cs="Segoe UI"/>
          <w:color w:val="0F1115"/>
          <w:sz w:val="24"/>
          <w:szCs w:val="24"/>
          <w:lang w:eastAsia="zh-CN"/>
        </w:rPr>
        <w:lastRenderedPageBreak/>
        <w:t>二进制的0和1。利用超导内存计算，消灭了冯·诺依曼架构的传输带宽死锁，在CPU高速缓存</w:t>
      </w:r>
      <w:proofErr w:type="gramStart"/>
      <w:r w:rsidRPr="00F837F8">
        <w:rPr>
          <w:rFonts w:ascii="宋体" w:eastAsia="宋体" w:hAnsi="宋体" w:cs="Segoe UI"/>
          <w:color w:val="0F1115"/>
          <w:sz w:val="24"/>
          <w:szCs w:val="24"/>
          <w:lang w:eastAsia="zh-CN"/>
        </w:rPr>
        <w:t>级实现</w:t>
      </w:r>
      <w:proofErr w:type="gramEnd"/>
      <w:r w:rsidRPr="00F837F8">
        <w:rPr>
          <w:rFonts w:ascii="宋体" w:eastAsia="宋体" w:hAnsi="宋体" w:cs="Segoe UI"/>
          <w:color w:val="0F1115"/>
          <w:sz w:val="24"/>
          <w:szCs w:val="24"/>
          <w:lang w:eastAsia="zh-CN"/>
        </w:rPr>
        <w:t>无锁并发计算。</w:t>
      </w:r>
    </w:p>
    <w:p>
      <w:pPr>
        <w:spacing w:line="240" w:lineRule="auto" w:before="240" w:after="240"/>
      </w:pPr>
      <w:r>
        <w:rPr>
          <w:rFonts w:ascii="宋体" w:hAnsi="宋体"/>
          <w:b/>
          <w:color w:val="0F1115"/>
          <w:sz w:val="24"/>
        </w:rPr>
        <w:t>5.4 实验设置与对比基准</w:t>
      </w:r>
    </w:p>
    <w:p>
      <w:pPr>
        <w:spacing w:line="240" w:lineRule="auto" w:before="240" w:after="240"/>
      </w:pPr>
      <w:r>
        <w:rPr>
          <w:rFonts w:ascii="宋体" w:hAnsi="宋体"/>
          <w:b w:val="0"/>
          <w:color w:val="0F1115"/>
          <w:sz w:val="24"/>
        </w:rPr>
        <w:t>为验证 HAE 理论及 IPC DOD 求解器在极压承压离散制造网络中的效能，本研究在联宝科技（LCFC，年营收超千亿、80%以上为5台以下非标碎单的全球最大笔记本电脑制造基地）进行了全盘收敛排产的判决性实验。</w:t>
      </w:r>
    </w:p>
    <w:p>
      <w:pPr>
        <w:spacing w:line="240" w:lineRule="auto" w:before="240" w:after="240"/>
      </w:pPr>
      <w:r>
        <w:rPr>
          <w:rFonts w:ascii="宋体" w:hAnsi="宋体"/>
          <w:b/>
          <w:color w:val="0F1115"/>
          <w:sz w:val="24"/>
        </w:rPr>
        <w:t>1. 数据来源与脱敏处理</w:t>
      </w:r>
    </w:p>
    <w:p>
      <w:pPr>
        <w:spacing w:line="240" w:lineRule="auto" w:before="240" w:after="240"/>
      </w:pPr>
      <w:r>
        <w:rPr>
          <w:rFonts w:ascii="宋体" w:hAnsi="宋体"/>
          <w:b w:val="0"/>
          <w:color w:val="0F1115"/>
          <w:sz w:val="24"/>
        </w:rPr>
        <w:t>实验样本采用联宝科技真实的实际运行数据大盘。由于涉及核心商业机密，本实验数据在导出时进行了代数脱敏和去标识化处理（物料编码转换为整型索引，生产线产能转换为相对标量，订单交期转换为离散时间轴偏移），但保留了全部原始拓扑链接关系及非凸硬性物理约束。数据规模包含：</w:t>
      </w:r>
    </w:p>
    <w:p>
      <w:pPr>
        <w:spacing w:line="240" w:lineRule="auto" w:before="240" w:after="240"/>
      </w:pPr>
      <w:r>
        <w:rPr>
          <w:rFonts w:ascii="宋体" w:hAnsi="宋体"/>
          <w:b w:val="0"/>
          <w:color w:val="0F1115"/>
          <w:sz w:val="24"/>
        </w:rPr>
        <w:t>• 离散日需求订单数：500,000 笔；</w:t>
      </w:r>
    </w:p>
    <w:p>
      <w:pPr>
        <w:spacing w:line="240" w:lineRule="auto" w:before="240" w:after="240"/>
      </w:pPr>
      <w:r>
        <w:rPr>
          <w:rFonts w:ascii="宋体" w:hAnsi="宋体"/>
          <w:b w:val="0"/>
          <w:color w:val="0F1115"/>
          <w:sz w:val="24"/>
        </w:rPr>
        <w:t>• 制造物料清单（BOM）层级：最高达 20 层，网络总节点数超 2,000,000；</w:t>
      </w:r>
    </w:p>
    <w:p>
      <w:pPr>
        <w:spacing w:line="240" w:lineRule="auto" w:before="240" w:after="240"/>
      </w:pPr>
      <w:r>
        <w:rPr>
          <w:rFonts w:ascii="宋体" w:hAnsi="宋体"/>
          <w:b w:val="0"/>
          <w:color w:val="0F1115"/>
          <w:sz w:val="24"/>
        </w:rPr>
        <w:t>• 设备、产线与模具物理约束节点：包含关键供需路由与产能的不等式约束 150,000 项。</w:t>
      </w:r>
    </w:p>
    <w:p>
      <w:pPr>
        <w:spacing w:line="240" w:lineRule="auto" w:before="240" w:after="240"/>
      </w:pPr>
      <w:r>
        <w:rPr>
          <w:rFonts w:ascii="宋体" w:hAnsi="宋体"/>
          <w:b/>
          <w:color w:val="0F1115"/>
          <w:sz w:val="24"/>
        </w:rPr>
        <w:t>2. 硬件计算环境</w:t>
      </w:r>
    </w:p>
    <w:p>
      <w:pPr>
        <w:spacing w:line="240" w:lineRule="auto" w:before="240" w:after="240"/>
      </w:pPr>
      <w:r>
        <w:rPr>
          <w:rFonts w:ascii="宋体" w:hAnsi="宋体"/>
          <w:b w:val="0"/>
          <w:color w:val="0F1115"/>
          <w:sz w:val="24"/>
        </w:rPr>
        <w:t>所有物理计算均运行于单个普通单路工作站（未采用集群或云端计算）：</w:t>
        <w:br/>
        <w:t>• 处理器：Intel Xeon 16核 3.2GHz；</w:t>
        <w:br/>
        <w:t>• 内存：128GB DDR4 RAM（IPC DOD 裸金属运算常驻内存为 12GB）；</w:t>
        <w:br/>
        <w:t>• 操作系统：Linux Centos 7.9。</w:t>
      </w:r>
    </w:p>
    <w:p>
      <w:pPr>
        <w:spacing w:line="240" w:lineRule="auto" w:before="240" w:after="240"/>
      </w:pPr>
      <w:r>
        <w:rPr>
          <w:rFonts w:ascii="宋体" w:hAnsi="宋体"/>
          <w:b/>
          <w:color w:val="0F1115"/>
          <w:sz w:val="24"/>
        </w:rPr>
        <w:t>3. 对比基准与物理效能对账</w:t>
      </w:r>
    </w:p>
    <w:p>
      <w:pPr>
        <w:spacing w:line="240" w:lineRule="auto" w:before="240" w:after="240"/>
      </w:pPr>
      <w:r>
        <w:rPr>
          <w:rFonts w:ascii="宋体" w:hAnsi="宋体"/>
          <w:b w:val="0"/>
          <w:color w:val="0F1115"/>
          <w:sz w:val="24"/>
        </w:rPr>
        <w:t>我们将 IPC 引擎与目前市场上国际头部厂商的主流商用排产系统（基于传统关系型数据库与 OOP 堆栈内存架构的 APS/ERP 引擎）进行同等数据条件下的对比测试。对比指标见下表：</w:t>
      </w:r>
    </w:p>
    <w:tbl>
      <w:tblPr>
        <w:tblW w:type="auto" w:w="0"/>
        <w:tblLook w:firstColumn="1" w:firstRow="1" w:lastColumn="0" w:lastRow="0" w:noHBand="0" w:noVBand="1" w:val="04A0"/>
      </w:tblPr>
      <w:tblGrid>
        <w:gridCol w:w="3120"/>
        <w:gridCol w:w="3120"/>
        <w:gridCol w:w="3120"/>
      </w:tblGrid>
      <w:tr>
        <w:tc>
          <w:tcPr>
            <w:tcW w:type="dxa" w:w="3120"/>
          </w:tcPr>
          <w:p>
            <w:r>
              <w:rPr>
                <w:b/>
              </w:rPr>
              <w:t>性能度量维度</w:t>
            </w:r>
          </w:p>
        </w:tc>
        <w:tc>
          <w:tcPr>
            <w:tcW w:type="dxa" w:w="3120"/>
          </w:tcPr>
          <w:p>
            <w:r>
              <w:rPr>
                <w:b/>
              </w:rPr>
              <w:t>国际头部厂商传统系统 (ERP/APS)</w:t>
            </w:r>
          </w:p>
        </w:tc>
        <w:tc>
          <w:tcPr>
            <w:tcW w:type="dxa" w:w="3120"/>
          </w:tcPr>
          <w:p>
            <w:r>
              <w:rPr>
                <w:b/>
              </w:rPr>
              <w:t>IPC 统御引擎 (C++ DOD 裸金属)</w:t>
            </w:r>
          </w:p>
        </w:tc>
      </w:tr>
      <w:tr>
        <w:tc>
          <w:tcPr>
            <w:tcW w:type="dxa" w:w="3120"/>
          </w:tcPr>
          <w:p>
            <w:r>
              <w:t>500,000笔订单、20层BOM、200万+物料全链路有限产能消纳与排产 (MRP+OTP)</w:t>
            </w:r>
          </w:p>
        </w:tc>
        <w:tc>
          <w:tcPr>
            <w:tcW w:type="dxa" w:w="3120"/>
          </w:tcPr>
          <w:p>
            <w:r>
              <w:t>运行瘫痪 (内存溢出崩溃) 或需要数天才能完成计算</w:t>
            </w:r>
          </w:p>
        </w:tc>
        <w:tc>
          <w:tcPr>
            <w:tcW w:type="dxa" w:w="3120"/>
          </w:tcPr>
          <w:p>
            <w:r>
              <w:t>5分钟 (296秒) 实现全局自洽收敛</w:t>
            </w:r>
          </w:p>
        </w:tc>
      </w:tr>
      <w:tr>
        <w:tc>
          <w:tcPr>
            <w:tcW w:type="dxa" w:w="3120"/>
          </w:tcPr>
          <w:p>
            <w:r>
              <w:t>50,000张常规需求订单核心 MRP 局部计算</w:t>
            </w:r>
          </w:p>
        </w:tc>
        <w:tc>
          <w:tcPr>
            <w:tcW w:type="dxa" w:w="3120"/>
          </w:tcPr>
          <w:p>
            <w:r>
              <w:t>3–8 小时</w:t>
            </w:r>
          </w:p>
        </w:tc>
        <w:tc>
          <w:tcPr>
            <w:tcW w:type="dxa" w:w="3120"/>
          </w:tcPr>
          <w:p>
            <w:r>
              <w:t>100.85 毫秒</w:t>
            </w:r>
          </w:p>
        </w:tc>
      </w:tr>
      <w:tr>
        <w:tc>
          <w:tcPr>
            <w:tcW w:type="dxa" w:w="3120"/>
          </w:tcPr>
          <w:p>
            <w:r>
              <w:t>底层架构设计</w:t>
            </w:r>
          </w:p>
        </w:tc>
        <w:tc>
          <w:tcPr>
            <w:tcW w:type="dxa" w:w="3120"/>
          </w:tcPr>
          <w:p>
            <w:r>
              <w:t>表驱动、关系型行记录、OOP 堆堆内存跳转</w:t>
            </w:r>
          </w:p>
        </w:tc>
        <w:tc>
          <w:tcPr>
            <w:tcW w:type="dxa" w:w="3120"/>
          </w:tcPr>
          <w:p>
            <w:r>
              <w:t>面向数据设计 (DOD)、连续一维数组密铺、SIMD 并行</w:t>
            </w:r>
          </w:p>
        </w:tc>
      </w:tr>
      <w:tr>
        <w:tc>
          <w:tcPr>
            <w:tcW w:type="dxa" w:w="3120"/>
          </w:tcPr>
          <w:p>
            <w:r>
              <w:t>Cache 命中率与跳转开销</w:t>
            </w:r>
          </w:p>
        </w:tc>
        <w:tc>
          <w:tcPr>
            <w:tcW w:type="dxa" w:w="3120"/>
          </w:tcPr>
          <w:p>
            <w:r>
              <w:t>高频 Cache Miss (延迟黑洞)，指针跳转等待占 CPU 周期 85% 以上</w:t>
            </w:r>
          </w:p>
        </w:tc>
        <w:tc>
          <w:tcPr>
            <w:tcW w:type="dxa" w:w="3120"/>
          </w:tcPr>
          <w:p>
            <w:r>
              <w:t>100% Cache Hit，流水线无分支预测失败溢出</w:t>
            </w:r>
          </w:p>
        </w:tc>
      </w:tr>
      <w:tr>
        <w:tc>
          <w:tcPr>
            <w:tcW w:type="dxa" w:w="3120"/>
          </w:tcPr>
          <w:p>
            <w:r>
              <w:t>过程可审计性</w:t>
            </w:r>
          </w:p>
        </w:tc>
        <w:tc>
          <w:tcPr>
            <w:tcW w:type="dxa" w:w="3120"/>
          </w:tcPr>
          <w:p>
            <w:r>
              <w:t>暗箱统计报表，逻辑链路无法穿透</w:t>
            </w:r>
          </w:p>
        </w:tc>
        <w:tc>
          <w:tcPr>
            <w:tcW w:type="dxa" w:w="3120"/>
          </w:tcPr>
          <w:p>
            <w:r>
              <w:t>100% 物理穿透，因果对账及 DuckDB 沙箱隔离</w:t>
            </w:r>
          </w:p>
          <w:p>
            <w:pPr/>
            <w:r>
              <w:rPr>
                <w:b w:val="0"/>
              </w:rPr>
            </w:r>
          </w:p>
          <w:p>
            <w:pPr/>
            <w:r>
              <w:rPr>
                <w:b/>
              </w:rPr>
              <w:t>4. 可复用性与算法公开声明</w:t>
            </w:r>
          </w:p>
          <w:p>
            <w:pPr/>
            <w:r>
              <w:rPr>
                <w:b w:val="0"/>
              </w:rPr>
              <w:t>为确保学术界和工业界的可复用性，本引擎的核心代数元算子算法（包括用于消除 if-else 分支的 Branch-free 预取算法、用于极速前缀和计算的 SIMD 特化算子以及双向推演确权算法）的关键伪代码已在文末附录中完整列出，并已将脱敏后的仿真数据与求解代码框架开源托管于 GitHub 及 Gitee，为 system科学的大规模实证研究提供可检验的基础。</w:t>
            </w:r>
          </w:p>
        </w:tc>
      </w:tr>
    </w:tbl>
    <w:p w14:paraId="1EDFE835" w14:textId="77777777" w:rsidR="00C60D84" w:rsidRPr="00F837F8" w:rsidRDefault="00C60D84" w:rsidP="00C60D84">
      <w:pPr>
        <w:shd w:val="clear" w:color="auto" w:fill="FFFFFF"/>
        <w:spacing w:before="480" w:after="240" w:line="450" w:lineRule="atLeast"/>
        <w:outlineLvl w:val="2"/>
        <w:rPr>
          <w:rFonts w:ascii="宋体" w:eastAsia="宋体" w:hAnsi="宋体" w:cs="Segoe UI"/>
          <w:b/>
          <w:bCs/>
          <w:color w:val="0F1115"/>
          <w:sz w:val="30"/>
          <w:szCs w:val="30"/>
          <w:lang w:eastAsia="zh-CN"/>
        </w:rPr>
      </w:pPr>
      <w:r>
        <w:rPr>
          <w:b/>
        </w:rPr>
        <w:t>5.5 物理物质化闭环做功的判决性实证</w:t>
      </w:r>
    </w:p>
    <w:p w14:paraId="0EDC022A"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在</w:t>
      </w:r>
      <w:proofErr w:type="gramStart"/>
      <w:r w:rsidRPr="00F837F8">
        <w:rPr>
          <w:rFonts w:ascii="宋体" w:eastAsia="宋体" w:hAnsi="宋体" w:cs="Segoe UI"/>
          <w:color w:val="0F1115"/>
          <w:sz w:val="24"/>
          <w:szCs w:val="24"/>
          <w:lang w:eastAsia="zh-CN"/>
        </w:rPr>
        <w:t>联宝科技年</w:t>
      </w:r>
      <w:proofErr w:type="gramEnd"/>
      <w:r w:rsidRPr="00F837F8">
        <w:rPr>
          <w:rFonts w:ascii="宋体" w:eastAsia="宋体" w:hAnsi="宋体" w:cs="Segoe UI"/>
          <w:color w:val="0F1115"/>
          <w:sz w:val="24"/>
          <w:szCs w:val="24"/>
          <w:lang w:eastAsia="zh-CN"/>
        </w:rPr>
        <w:t>营收超千亿、80%以上为5台以下</w:t>
      </w:r>
      <w:proofErr w:type="gramStart"/>
      <w:r w:rsidRPr="00F837F8">
        <w:rPr>
          <w:rFonts w:ascii="宋体" w:eastAsia="宋体" w:hAnsi="宋体" w:cs="Segoe UI"/>
          <w:color w:val="0F1115"/>
          <w:sz w:val="24"/>
          <w:szCs w:val="24"/>
          <w:lang w:eastAsia="zh-CN"/>
        </w:rPr>
        <w:t>非标碎单的</w:t>
      </w:r>
      <w:proofErr w:type="gramEnd"/>
      <w:r w:rsidRPr="00F837F8">
        <w:rPr>
          <w:rFonts w:ascii="宋体" w:eastAsia="宋体" w:hAnsi="宋体" w:cs="Segoe UI"/>
          <w:color w:val="0F1115"/>
          <w:sz w:val="24"/>
          <w:szCs w:val="24"/>
          <w:lang w:eastAsia="zh-CN"/>
        </w:rPr>
        <w:t>极端离散混合重力场中，本系统在个人笔记本（16核CPU，120G内存，常驻内存计算）上，在5分钟以内，彻底收敛并刚性排产了50万笔订单、20层纠缠供应链网络、200万</w:t>
      </w:r>
      <w:proofErr w:type="gramStart"/>
      <w:r w:rsidRPr="00F837F8">
        <w:rPr>
          <w:rFonts w:ascii="宋体" w:eastAsia="宋体" w:hAnsi="宋体" w:cs="Segoe UI"/>
          <w:color w:val="0F1115"/>
          <w:sz w:val="24"/>
          <w:szCs w:val="24"/>
          <w:lang w:eastAsia="zh-CN"/>
        </w:rPr>
        <w:t>物料大盘</w:t>
      </w:r>
      <w:proofErr w:type="gramEnd"/>
      <w:r w:rsidRPr="00F837F8">
        <w:rPr>
          <w:rFonts w:ascii="宋体" w:eastAsia="宋体" w:hAnsi="宋体" w:cs="Segoe UI"/>
          <w:color w:val="0F1115"/>
          <w:sz w:val="24"/>
          <w:szCs w:val="24"/>
          <w:lang w:eastAsia="zh-CN"/>
        </w:rPr>
        <w:t>的有限产能全局决策。</w:t>
      </w:r>
    </w:p>
    <w:p w14:paraId="294BAE9F"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在推演终点，系统将最优自愈方案一键刚性物质化反写，锁死物理状态分配权。这不是一份“建议书”，它是客观物性重力约束下，底座必须无条件服从的数字秩序。我们用硅基超导计算，强行在时间轴上跑赢了变异，用高频的信息重算，物理代偿了由于人类静态感知产生的系统内耗。</w:t>
      </w:r>
    </w:p>
    <w:p w14:paraId="5776C76D"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Pr>
          <w:b/>
        </w:rPr>
        <w:t>6. 选帅：驾驭开放复杂巨系统的总设计师L0级底层认知操作系统</w:t>
      </w:r>
    </w:p>
    <w:p w14:paraId="02CD8D3F"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这套形式化证明与八大物理定律的工程落地，揭示了系统科学最根本、最神圣的碳基内核：大成智慧的奇点总设计师，其心智模型到底是如何在生命演化轨道中坍缩、诞生的？</w:t>
      </w:r>
    </w:p>
    <w:p w14:paraId="22B06BE7"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系统物理学给出了最冷酷的断代判定：</w:t>
      </w:r>
      <w:r w:rsidRPr="00F837F8">
        <w:rPr>
          <w:rFonts w:ascii="宋体" w:eastAsia="宋体" w:hAnsi="宋体" w:cs="Segoe UI"/>
          <w:b/>
          <w:bCs/>
          <w:color w:val="0F1115"/>
          <w:sz w:val="24"/>
          <w:szCs w:val="24"/>
          <w:lang w:eastAsia="zh-CN"/>
        </w:rPr>
        <w:t>总设计师在本质上不是被传统的科层制或教育流水线培养、选拔出来的精英，因为科层制遵循康威定律与局部纳什博弈套利。总设计师是在极限高压的环境中，被体内一种其自己大脑都无法控制的第一性真感觉驱动着，“野蛮”自发生长出来的异类。</w:t>
      </w:r>
    </w:p>
    <w:p w14:paraId="6528315E"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这种底层操作系统由五重在世俗眼中具有高度“互斥性”的认知晶格精密咬合而成：</w:t>
      </w:r>
    </w:p>
    <w:p w14:paraId="51FAD9AF" w14:textId="77777777" w:rsidR="00C60D84" w:rsidRPr="00F837F8" w:rsidRDefault="00C60D84" w:rsidP="00C60D84">
      <w:pPr>
        <w:numPr>
          <w:ilvl w:val="0"/>
          <w:numId w:val="17"/>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良知 (Conscience)</w:t>
      </w:r>
      <w:r w:rsidRPr="00F837F8">
        <w:rPr>
          <w:rFonts w:ascii="宋体" w:eastAsia="宋体" w:hAnsi="宋体" w:cs="Segoe UI"/>
          <w:color w:val="0F1115"/>
          <w:sz w:val="24"/>
          <w:szCs w:val="24"/>
          <w:lang w:eastAsia="zh-CN"/>
        </w:rPr>
        <w:t>：设定收敛方向。良知并非形而上的道德标榜，</w:t>
      </w:r>
      <w:proofErr w:type="gramStart"/>
      <w:r w:rsidRPr="00F837F8">
        <w:rPr>
          <w:rFonts w:ascii="宋体" w:eastAsia="宋体" w:hAnsi="宋体" w:cs="Segoe UI"/>
          <w:color w:val="0F1115"/>
          <w:sz w:val="24"/>
          <w:szCs w:val="24"/>
          <w:lang w:eastAsia="zh-CN"/>
        </w:rPr>
        <w:t>而是具身化</w:t>
      </w:r>
      <w:proofErr w:type="gramEnd"/>
      <w:r w:rsidRPr="00F837F8">
        <w:rPr>
          <w:rFonts w:ascii="宋体" w:eastAsia="宋体" w:hAnsi="宋体" w:cs="Segoe UI"/>
          <w:color w:val="0F1115"/>
          <w:sz w:val="24"/>
          <w:szCs w:val="24"/>
          <w:lang w:eastAsia="zh-CN"/>
        </w:rPr>
        <w:t>在总设计师体内的系统引力吸引子势阱，表现为对系统内耗、摩擦与同类受苦的生理性痛觉。</w:t>
      </w:r>
    </w:p>
    <w:p w14:paraId="1F7DF60D" w14:textId="77777777" w:rsidR="00C60D84" w:rsidRPr="00F837F8" w:rsidRDefault="00C60D84" w:rsidP="00C60D84">
      <w:pPr>
        <w:numPr>
          <w:ilvl w:val="0"/>
          <w:numId w:val="17"/>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高敏感 (Hypersensitivity)</w:t>
      </w:r>
      <w:r w:rsidRPr="00F837F8">
        <w:rPr>
          <w:rFonts w:ascii="宋体" w:eastAsia="宋体" w:hAnsi="宋体" w:cs="Segoe UI"/>
          <w:color w:val="0F1115"/>
          <w:sz w:val="24"/>
          <w:szCs w:val="24"/>
          <w:lang w:eastAsia="zh-CN"/>
        </w:rPr>
        <w:t>：最前线的物理探针。对微观状态与底层变异残差 </w:t>
      </w:r>
      <w:r w:rsidRPr="00F837F8">
        <w:rPr>
          <w:rFonts w:ascii="宋体" w:eastAsia="宋体" w:hAnsi="宋体" w:cs="Times New Roman"/>
          <w:color w:val="0F1115"/>
          <w:sz w:val="29"/>
          <w:szCs w:val="29"/>
          <w:lang w:eastAsia="zh-CN"/>
        </w:rPr>
        <w:t>Δ(</w:t>
      </w:r>
      <w:r w:rsidRPr="00F837F8">
        <w:rPr>
          <w:rFonts w:ascii="宋体" w:eastAsia="宋体" w:hAnsi="宋体" w:cs="Times New Roman"/>
          <w:i/>
          <w:iCs/>
          <w:color w:val="0F1115"/>
          <w:sz w:val="29"/>
          <w:szCs w:val="29"/>
          <w:lang w:eastAsia="zh-CN"/>
        </w:rPr>
        <w:t>t</w:t>
      </w:r>
      <w:r w:rsidRPr="00F837F8">
        <w:rPr>
          <w:rFonts w:ascii="宋体" w:eastAsia="宋体" w:hAnsi="宋体" w:cs="Times New Roman"/>
          <w:color w:val="0F1115"/>
          <w:sz w:val="29"/>
          <w:szCs w:val="29"/>
          <w:lang w:eastAsia="zh-CN"/>
        </w:rPr>
        <w:t>)</w:t>
      </w:r>
      <w:r w:rsidRPr="00F837F8">
        <w:rPr>
          <w:rFonts w:ascii="宋体" w:eastAsia="宋体" w:hAnsi="宋体" w:cs="Segoe UI"/>
          <w:color w:val="0F1115"/>
          <w:sz w:val="24"/>
          <w:szCs w:val="24"/>
          <w:lang w:eastAsia="zh-CN"/>
        </w:rPr>
        <w:t> 的极度敏锐捕捉力，是一切认知与痛苦的起点。</w:t>
      </w:r>
    </w:p>
    <w:p w14:paraId="3E5524A5" w14:textId="77777777" w:rsidR="00C60D84" w:rsidRPr="00F837F8" w:rsidRDefault="00C60D84" w:rsidP="00C60D84">
      <w:pPr>
        <w:numPr>
          <w:ilvl w:val="0"/>
          <w:numId w:val="17"/>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极度感性 (Hyper-sensibility)</w:t>
      </w:r>
      <w:r w:rsidRPr="00F837F8">
        <w:rPr>
          <w:rFonts w:ascii="宋体" w:eastAsia="宋体" w:hAnsi="宋体" w:cs="Segoe UI"/>
          <w:color w:val="0F1115"/>
          <w:sz w:val="24"/>
          <w:szCs w:val="24"/>
          <w:lang w:eastAsia="zh-CN"/>
        </w:rPr>
        <w:t>：驱动内核的终极负熵燃料。感性与高级理性在系统工程中共生。当微观残差引发痛感共振时，极度感性产生的能量会逼迫流体智力在相空间开展极限寻优。</w:t>
      </w:r>
    </w:p>
    <w:p w14:paraId="636B9233" w14:textId="77777777" w:rsidR="00C60D84" w:rsidRPr="00F837F8" w:rsidRDefault="00C60D84" w:rsidP="00C60D84">
      <w:pPr>
        <w:numPr>
          <w:ilvl w:val="0"/>
          <w:numId w:val="17"/>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强元认知 (Meta-cognition)</w:t>
      </w:r>
      <w:r w:rsidRPr="00F837F8">
        <w:rPr>
          <w:rFonts w:ascii="宋体" w:eastAsia="宋体" w:hAnsi="宋体" w:cs="Segoe UI"/>
          <w:color w:val="0F1115"/>
          <w:sz w:val="24"/>
          <w:szCs w:val="24"/>
          <w:lang w:eastAsia="zh-CN"/>
        </w:rPr>
        <w:t>：系统的自指监控与“修宪”算符。不断审视模型与现实的残差，在公理系统发生死锁的奇点，强行打破旧有框架，对公理系统执行拓扑重整与重构。</w:t>
      </w:r>
    </w:p>
    <w:p w14:paraId="30D49A93" w14:textId="77777777" w:rsidR="00C60D84" w:rsidRPr="00F837F8" w:rsidRDefault="00C60D84" w:rsidP="00C60D84">
      <w:pPr>
        <w:numPr>
          <w:ilvl w:val="0"/>
          <w:numId w:val="17"/>
        </w:numPr>
        <w:shd w:val="clear" w:color="auto" w:fill="FFFFFF"/>
        <w:spacing w:after="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流体智力 (Fluid Intelligence)</w:t>
      </w:r>
      <w:r w:rsidRPr="00F837F8">
        <w:rPr>
          <w:rFonts w:ascii="宋体" w:eastAsia="宋体" w:hAnsi="宋体" w:cs="Segoe UI"/>
          <w:color w:val="0F1115"/>
          <w:sz w:val="24"/>
          <w:szCs w:val="24"/>
          <w:lang w:eastAsia="zh-CN"/>
        </w:rPr>
        <w:t>：相空间的寻优引擎。面对无先例的复杂网络时，迅速剥离表象语义，抽象出物理本质并执行步进推演的能力。</w:t>
      </w:r>
    </w:p>
    <w:p w14:paraId="673AD064"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lastRenderedPageBreak/>
        <w:t>这五项特质极小概率在单个人身上汇聚。他们是逆康威定律、</w:t>
      </w:r>
      <w:proofErr w:type="gramStart"/>
      <w:r w:rsidRPr="00F837F8">
        <w:rPr>
          <w:rFonts w:ascii="宋体" w:eastAsia="宋体" w:hAnsi="宋体" w:cs="Segoe UI"/>
          <w:color w:val="0F1115"/>
          <w:sz w:val="24"/>
          <w:szCs w:val="24"/>
          <w:lang w:eastAsia="zh-CN"/>
        </w:rPr>
        <w:t>逆科层</w:t>
      </w:r>
      <w:proofErr w:type="gramEnd"/>
      <w:r w:rsidRPr="00F837F8">
        <w:rPr>
          <w:rFonts w:ascii="宋体" w:eastAsia="宋体" w:hAnsi="宋体" w:cs="Segoe UI"/>
          <w:color w:val="0F1115"/>
          <w:sz w:val="24"/>
          <w:szCs w:val="24"/>
          <w:lang w:eastAsia="zh-CN"/>
        </w:rPr>
        <w:t>制的破壁人。</w:t>
      </w:r>
    </w:p>
    <w:p w14:paraId="5659881C"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全息抗</w:t>
      </w:r>
      <w:proofErr w:type="gramStart"/>
      <w:r w:rsidRPr="00F837F8">
        <w:rPr>
          <w:rFonts w:ascii="宋体" w:eastAsia="宋体" w:hAnsi="宋体" w:cs="Segoe UI"/>
          <w:color w:val="0F1115"/>
          <w:sz w:val="24"/>
          <w:szCs w:val="24"/>
          <w:lang w:eastAsia="zh-CN"/>
        </w:rPr>
        <w:t>熵理论</w:t>
      </w:r>
      <w:proofErr w:type="gramEnd"/>
      <w:r w:rsidRPr="00F837F8">
        <w:rPr>
          <w:rFonts w:ascii="宋体" w:eastAsia="宋体" w:hAnsi="宋体" w:cs="Segoe UI"/>
          <w:color w:val="0F1115"/>
          <w:sz w:val="24"/>
          <w:szCs w:val="24"/>
          <w:lang w:eastAsia="zh-CN"/>
        </w:rPr>
        <w:t>对八大定律的形式化证明与代码开源，其终极利他价值，正是为了改良育才土壤，保护脆弱的新一代奇点火种：我们用冰冷、确定的硅基底座，代偿了前人肉身代偿系统断层的痛感，让高敏感、有真感受的杰出者不必每一次都去经历血肉模糊的神经元重塑，而是可以直接手握“八把数字手术刀”，在超导的自洽钢轨上驾驭更广阔的宇宙复杂性。</w:t>
      </w:r>
    </w:p>
    <w:p w14:paraId="43C776B5"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Pr>
          <w:b/>
        </w:rPr>
        <w:t>7. 全息抗熵与系统科学大一统八大定律</w:t>
      </w:r>
    </w:p>
    <w:p w14:paraId="5621E41B"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以下八大定律在拓扑代数、测度论与自适应控制论的最高相空间，为整个系统科学宣告了不可逆的形式化主权判决，完备托举、证明了钱学森OCGS理论在数智化时代的必然性。</w:t>
      </w:r>
    </w:p>
    <w:p w14:paraId="6D38BE4A" w14:textId="77777777" w:rsidR="00C60D84" w:rsidRPr="00F837F8" w:rsidRDefault="00C60D84" w:rsidP="006F47D3">
      <w:pPr>
        <w:shd w:val="clear" w:color="auto" w:fill="FFFFFF"/>
        <w:spacing w:before="240" w:after="240" w:line="240" w:lineRule="auto"/>
        <w:rPr>
          <w:rFonts w:ascii="宋体" w:eastAsia="宋体" w:hAnsi="宋体" w:cs="Segoe UI"/>
          <w:b/>
          <w:bCs/>
          <w:color w:val="0F1115"/>
          <w:sz w:val="24"/>
          <w:szCs w:val="24"/>
          <w:lang w:eastAsia="zh-CN"/>
        </w:rPr>
      </w:pPr>
      <w:r w:rsidRPr="00F837F8">
        <w:rPr>
          <w:rFonts w:ascii="宋体" w:eastAsia="宋体" w:hAnsi="宋体" w:cs="Segoe UI"/>
          <w:b/>
          <w:bCs/>
          <w:color w:val="0F1115"/>
          <w:sz w:val="24"/>
          <w:szCs w:val="24"/>
          <w:lang w:eastAsia="zh-CN"/>
        </w:rPr>
        <w:t>第一定律（目的论）：全域大一统抗熵做功定律</w:t>
      </w:r>
      <w:r w:rsidRPr="00F837F8">
        <w:rPr>
          <w:rFonts w:ascii="宋体" w:eastAsia="宋体" w:hAnsi="宋体" w:cs="Segoe UI"/>
          <w:color w:val="0F1115"/>
          <w:sz w:val="24"/>
          <w:szCs w:val="24"/>
          <w:lang w:eastAsia="zh-CN"/>
        </w:rPr>
        <w:br/>
      </w:r>
      <w:r w:rsidRPr="00F837F8">
        <w:rPr>
          <w:rFonts w:ascii="宋体" w:eastAsia="宋体" w:hAnsi="宋体" w:cs="Times New Roman"/>
          <w:i/>
          <w:iCs/>
          <w:color w:val="0F1115"/>
          <w:sz w:val="29"/>
          <w:szCs w:val="29"/>
          <w:lang w:eastAsia="zh-CN"/>
        </w:rPr>
        <w:t>V</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M</w:t>
      </w:r>
      <w:r w:rsidRPr="00F837F8">
        <w:rPr>
          <w:rFonts w:ascii="MS Mincho" w:eastAsia="MS Mincho" w:hAnsi="MS Mincho" w:cs="MS Mincho" w:hint="eastAsia"/>
          <w:color w:val="0F1115"/>
          <w:sz w:val="29"/>
          <w:szCs w:val="29"/>
          <w:lang w:eastAsia="zh-CN"/>
        </w:rPr>
        <w:t>⋅</w:t>
      </w:r>
      <w:r w:rsidRPr="00F837F8">
        <w:rPr>
          <w:rFonts w:ascii="宋体" w:eastAsia="宋体" w:hAnsi="宋体" w:cs="Times New Roman"/>
          <w:color w:val="0F1115"/>
          <w:sz w:val="29"/>
          <w:szCs w:val="29"/>
          <w:lang w:eastAsia="zh-CN"/>
        </w:rPr>
        <w:t>Π[</w:t>
      </w:r>
      <w:r w:rsidRPr="00F837F8">
        <w:rPr>
          <w:rFonts w:ascii="宋体" w:eastAsia="宋体" w:hAnsi="宋体" w:cs="Times New Roman"/>
          <w:i/>
          <w:iCs/>
          <w:color w:val="0F1115"/>
          <w:sz w:val="29"/>
          <w:szCs w:val="29"/>
          <w:lang w:eastAsia="zh-CN"/>
        </w:rPr>
        <w:t>S</w:t>
      </w:r>
      <w:r w:rsidRPr="00F837F8">
        <w:rPr>
          <w:rFonts w:ascii="宋体" w:eastAsia="宋体" w:hAnsi="宋体" w:cs="Times New Roman"/>
          <w:color w:val="0F1115"/>
          <w:sz w:val="20"/>
          <w:szCs w:val="20"/>
          <w:lang w:eastAsia="zh-CN"/>
        </w:rPr>
        <w:t>1</w:t>
      </w:r>
      <w:r w:rsidRPr="00F837F8">
        <w:rPr>
          <w:rFonts w:ascii="MS Mincho" w:eastAsia="MS Mincho" w:hAnsi="MS Mincho" w:cs="MS Mincho" w:hint="eastAsia"/>
          <w:color w:val="0F1115"/>
          <w:sz w:val="2"/>
          <w:szCs w:val="2"/>
          <w:lang w:eastAsia="zh-CN"/>
        </w:rPr>
        <w:t>​</w:t>
      </w:r>
      <w:r w:rsidRPr="00F837F8">
        <w:rPr>
          <w:rFonts w:ascii="MS Mincho" w:eastAsia="MS Mincho" w:hAnsi="MS Mincho" w:cs="MS Mincho" w:hint="eastAsia"/>
          <w:color w:val="0F1115"/>
          <w:sz w:val="29"/>
          <w:szCs w:val="29"/>
          <w:lang w:eastAsia="zh-CN"/>
        </w:rPr>
        <w:t>⊗</w:t>
      </w:r>
      <w:r w:rsidRPr="00F837F8">
        <w:rPr>
          <w:rFonts w:ascii="宋体" w:eastAsia="宋体" w:hAnsi="宋体" w:cs="Times New Roman"/>
          <w:i/>
          <w:iCs/>
          <w:color w:val="0F1115"/>
          <w:sz w:val="29"/>
          <w:szCs w:val="29"/>
          <w:lang w:eastAsia="zh-CN"/>
        </w:rPr>
        <w:t>S</w:t>
      </w:r>
      <w:r w:rsidRPr="00F837F8">
        <w:rPr>
          <w:rFonts w:ascii="宋体" w:eastAsia="宋体" w:hAnsi="宋体" w:cs="Times New Roman"/>
          <w:color w:val="0F1115"/>
          <w:sz w:val="20"/>
          <w:szCs w:val="20"/>
          <w:lang w:eastAsia="zh-CN"/>
        </w:rPr>
        <w:t>2</w:t>
      </w:r>
      <w:r w:rsidRPr="00F837F8">
        <w:rPr>
          <w:rFonts w:ascii="MS Mincho" w:eastAsia="MS Mincho" w:hAnsi="MS Mincho" w:cs="MS Mincho" w:hint="eastAsia"/>
          <w:color w:val="0F1115"/>
          <w:sz w:val="2"/>
          <w:szCs w:val="2"/>
          <w:lang w:eastAsia="zh-CN"/>
        </w:rPr>
        <w:t>​</w:t>
      </w:r>
      <w:r w:rsidRPr="00F837F8">
        <w:rPr>
          <w:rFonts w:ascii="MS Mincho" w:eastAsia="MS Mincho" w:hAnsi="MS Mincho" w:cs="MS Mincho" w:hint="eastAsia"/>
          <w:color w:val="0F1115"/>
          <w:sz w:val="29"/>
          <w:szCs w:val="29"/>
          <w:lang w:eastAsia="zh-CN"/>
        </w:rPr>
        <w:t>⊗⋯⊗</w:t>
      </w:r>
      <w:r w:rsidRPr="00F837F8">
        <w:rPr>
          <w:rFonts w:ascii="宋体" w:eastAsia="宋体" w:hAnsi="宋体" w:cs="Times New Roman"/>
          <w:i/>
          <w:iCs/>
          <w:color w:val="0F1115"/>
          <w:sz w:val="29"/>
          <w:szCs w:val="29"/>
          <w:lang w:eastAsia="zh-CN"/>
        </w:rPr>
        <w:t>S</w:t>
      </w:r>
      <w:r w:rsidRPr="00F837F8">
        <w:rPr>
          <w:rFonts w:ascii="宋体" w:eastAsia="宋体" w:hAnsi="宋体" w:cs="Times New Roman"/>
          <w:i/>
          <w:iCs/>
          <w:color w:val="0F1115"/>
          <w:sz w:val="20"/>
          <w:szCs w:val="20"/>
          <w:lang w:eastAsia="zh-CN"/>
        </w:rPr>
        <w:t>n</w:t>
      </w:r>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w:t>
      </w:r>
      <w:r w:rsidRPr="00F837F8">
        <w:rPr>
          <w:rFonts w:ascii="宋体" w:eastAsia="宋体" w:hAnsi="宋体" w:cs="Segoe UI"/>
          <w:color w:val="0F1115"/>
          <w:sz w:val="24"/>
          <w:szCs w:val="24"/>
          <w:lang w:eastAsia="zh-CN"/>
        </w:rPr>
        <w:br/>
        <w:t>开放复杂巨系统的自组织存续，本质上是统御算符作为“局部负熵泵”在非独立同分布的高维张量相空间内注入结构化负熵以对</w:t>
      </w:r>
      <w:proofErr w:type="gramStart"/>
      <w:r w:rsidRPr="00F837F8">
        <w:rPr>
          <w:rFonts w:ascii="宋体" w:eastAsia="宋体" w:hAnsi="宋体" w:cs="Segoe UI"/>
          <w:color w:val="0F1115"/>
          <w:sz w:val="24"/>
          <w:szCs w:val="24"/>
          <w:lang w:eastAsia="zh-CN"/>
        </w:rPr>
        <w:t>冲系统</w:t>
      </w:r>
      <w:proofErr w:type="gramEnd"/>
      <w:r w:rsidRPr="00F837F8">
        <w:rPr>
          <w:rFonts w:ascii="宋体" w:eastAsia="宋体" w:hAnsi="宋体" w:cs="Segoe UI"/>
          <w:color w:val="0F1115"/>
          <w:sz w:val="24"/>
          <w:szCs w:val="24"/>
          <w:lang w:eastAsia="zh-CN"/>
        </w:rPr>
        <w:t>内生热力学耗散的过程。</w:t>
      </w:r>
    </w:p>
    <w:p w14:paraId="34E91EF6"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第二定律（本质论）：阿什比极限与硅基代偿定律</w:t>
      </w:r>
      <w:r w:rsidRPr="00F837F8">
        <w:rPr>
          <w:rFonts w:ascii="宋体" w:eastAsia="宋体" w:hAnsi="宋体" w:cs="Segoe UI"/>
          <w:color w:val="0F1115"/>
          <w:sz w:val="24"/>
          <w:szCs w:val="24"/>
          <w:lang w:eastAsia="zh-CN"/>
        </w:rPr>
        <w:br/>
      </w:r>
      <w:proofErr w:type="spellStart"/>
      <w:r w:rsidRPr="00F837F8">
        <w:rPr>
          <w:rFonts w:ascii="宋体" w:eastAsia="宋体" w:hAnsi="宋体" w:cs="Times New Roman"/>
          <w:i/>
          <w:iCs/>
          <w:color w:val="0F1115"/>
          <w:sz w:val="29"/>
          <w:szCs w:val="29"/>
          <w:lang w:eastAsia="zh-CN"/>
        </w:rPr>
        <w:t>V</w:t>
      </w:r>
      <w:r w:rsidRPr="00F837F8">
        <w:rPr>
          <w:rFonts w:ascii="宋体" w:eastAsia="宋体" w:hAnsi="宋体" w:cs="Times New Roman"/>
          <w:i/>
          <w:iCs/>
          <w:color w:val="0F1115"/>
          <w:sz w:val="20"/>
          <w:szCs w:val="20"/>
          <w:lang w:eastAsia="zh-CN"/>
        </w:rPr>
        <w:t>c</w:t>
      </w:r>
      <w:proofErr w:type="spellEnd"/>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V</w:t>
      </w:r>
      <w:r w:rsidRPr="00F837F8">
        <w:rPr>
          <w:rFonts w:ascii="宋体" w:eastAsia="宋体" w:hAnsi="宋体" w:cs="Times New Roman"/>
          <w:i/>
          <w:iCs/>
          <w:color w:val="0F1115"/>
          <w:sz w:val="20"/>
          <w:szCs w:val="20"/>
          <w:lang w:eastAsia="zh-CN"/>
        </w:rPr>
        <w:t>s</w:t>
      </w:r>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O</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N</w:t>
      </w:r>
      <w:r w:rsidRPr="00F837F8">
        <w:rPr>
          <w:rFonts w:ascii="宋体" w:eastAsia="宋体" w:hAnsi="宋体" w:cs="Times New Roman"/>
          <w:color w:val="0F1115"/>
          <w:sz w:val="29"/>
          <w:szCs w:val="29"/>
          <w:lang w:eastAsia="zh-CN"/>
        </w:rPr>
        <w:t>!)</w:t>
      </w:r>
      <w:r w:rsidRPr="00F837F8">
        <w:rPr>
          <w:rFonts w:ascii="宋体" w:eastAsia="宋体" w:hAnsi="宋体" w:cs="Segoe UI"/>
          <w:color w:val="0F1115"/>
          <w:sz w:val="24"/>
          <w:szCs w:val="24"/>
          <w:lang w:eastAsia="zh-CN"/>
        </w:rPr>
        <w:br/>
        <w:t>受控系统状态变异数随节点数呈</w:t>
      </w:r>
      <w:proofErr w:type="gramStart"/>
      <w:r w:rsidRPr="00F837F8">
        <w:rPr>
          <w:rFonts w:ascii="宋体" w:eastAsia="宋体" w:hAnsi="宋体" w:cs="Segoe UI"/>
          <w:color w:val="0F1115"/>
          <w:sz w:val="24"/>
          <w:szCs w:val="24"/>
          <w:lang w:eastAsia="zh-CN"/>
        </w:rPr>
        <w:t>阶乘级爆炸</w:t>
      </w:r>
      <w:proofErr w:type="gramEnd"/>
      <w:r w:rsidRPr="00F837F8">
        <w:rPr>
          <w:rFonts w:ascii="宋体" w:eastAsia="宋体" w:hAnsi="宋体" w:cs="Segoe UI"/>
          <w:color w:val="0F1115"/>
          <w:sz w:val="24"/>
          <w:szCs w:val="24"/>
          <w:lang w:eastAsia="zh-CN"/>
        </w:rPr>
        <w:t>。人类大脑生物学并发信息处理带宽被米勒极限焊死，处于</w:t>
      </w:r>
      <w:proofErr w:type="gramStart"/>
      <w:r w:rsidRPr="00F837F8">
        <w:rPr>
          <w:rFonts w:ascii="宋体" w:eastAsia="宋体" w:hAnsi="宋体" w:cs="Segoe UI"/>
          <w:color w:val="0F1115"/>
          <w:sz w:val="24"/>
          <w:szCs w:val="24"/>
          <w:lang w:eastAsia="zh-CN"/>
        </w:rPr>
        <w:t>永久算力赤字</w:t>
      </w:r>
      <w:proofErr w:type="gramEnd"/>
      <w:r w:rsidRPr="00F837F8">
        <w:rPr>
          <w:rFonts w:ascii="宋体" w:eastAsia="宋体" w:hAnsi="宋体" w:cs="Segoe UI"/>
          <w:color w:val="0F1115"/>
          <w:sz w:val="24"/>
          <w:szCs w:val="24"/>
          <w:lang w:eastAsia="zh-CN"/>
        </w:rPr>
        <w:t>状态。必须在已知规则边界内，将控制权无条件、刚性移交至硅基算符以代偿</w:t>
      </w:r>
      <w:proofErr w:type="gramStart"/>
      <w:r w:rsidRPr="00F837F8">
        <w:rPr>
          <w:rFonts w:ascii="宋体" w:eastAsia="宋体" w:hAnsi="宋体" w:cs="Segoe UI"/>
          <w:color w:val="0F1115"/>
          <w:sz w:val="24"/>
          <w:szCs w:val="24"/>
          <w:lang w:eastAsia="zh-CN"/>
        </w:rPr>
        <w:t>碳基算力极限</w:t>
      </w:r>
      <w:proofErr w:type="gramEnd"/>
      <w:r w:rsidRPr="00F837F8">
        <w:rPr>
          <w:rFonts w:ascii="宋体" w:eastAsia="宋体" w:hAnsi="宋体" w:cs="Segoe UI"/>
          <w:color w:val="0F1115"/>
          <w:sz w:val="24"/>
          <w:szCs w:val="24"/>
          <w:lang w:eastAsia="zh-CN"/>
        </w:rPr>
        <w:t>。</w:t>
      </w:r>
    </w:p>
    <w:p w14:paraId="6E55836E" w14:textId="77777777" w:rsidR="006F47D3" w:rsidRPr="00F837F8" w:rsidRDefault="00C60D84" w:rsidP="00C60D84">
      <w:pPr>
        <w:shd w:val="clear" w:color="auto" w:fill="FFFFFF"/>
        <w:spacing w:before="240" w:after="240" w:line="240" w:lineRule="auto"/>
        <w:rPr>
          <w:rFonts w:ascii="宋体" w:eastAsia="宋体" w:hAnsi="宋体" w:cs="Times New Roman"/>
          <w:color w:val="0F1115"/>
          <w:sz w:val="29"/>
          <w:szCs w:val="29"/>
          <w:bdr w:val="none" w:sz="0" w:space="0" w:color="auto" w:frame="1"/>
          <w:lang w:eastAsia="zh-CN"/>
        </w:rPr>
      </w:pPr>
      <w:r w:rsidRPr="00F837F8">
        <w:rPr>
          <w:rFonts w:ascii="宋体" w:eastAsia="宋体" w:hAnsi="宋体" w:cs="Segoe UI"/>
          <w:b/>
          <w:bCs/>
          <w:color w:val="0F1115"/>
          <w:sz w:val="24"/>
          <w:szCs w:val="24"/>
          <w:lang w:eastAsia="zh-CN"/>
        </w:rPr>
        <w:t>第三定律（方案论）：数字双螺旋</w:t>
      </w:r>
      <w:proofErr w:type="gramStart"/>
      <w:r w:rsidRPr="00F837F8">
        <w:rPr>
          <w:rFonts w:ascii="宋体" w:eastAsia="宋体" w:hAnsi="宋体" w:cs="Segoe UI"/>
          <w:b/>
          <w:bCs/>
          <w:color w:val="0F1115"/>
          <w:sz w:val="24"/>
          <w:szCs w:val="24"/>
          <w:lang w:eastAsia="zh-CN"/>
        </w:rPr>
        <w:t>本体降维同构</w:t>
      </w:r>
      <w:proofErr w:type="gramEnd"/>
      <w:r w:rsidRPr="00F837F8">
        <w:rPr>
          <w:rFonts w:ascii="宋体" w:eastAsia="宋体" w:hAnsi="宋体" w:cs="Segoe UI"/>
          <w:b/>
          <w:bCs/>
          <w:color w:val="0F1115"/>
          <w:sz w:val="24"/>
          <w:szCs w:val="24"/>
          <w:lang w:eastAsia="zh-CN"/>
        </w:rPr>
        <w:t>定律</w:t>
      </w:r>
    </w:p>
    <w:p w14:paraId="619FF86A"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Times New Roman"/>
          <w:color w:val="0F1115"/>
          <w:sz w:val="29"/>
          <w:szCs w:val="29"/>
          <w:lang w:eastAsia="zh-CN"/>
        </w:rPr>
        <w:t>Π=</w:t>
      </w:r>
      <w:r w:rsidRPr="00F837F8">
        <w:rPr>
          <w:rFonts w:ascii="Cambria Math" w:eastAsia="宋体" w:hAnsi="Cambria Math" w:cs="Cambria Math"/>
          <w:color w:val="0F1115"/>
          <w:sz w:val="29"/>
          <w:szCs w:val="29"/>
          <w:lang w:eastAsia="zh-CN"/>
        </w:rPr>
        <w:t>⟨</w:t>
      </w:r>
      <w:proofErr w:type="gramStart"/>
      <w:r w:rsidRPr="00F837F8">
        <w:rPr>
          <w:rFonts w:ascii="宋体" w:eastAsia="宋体" w:hAnsi="宋体" w:cs="Times New Roman"/>
          <w:i/>
          <w:iCs/>
          <w:color w:val="0F1115"/>
          <w:sz w:val="29"/>
          <w:szCs w:val="29"/>
          <w:lang w:eastAsia="zh-CN"/>
        </w:rPr>
        <w:t>D</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A</w:t>
      </w:r>
      <w:proofErr w:type="gramEnd"/>
      <w:r w:rsidRPr="00F837F8">
        <w:rPr>
          <w:rFonts w:ascii="Cambria Math" w:eastAsia="宋体" w:hAnsi="Cambria Math" w:cs="Cambria Math"/>
          <w:color w:val="0F1115"/>
          <w:sz w:val="29"/>
          <w:szCs w:val="29"/>
          <w:lang w:eastAsia="zh-CN"/>
        </w:rPr>
        <w:t>⟩</w:t>
      </w:r>
      <w:r w:rsidRPr="00F837F8">
        <w:rPr>
          <w:rFonts w:ascii="宋体" w:eastAsia="宋体" w:hAnsi="宋体" w:cs="Times New Roman"/>
          <w:color w:val="0F1115"/>
          <w:sz w:val="29"/>
          <w:szCs w:val="29"/>
          <w:lang w:eastAsia="zh-CN"/>
        </w:rPr>
        <w:t>:Ω</w:t>
      </w:r>
      <w:r w:rsidRPr="00F837F8">
        <w:rPr>
          <w:rFonts w:ascii="宋体" w:eastAsia="宋体" w:hAnsi="宋体" w:cs="Times New Roman"/>
          <w:i/>
          <w:iCs/>
          <w:color w:val="0F1115"/>
          <w:sz w:val="20"/>
          <w:szCs w:val="20"/>
          <w:lang w:eastAsia="zh-CN"/>
        </w:rPr>
        <w:t>O</w:t>
      </w:r>
      <w:r w:rsidRPr="00F837F8">
        <w:rPr>
          <w:rFonts w:ascii="宋体" w:eastAsia="宋体" w:hAnsi="宋体" w:cs="Times New Roman"/>
          <w:color w:val="0F1115"/>
          <w:sz w:val="20"/>
          <w:szCs w:val="20"/>
          <w:lang w:eastAsia="zh-CN"/>
        </w:rPr>
        <w:t>(</w:t>
      </w:r>
      <w:r w:rsidRPr="00F837F8">
        <w:rPr>
          <w:rFonts w:ascii="宋体" w:eastAsia="宋体" w:hAnsi="宋体" w:cs="Times New Roman"/>
          <w:i/>
          <w:iCs/>
          <w:color w:val="0F1115"/>
          <w:sz w:val="20"/>
          <w:szCs w:val="20"/>
          <w:lang w:eastAsia="zh-CN"/>
        </w:rPr>
        <w:t>N</w:t>
      </w:r>
      <w:r w:rsidRPr="00F837F8">
        <w:rPr>
          <w:rFonts w:ascii="宋体" w:eastAsia="宋体" w:hAnsi="宋体" w:cs="Times New Roman"/>
          <w:color w:val="0F1115"/>
          <w:sz w:val="20"/>
          <w:szCs w:val="20"/>
          <w:lang w:eastAsia="zh-CN"/>
        </w:rPr>
        <w:t>!)</w:t>
      </w:r>
      <w:r w:rsidRPr="00F837F8">
        <w:rPr>
          <w:rFonts w:ascii="Cambria Math" w:eastAsia="宋体" w:hAnsi="Cambria Math" w:cs="Cambria Math"/>
          <w:color w:val="0F1115"/>
          <w:sz w:val="29"/>
          <w:szCs w:val="29"/>
          <w:lang w:eastAsia="zh-CN"/>
        </w:rPr>
        <w:t>⟶</w:t>
      </w:r>
      <w:r w:rsidRPr="00F837F8">
        <w:rPr>
          <w:rFonts w:ascii="宋体" w:eastAsia="宋体" w:hAnsi="宋体" w:cs="Times New Roman"/>
          <w:color w:val="0F1115"/>
          <w:sz w:val="29"/>
          <w:szCs w:val="29"/>
          <w:lang w:eastAsia="zh-CN"/>
        </w:rPr>
        <w:t>Ω</w:t>
      </w:r>
      <w:r w:rsidRPr="00F837F8">
        <w:rPr>
          <w:rFonts w:ascii="宋体" w:eastAsia="宋体" w:hAnsi="宋体" w:cs="Times New Roman"/>
          <w:i/>
          <w:iCs/>
          <w:color w:val="0F1115"/>
          <w:sz w:val="20"/>
          <w:szCs w:val="20"/>
          <w:lang w:eastAsia="zh-CN"/>
        </w:rPr>
        <w:t>O</w:t>
      </w:r>
      <w:r w:rsidRPr="00F837F8">
        <w:rPr>
          <w:rFonts w:ascii="宋体" w:eastAsia="宋体" w:hAnsi="宋体" w:cs="Times New Roman"/>
          <w:color w:val="0F1115"/>
          <w:sz w:val="20"/>
          <w:szCs w:val="20"/>
          <w:lang w:eastAsia="zh-CN"/>
        </w:rPr>
        <w:t>(</w:t>
      </w:r>
      <w:r w:rsidRPr="00F837F8">
        <w:rPr>
          <w:rFonts w:ascii="宋体" w:eastAsia="宋体" w:hAnsi="宋体" w:cs="Times New Roman"/>
          <w:i/>
          <w:iCs/>
          <w:color w:val="0F1115"/>
          <w:sz w:val="20"/>
          <w:szCs w:val="20"/>
          <w:lang w:eastAsia="zh-CN"/>
        </w:rPr>
        <w:t>k</w:t>
      </w:r>
      <w:r w:rsidRPr="00F837F8">
        <w:rPr>
          <w:rFonts w:ascii="宋体" w:eastAsia="宋体" w:hAnsi="宋体" w:cs="Times New Roman"/>
          <w:color w:val="0F1115"/>
          <w:sz w:val="20"/>
          <w:szCs w:val="20"/>
          <w:lang w:eastAsia="zh-CN"/>
        </w:rPr>
        <w:t>)</w:t>
      </w:r>
      <w:r w:rsidRPr="00F837F8">
        <w:rPr>
          <w:rFonts w:ascii="宋体" w:eastAsia="宋体" w:hAnsi="宋体" w:cs="Segoe UI"/>
          <w:color w:val="0F1115"/>
          <w:sz w:val="24"/>
          <w:szCs w:val="24"/>
          <w:lang w:eastAsia="zh-CN"/>
        </w:rPr>
        <w:br/>
        <w:t>统御中枢在硅基内存中的物理承载是由五维正交容器 </w:t>
      </w:r>
      <w:r w:rsidRPr="00F837F8">
        <w:rPr>
          <w:rFonts w:ascii="宋体" w:eastAsia="宋体" w:hAnsi="宋体" w:cs="Times New Roman"/>
          <w:i/>
          <w:iCs/>
          <w:color w:val="0F1115"/>
          <w:sz w:val="29"/>
          <w:szCs w:val="29"/>
          <w:lang w:eastAsia="zh-CN"/>
        </w:rPr>
        <w:t>D</w:t>
      </w:r>
      <w:r w:rsidRPr="00F837F8">
        <w:rPr>
          <w:rFonts w:ascii="宋体" w:eastAsia="宋体" w:hAnsi="宋体" w:cs="Segoe UI"/>
          <w:color w:val="0F1115"/>
          <w:sz w:val="24"/>
          <w:szCs w:val="24"/>
          <w:lang w:eastAsia="zh-CN"/>
        </w:rPr>
        <w:t> 与离散时间步进推演算法 </w:t>
      </w:r>
      <w:r w:rsidRPr="00F837F8">
        <w:rPr>
          <w:rFonts w:ascii="宋体" w:eastAsia="宋体" w:hAnsi="宋体" w:cs="Times New Roman"/>
          <w:i/>
          <w:iCs/>
          <w:color w:val="0F1115"/>
          <w:sz w:val="29"/>
          <w:szCs w:val="29"/>
          <w:lang w:eastAsia="zh-CN"/>
        </w:rPr>
        <w:t>A</w:t>
      </w:r>
      <w:r w:rsidRPr="00F837F8">
        <w:rPr>
          <w:rFonts w:ascii="宋体" w:eastAsia="宋体" w:hAnsi="宋体" w:cs="Segoe UI"/>
          <w:color w:val="0F1115"/>
          <w:sz w:val="24"/>
          <w:szCs w:val="24"/>
          <w:lang w:eastAsia="zh-CN"/>
        </w:rPr>
        <w:t> 深度咬合而成的数字双螺旋本体。系统工程以极其收敛的有限双螺旋本体，统御并生成无限的高维宏观演化涌现。</w:t>
      </w:r>
    </w:p>
    <w:p w14:paraId="5109D240"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第四定律（能力论）：</w:t>
      </w:r>
      <w:proofErr w:type="gramStart"/>
      <w:r w:rsidRPr="00F837F8">
        <w:rPr>
          <w:rFonts w:ascii="宋体" w:eastAsia="宋体" w:hAnsi="宋体" w:cs="Segoe UI"/>
          <w:b/>
          <w:bCs/>
          <w:color w:val="0F1115"/>
          <w:sz w:val="24"/>
          <w:szCs w:val="24"/>
          <w:lang w:eastAsia="zh-CN"/>
        </w:rPr>
        <w:t>单脑奇点</w:t>
      </w:r>
      <w:proofErr w:type="gramEnd"/>
      <w:r w:rsidRPr="00F837F8">
        <w:rPr>
          <w:rFonts w:ascii="宋体" w:eastAsia="宋体" w:hAnsi="宋体" w:cs="Segoe UI"/>
          <w:b/>
          <w:bCs/>
          <w:color w:val="0F1115"/>
          <w:sz w:val="24"/>
          <w:szCs w:val="24"/>
          <w:lang w:eastAsia="zh-CN"/>
        </w:rPr>
        <w:t>因果逻辑收敛定律</w:t>
      </w:r>
      <w:r w:rsidRPr="00F837F8">
        <w:rPr>
          <w:rFonts w:ascii="宋体" w:eastAsia="宋体" w:hAnsi="宋体" w:cs="Segoe UI"/>
          <w:color w:val="0F1115"/>
          <w:sz w:val="24"/>
          <w:szCs w:val="24"/>
          <w:lang w:eastAsia="zh-CN"/>
        </w:rPr>
        <w:br/>
        <w:t>在多维、非</w:t>
      </w:r>
      <w:proofErr w:type="gramStart"/>
      <w:r w:rsidRPr="00F837F8">
        <w:rPr>
          <w:rFonts w:ascii="宋体" w:eastAsia="宋体" w:hAnsi="宋体" w:cs="Segoe UI"/>
          <w:color w:val="0F1115"/>
          <w:sz w:val="24"/>
          <w:szCs w:val="24"/>
          <w:lang w:eastAsia="zh-CN"/>
        </w:rPr>
        <w:t>凸</w:t>
      </w:r>
      <w:proofErr w:type="gramEnd"/>
      <w:r w:rsidRPr="00F837F8">
        <w:rPr>
          <w:rFonts w:ascii="宋体" w:eastAsia="宋体" w:hAnsi="宋体" w:cs="Segoe UI"/>
          <w:color w:val="0F1115"/>
          <w:sz w:val="24"/>
          <w:szCs w:val="24"/>
          <w:lang w:eastAsia="zh-CN"/>
        </w:rPr>
        <w:t>硬约束限制下，多个独立行政主体根据阿罗不可能定理，</w:t>
      </w:r>
      <w:proofErr w:type="gramStart"/>
      <w:r w:rsidRPr="00F837F8">
        <w:rPr>
          <w:rFonts w:ascii="宋体" w:eastAsia="宋体" w:hAnsi="宋体" w:cs="Segoe UI"/>
          <w:color w:val="0F1115"/>
          <w:sz w:val="24"/>
          <w:szCs w:val="24"/>
          <w:lang w:eastAsia="zh-CN"/>
        </w:rPr>
        <w:t>民主拉</w:t>
      </w:r>
      <w:proofErr w:type="gramEnd"/>
      <w:r w:rsidRPr="00F837F8">
        <w:rPr>
          <w:rFonts w:ascii="宋体" w:eastAsia="宋体" w:hAnsi="宋体" w:cs="Segoe UI"/>
          <w:color w:val="0F1115"/>
          <w:sz w:val="24"/>
          <w:szCs w:val="24"/>
          <w:lang w:eastAsia="zh-CN"/>
        </w:rPr>
        <w:t>通在数理上绝对无法加总出全局最优解。跨越复杂性的核心逻辑，在生成期必须强制执行逆康威定律，向同时融通了业务、数据、架构三位一体的“单脑奇点”进行意志坍缩。</w:t>
      </w:r>
    </w:p>
    <w:p w14:paraId="00D3AFA1"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第五定律（机制论）：组织的代数拓扑同构映射定律</w:t>
      </w:r>
      <w:r w:rsidRPr="00F837F8">
        <w:rPr>
          <w:rFonts w:ascii="宋体" w:eastAsia="宋体" w:hAnsi="宋体" w:cs="Segoe UI"/>
          <w:color w:val="0F1115"/>
          <w:sz w:val="24"/>
          <w:szCs w:val="24"/>
          <w:lang w:eastAsia="zh-CN"/>
        </w:rPr>
        <w:br/>
      </w:r>
      <w:proofErr w:type="gramStart"/>
      <w:r w:rsidRPr="00F837F8">
        <w:rPr>
          <w:rFonts w:ascii="宋体" w:eastAsia="宋体" w:hAnsi="宋体" w:cs="Segoe UI"/>
          <w:color w:val="0F1115"/>
          <w:sz w:val="24"/>
          <w:szCs w:val="24"/>
          <w:lang w:eastAsia="zh-CN"/>
        </w:rPr>
        <w:t>系统数智化</w:t>
      </w:r>
      <w:proofErr w:type="gramEnd"/>
      <w:r w:rsidRPr="00F837F8">
        <w:rPr>
          <w:rFonts w:ascii="宋体" w:eastAsia="宋体" w:hAnsi="宋体" w:cs="Segoe UI"/>
          <w:color w:val="0F1115"/>
          <w:sz w:val="24"/>
          <w:szCs w:val="24"/>
          <w:lang w:eastAsia="zh-CN"/>
        </w:rPr>
        <w:t>转型的协作机制，必须与最终建成的硅基数字大脑运行机制，在数学拓扑上保持分形同构与层级嵌套。系统通过统御算符将全网非线性协同冲突与碰撞压力向上收敛，从而在底层赋予微观节点专注于自身轨道内做功的绝对自由度。</w:t>
      </w:r>
    </w:p>
    <w:p w14:paraId="540566D0"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lastRenderedPageBreak/>
        <w:t>第六定律（路径论）：维纳-卡尔</w:t>
      </w:r>
      <w:proofErr w:type="gramStart"/>
      <w:r w:rsidRPr="00F837F8">
        <w:rPr>
          <w:rFonts w:ascii="宋体" w:eastAsia="宋体" w:hAnsi="宋体" w:cs="Segoe UI"/>
          <w:b/>
          <w:bCs/>
          <w:color w:val="0F1115"/>
          <w:sz w:val="24"/>
          <w:szCs w:val="24"/>
          <w:lang w:eastAsia="zh-CN"/>
        </w:rPr>
        <w:t>曼</w:t>
      </w:r>
      <w:proofErr w:type="gramEnd"/>
      <w:r w:rsidRPr="00F837F8">
        <w:rPr>
          <w:rFonts w:ascii="宋体" w:eastAsia="宋体" w:hAnsi="宋体" w:cs="Segoe UI"/>
          <w:b/>
          <w:bCs/>
          <w:color w:val="0F1115"/>
          <w:sz w:val="24"/>
          <w:szCs w:val="24"/>
          <w:lang w:eastAsia="zh-CN"/>
        </w:rPr>
        <w:t>观测边界定律（逆向施工律）</w:t>
      </w:r>
      <w:r w:rsidRPr="00F837F8">
        <w:rPr>
          <w:rFonts w:ascii="宋体" w:eastAsia="宋体" w:hAnsi="宋体" w:cs="Segoe UI"/>
          <w:color w:val="0F1115"/>
          <w:sz w:val="24"/>
          <w:szCs w:val="24"/>
          <w:lang w:eastAsia="zh-CN"/>
        </w:rPr>
        <w:br/>
      </w:r>
      <w:proofErr w:type="spellStart"/>
      <w:r w:rsidRPr="00F837F8">
        <w:rPr>
          <w:rFonts w:ascii="宋体" w:eastAsia="宋体" w:hAnsi="宋体" w:cs="Times New Roman"/>
          <w:color w:val="0F1115"/>
          <w:sz w:val="29"/>
          <w:szCs w:val="29"/>
          <w:lang w:eastAsia="zh-CN"/>
        </w:rPr>
        <w:t>dim</w:t>
      </w:r>
      <w:r w:rsidRPr="00F837F8">
        <w:rPr>
          <w:rFonts w:ascii="宋体" w:eastAsia="宋体" w:hAnsi="宋体" w:cs="Times New Roman"/>
          <w:i/>
          <w:iCs/>
          <w:color w:val="0F1115"/>
          <w:sz w:val="29"/>
          <w:szCs w:val="29"/>
          <w:lang w:eastAsia="zh-CN"/>
        </w:rPr>
        <w:t>C</w:t>
      </w:r>
      <w:r w:rsidRPr="00F837F8">
        <w:rPr>
          <w:rFonts w:ascii="宋体" w:eastAsia="宋体" w:hAnsi="宋体" w:cs="Times New Roman"/>
          <w:color w:val="0F1115"/>
          <w:sz w:val="29"/>
          <w:szCs w:val="29"/>
          <w:lang w:eastAsia="zh-CN"/>
        </w:rPr>
        <w:t>≤dim</w:t>
      </w:r>
      <w:r w:rsidRPr="00F837F8">
        <w:rPr>
          <w:rFonts w:ascii="宋体" w:eastAsia="宋体" w:hAnsi="宋体" w:cs="Times New Roman"/>
          <w:i/>
          <w:iCs/>
          <w:color w:val="0F1115"/>
          <w:sz w:val="29"/>
          <w:szCs w:val="29"/>
          <w:lang w:eastAsia="zh-CN"/>
        </w:rPr>
        <w:t>O</w:t>
      </w:r>
      <w:proofErr w:type="spellEnd"/>
      <w:r w:rsidRPr="00F837F8">
        <w:rPr>
          <w:rFonts w:ascii="宋体" w:eastAsia="宋体" w:hAnsi="宋体" w:cs="Segoe UI"/>
          <w:color w:val="0F1115"/>
          <w:sz w:val="24"/>
          <w:szCs w:val="24"/>
          <w:lang w:eastAsia="zh-CN"/>
        </w:rPr>
        <w:br/>
        <w:t>控制域的维数严格受限于微观观测空间的维度。任何缺乏微观探针与状态锁定的宏观“大屏”，在物理上均沦为无因果反写能力的开环致幻工具。系统构建必须严格执行“逆向施工律”。</w:t>
      </w:r>
    </w:p>
    <w:p w14:paraId="6E4623A9"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b/>
          <w:bCs/>
          <w:color w:val="0F1115"/>
          <w:sz w:val="24"/>
          <w:szCs w:val="24"/>
          <w:lang w:eastAsia="zh-CN"/>
        </w:rPr>
        <w:t>第七定律（动力论）：行政权力与客观逻辑力场对齐定律</w:t>
      </w:r>
      <w:r w:rsidRPr="00F837F8">
        <w:rPr>
          <w:rFonts w:ascii="宋体" w:eastAsia="宋体" w:hAnsi="宋体" w:cs="Segoe UI"/>
          <w:color w:val="0F1115"/>
          <w:sz w:val="24"/>
          <w:szCs w:val="24"/>
          <w:lang w:eastAsia="zh-CN"/>
        </w:rPr>
        <w:br/>
      </w:r>
      <w:r w:rsidRPr="00F837F8">
        <w:rPr>
          <w:rFonts w:ascii="宋体" w:eastAsia="宋体" w:hAnsi="宋体" w:cs="Times New Roman"/>
          <w:i/>
          <w:iCs/>
          <w:color w:val="0F1115"/>
          <w:sz w:val="29"/>
          <w:szCs w:val="29"/>
          <w:lang w:eastAsia="zh-CN"/>
        </w:rPr>
        <w:t>m</w:t>
      </w:r>
      <w:r w:rsidRPr="00F837F8">
        <w:rPr>
          <w:rFonts w:ascii="MS Mincho" w:eastAsia="MS Mincho" w:hAnsi="MS Mincho" w:cs="MS Mincho" w:hint="eastAsia"/>
          <w:color w:val="0F1115"/>
          <w:sz w:val="29"/>
          <w:szCs w:val="29"/>
          <w:lang w:eastAsia="zh-CN"/>
        </w:rPr>
        <w:t>⋅</w:t>
      </w:r>
      <w:r w:rsidRPr="00F837F8">
        <w:rPr>
          <w:rFonts w:ascii="宋体" w:eastAsia="宋体" w:hAnsi="宋体" w:cs="Times New Roman"/>
          <w:i/>
          <w:iCs/>
          <w:color w:val="0F1115"/>
          <w:sz w:val="29"/>
          <w:szCs w:val="29"/>
          <w:lang w:eastAsia="zh-CN"/>
        </w:rPr>
        <w:t>a</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F</w:t>
      </w:r>
      <w:r w:rsidRPr="00F837F8">
        <w:rPr>
          <w:rFonts w:ascii="宋体" w:eastAsia="宋体" w:hAnsi="宋体" w:cs="Times New Roman"/>
          <w:i/>
          <w:iCs/>
          <w:color w:val="0F1115"/>
          <w:sz w:val="20"/>
          <w:szCs w:val="20"/>
          <w:lang w:eastAsia="zh-CN"/>
        </w:rPr>
        <w:t>M</w:t>
      </w:r>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w:t>
      </w:r>
      <w:r w:rsidRPr="00F837F8">
        <w:rPr>
          <w:rFonts w:ascii="宋体" w:eastAsia="宋体" w:hAnsi="宋体" w:cs="Times New Roman"/>
          <w:i/>
          <w:iCs/>
          <w:color w:val="0F1115"/>
          <w:sz w:val="29"/>
          <w:szCs w:val="29"/>
          <w:lang w:eastAsia="zh-CN"/>
        </w:rPr>
        <w:t>F</w:t>
      </w:r>
      <w:r w:rsidRPr="00F837F8">
        <w:rPr>
          <w:rFonts w:ascii="宋体" w:eastAsia="宋体" w:hAnsi="宋体" w:cs="Times New Roman"/>
          <w:color w:val="0F1115"/>
          <w:sz w:val="20"/>
          <w:szCs w:val="20"/>
          <w:lang w:eastAsia="zh-CN"/>
        </w:rPr>
        <w:t>Π</w:t>
      </w:r>
      <w:r w:rsidRPr="00F837F8">
        <w:rPr>
          <w:rFonts w:ascii="MS Mincho" w:eastAsia="MS Mincho" w:hAnsi="MS Mincho" w:cs="MS Mincho" w:hint="eastAsia"/>
          <w:color w:val="0F1115"/>
          <w:sz w:val="2"/>
          <w:szCs w:val="2"/>
          <w:lang w:eastAsia="zh-CN"/>
        </w:rPr>
        <w:t>​</w:t>
      </w:r>
      <w:r w:rsidRPr="00F837F8">
        <w:rPr>
          <w:rFonts w:ascii="微软雅黑" w:eastAsia="微软雅黑" w:hAnsi="微软雅黑" w:cs="微软雅黑" w:hint="eastAsia"/>
          <w:color w:val="0F1115"/>
          <w:sz w:val="29"/>
          <w:szCs w:val="29"/>
          <w:lang w:eastAsia="zh-CN"/>
        </w:rPr>
        <w:t>−</w:t>
      </w:r>
      <w:proofErr w:type="spellStart"/>
      <w:r w:rsidRPr="00F837F8">
        <w:rPr>
          <w:rFonts w:ascii="宋体" w:eastAsia="宋体" w:hAnsi="宋体" w:cs="Times New Roman"/>
          <w:i/>
          <w:iCs/>
          <w:color w:val="0F1115"/>
          <w:sz w:val="29"/>
          <w:szCs w:val="29"/>
          <w:lang w:eastAsia="zh-CN"/>
        </w:rPr>
        <w:t>f</w:t>
      </w:r>
      <w:r w:rsidRPr="00F837F8">
        <w:rPr>
          <w:rFonts w:ascii="宋体" w:eastAsia="宋体" w:hAnsi="宋体" w:cs="Times New Roman"/>
          <w:color w:val="0F1115"/>
          <w:sz w:val="29"/>
          <w:szCs w:val="29"/>
          <w:lang w:eastAsia="zh-CN"/>
        </w:rPr>
        <w:t>and</w:t>
      </w:r>
      <w:r w:rsidRPr="00F837F8">
        <w:rPr>
          <w:rFonts w:ascii="宋体" w:eastAsia="宋体" w:hAnsi="宋体" w:cs="Times New Roman"/>
          <w:i/>
          <w:iCs/>
          <w:color w:val="0F1115"/>
          <w:sz w:val="29"/>
          <w:szCs w:val="29"/>
          <w:lang w:eastAsia="zh-CN"/>
        </w:rPr>
        <w:t>W</w:t>
      </w:r>
      <w:proofErr w:type="spellEnd"/>
      <w:r w:rsidRPr="00F837F8">
        <w:rPr>
          <w:rFonts w:ascii="宋体" w:eastAsia="宋体" w:hAnsi="宋体" w:cs="Times New Roman"/>
          <w:color w:val="0F1115"/>
          <w:sz w:val="29"/>
          <w:szCs w:val="29"/>
          <w:lang w:eastAsia="zh-CN"/>
        </w:rPr>
        <w:t>=</w:t>
      </w:r>
      <w:r w:rsidRPr="00F837F8">
        <w:rPr>
          <w:rFonts w:ascii="宋体" w:eastAsia="宋体" w:hAnsi="宋体" w:cs="宋体" w:hint="eastAsia"/>
          <w:color w:val="0F1115"/>
          <w:sz w:val="29"/>
          <w:szCs w:val="29"/>
          <w:lang w:eastAsia="zh-CN"/>
        </w:rPr>
        <w:t>∣</w:t>
      </w:r>
      <w:proofErr w:type="spellStart"/>
      <w:r w:rsidRPr="00F837F8">
        <w:rPr>
          <w:rFonts w:ascii="宋体" w:eastAsia="宋体" w:hAnsi="宋体" w:cs="Times New Roman"/>
          <w:i/>
          <w:iCs/>
          <w:color w:val="0F1115"/>
          <w:sz w:val="29"/>
          <w:szCs w:val="29"/>
          <w:lang w:eastAsia="zh-CN"/>
        </w:rPr>
        <w:t>V</w:t>
      </w:r>
      <w:r w:rsidRPr="00F837F8">
        <w:rPr>
          <w:rFonts w:ascii="宋体" w:eastAsia="宋体" w:hAnsi="宋体" w:cs="Times New Roman"/>
          <w:i/>
          <w:iCs/>
          <w:color w:val="0F1115"/>
          <w:sz w:val="20"/>
          <w:szCs w:val="20"/>
          <w:lang w:eastAsia="zh-CN"/>
        </w:rPr>
        <w:t>m</w:t>
      </w:r>
      <w:proofErr w:type="spellEnd"/>
      <w:r w:rsidRPr="00F837F8">
        <w:rPr>
          <w:rFonts w:ascii="MS Mincho" w:eastAsia="MS Mincho" w:hAnsi="MS Mincho" w:cs="MS Mincho" w:hint="eastAsia"/>
          <w:color w:val="0F1115"/>
          <w:sz w:val="2"/>
          <w:szCs w:val="2"/>
          <w:lang w:eastAsia="zh-CN"/>
        </w:rPr>
        <w:t>​</w:t>
      </w:r>
      <w:r w:rsidRPr="00F837F8">
        <w:rPr>
          <w:rFonts w:ascii="宋体" w:eastAsia="宋体" w:hAnsi="宋体" w:cs="宋体" w:hint="eastAsia"/>
          <w:color w:val="0F1115"/>
          <w:sz w:val="29"/>
          <w:szCs w:val="29"/>
          <w:lang w:eastAsia="zh-CN"/>
        </w:rPr>
        <w:t>∣∣</w:t>
      </w:r>
      <w:r w:rsidRPr="00F837F8">
        <w:rPr>
          <w:rFonts w:ascii="宋体" w:eastAsia="宋体" w:hAnsi="宋体" w:cs="Times New Roman"/>
          <w:i/>
          <w:iCs/>
          <w:color w:val="0F1115"/>
          <w:sz w:val="29"/>
          <w:szCs w:val="29"/>
          <w:lang w:eastAsia="zh-CN"/>
        </w:rPr>
        <w:t>V</w:t>
      </w:r>
      <w:r w:rsidRPr="00F837F8">
        <w:rPr>
          <w:rFonts w:ascii="宋体" w:eastAsia="宋体" w:hAnsi="宋体" w:cs="Times New Roman"/>
          <w:i/>
          <w:iCs/>
          <w:color w:val="0F1115"/>
          <w:sz w:val="20"/>
          <w:szCs w:val="20"/>
          <w:lang w:eastAsia="zh-CN"/>
        </w:rPr>
        <w:t>π</w:t>
      </w:r>
      <w:r w:rsidRPr="00F837F8">
        <w:rPr>
          <w:rFonts w:ascii="MS Mincho" w:eastAsia="MS Mincho" w:hAnsi="MS Mincho" w:cs="MS Mincho" w:hint="eastAsia"/>
          <w:color w:val="0F1115"/>
          <w:sz w:val="2"/>
          <w:szCs w:val="2"/>
          <w:lang w:eastAsia="zh-CN"/>
        </w:rPr>
        <w:t>​</w:t>
      </w:r>
      <w:r w:rsidRPr="00F837F8">
        <w:rPr>
          <w:rFonts w:ascii="宋体" w:eastAsia="宋体" w:hAnsi="宋体" w:cs="宋体" w:hint="eastAsia"/>
          <w:color w:val="0F1115"/>
          <w:sz w:val="29"/>
          <w:szCs w:val="29"/>
          <w:lang w:eastAsia="zh-CN"/>
        </w:rPr>
        <w:t>∣</w:t>
      </w:r>
      <w:proofErr w:type="spellStart"/>
      <w:r w:rsidRPr="00F837F8">
        <w:rPr>
          <w:rFonts w:ascii="宋体" w:eastAsia="宋体" w:hAnsi="宋体" w:cs="Times New Roman"/>
          <w:color w:val="0F1115"/>
          <w:sz w:val="29"/>
          <w:szCs w:val="29"/>
          <w:lang w:eastAsia="zh-CN"/>
        </w:rPr>
        <w:t>cos</w:t>
      </w:r>
      <w:r w:rsidRPr="00F837F8">
        <w:rPr>
          <w:rFonts w:ascii="宋体" w:eastAsia="宋体" w:hAnsi="宋体" w:cs="Times New Roman"/>
          <w:i/>
          <w:iCs/>
          <w:color w:val="0F1115"/>
          <w:sz w:val="29"/>
          <w:szCs w:val="29"/>
          <w:lang w:eastAsia="zh-CN"/>
        </w:rPr>
        <w:t>θ</w:t>
      </w:r>
      <w:proofErr w:type="spellEnd"/>
      <w:r w:rsidRPr="00F837F8">
        <w:rPr>
          <w:rFonts w:ascii="宋体" w:eastAsia="宋体" w:hAnsi="宋体" w:cs="Segoe UI"/>
          <w:color w:val="0F1115"/>
          <w:sz w:val="24"/>
          <w:szCs w:val="24"/>
          <w:lang w:eastAsia="zh-CN"/>
        </w:rPr>
        <w:br/>
        <w:t>系统推进加速度由行政权力推力、算法逻辑引力与组织摩擦阻力共同决定。系统变革的实际有效做功取决于权力意志矢量与</w:t>
      </w:r>
      <w:proofErr w:type="gramStart"/>
      <w:r w:rsidRPr="00F837F8">
        <w:rPr>
          <w:rFonts w:ascii="宋体" w:eastAsia="宋体" w:hAnsi="宋体" w:cs="Segoe UI"/>
          <w:color w:val="0F1115"/>
          <w:sz w:val="24"/>
          <w:szCs w:val="24"/>
          <w:lang w:eastAsia="zh-CN"/>
        </w:rPr>
        <w:t>客观技术</w:t>
      </w:r>
      <w:proofErr w:type="gramEnd"/>
      <w:r w:rsidRPr="00F837F8">
        <w:rPr>
          <w:rFonts w:ascii="宋体" w:eastAsia="宋体" w:hAnsi="宋体" w:cs="Segoe UI"/>
          <w:color w:val="0F1115"/>
          <w:sz w:val="24"/>
          <w:szCs w:val="24"/>
          <w:lang w:eastAsia="zh-CN"/>
        </w:rPr>
        <w:t>最优演化轨道的夹角 </w:t>
      </w:r>
      <w:r w:rsidRPr="00F837F8">
        <w:rPr>
          <w:rFonts w:ascii="宋体" w:eastAsia="宋体" w:hAnsi="宋体" w:cs="Times New Roman"/>
          <w:i/>
          <w:iCs/>
          <w:color w:val="0F1115"/>
          <w:sz w:val="29"/>
          <w:szCs w:val="29"/>
          <w:lang w:eastAsia="zh-CN"/>
        </w:rPr>
        <w:t>θ</w:t>
      </w:r>
      <w:r w:rsidRPr="00F837F8">
        <w:rPr>
          <w:rFonts w:ascii="宋体" w:eastAsia="宋体" w:hAnsi="宋体" w:cs="Segoe UI"/>
          <w:color w:val="0F1115"/>
          <w:sz w:val="24"/>
          <w:szCs w:val="24"/>
          <w:lang w:eastAsia="zh-CN"/>
        </w:rPr>
        <w:t>。消灭该夹角是系统架构重构的终极目标。</w:t>
      </w:r>
    </w:p>
    <w:p w14:paraId="13D2F77E" w14:textId="77777777" w:rsidR="006F47D3" w:rsidRPr="00F837F8" w:rsidRDefault="00C60D84" w:rsidP="00C60D84">
      <w:pPr>
        <w:shd w:val="clear" w:color="auto" w:fill="FFFFFF"/>
        <w:spacing w:before="240" w:after="240" w:line="240" w:lineRule="auto"/>
        <w:rPr>
          <w:rFonts w:ascii="宋体" w:eastAsia="宋体" w:hAnsi="宋体" w:cs="Times New Roman"/>
          <w:color w:val="0F1115"/>
          <w:sz w:val="29"/>
          <w:szCs w:val="29"/>
          <w:bdr w:val="none" w:sz="0" w:space="0" w:color="auto" w:frame="1"/>
          <w:lang w:eastAsia="zh-CN"/>
        </w:rPr>
      </w:pPr>
      <w:r w:rsidRPr="00F837F8">
        <w:rPr>
          <w:rFonts w:ascii="宋体" w:eastAsia="宋体" w:hAnsi="宋体" w:cs="Segoe UI"/>
          <w:b/>
          <w:bCs/>
          <w:color w:val="0F1115"/>
          <w:sz w:val="24"/>
          <w:szCs w:val="24"/>
          <w:lang w:eastAsia="zh-CN"/>
        </w:rPr>
        <w:t>第八定律（进化论）：自适应系统抗热寂进化定律</w:t>
      </w:r>
    </w:p>
    <w:p w14:paraId="1F6D623C"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Times New Roman"/>
          <w:color w:val="0F1115"/>
          <w:sz w:val="29"/>
          <w:szCs w:val="29"/>
          <w:lang w:eastAsia="zh-CN"/>
        </w:rPr>
        <w:t>Π</w:t>
      </w:r>
      <w:r w:rsidRPr="00F837F8">
        <w:rPr>
          <w:rFonts w:ascii="宋体" w:eastAsia="宋体" w:hAnsi="宋体" w:cs="Times New Roman"/>
          <w:i/>
          <w:iCs/>
          <w:color w:val="0F1115"/>
          <w:sz w:val="20"/>
          <w:szCs w:val="20"/>
          <w:lang w:eastAsia="zh-CN"/>
        </w:rPr>
        <w:t>t</w:t>
      </w:r>
      <w:r w:rsidRPr="00F837F8">
        <w:rPr>
          <w:rFonts w:ascii="宋体" w:eastAsia="宋体" w:hAnsi="宋体" w:cs="Times New Roman"/>
          <w:color w:val="0F1115"/>
          <w:sz w:val="20"/>
          <w:szCs w:val="20"/>
          <w:lang w:eastAsia="zh-CN"/>
        </w:rPr>
        <w:t>+1</w:t>
      </w:r>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=Φ(</w:t>
      </w:r>
      <w:proofErr w:type="spellStart"/>
      <w:r w:rsidRPr="00F837F8">
        <w:rPr>
          <w:rFonts w:ascii="宋体" w:eastAsia="宋体" w:hAnsi="宋体" w:cs="Times New Roman"/>
          <w:color w:val="0F1115"/>
          <w:sz w:val="29"/>
          <w:szCs w:val="29"/>
          <w:lang w:eastAsia="zh-CN"/>
        </w:rPr>
        <w:t>Π</w:t>
      </w:r>
      <w:r w:rsidRPr="00F837F8">
        <w:rPr>
          <w:rFonts w:ascii="宋体" w:eastAsia="宋体" w:hAnsi="宋体" w:cs="Times New Roman"/>
          <w:i/>
          <w:iCs/>
          <w:color w:val="0F1115"/>
          <w:sz w:val="20"/>
          <w:szCs w:val="20"/>
          <w:lang w:eastAsia="zh-CN"/>
        </w:rPr>
        <w:t>t</w:t>
      </w:r>
      <w:proofErr w:type="spellEnd"/>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w:t>
      </w:r>
      <w:proofErr w:type="spellStart"/>
      <w:r w:rsidRPr="00F837F8">
        <w:rPr>
          <w:rFonts w:ascii="宋体" w:eastAsia="宋体" w:hAnsi="宋体" w:cs="Times New Roman"/>
          <w:color w:val="0F1115"/>
          <w:sz w:val="29"/>
          <w:szCs w:val="29"/>
          <w:lang w:eastAsia="zh-CN"/>
        </w:rPr>
        <w:t>Δ</w:t>
      </w:r>
      <w:r w:rsidRPr="00F837F8">
        <w:rPr>
          <w:rFonts w:ascii="宋体" w:eastAsia="宋体" w:hAnsi="宋体" w:cs="Times New Roman"/>
          <w:color w:val="0F1115"/>
          <w:sz w:val="20"/>
          <w:szCs w:val="20"/>
          <w:lang w:eastAsia="zh-CN"/>
        </w:rPr>
        <w:t>critical</w:t>
      </w:r>
      <w:proofErr w:type="spellEnd"/>
      <w:r w:rsidRPr="00F837F8">
        <w:rPr>
          <w:rFonts w:ascii="MS Mincho" w:eastAsia="MS Mincho" w:hAnsi="MS Mincho" w:cs="MS Mincho" w:hint="eastAsia"/>
          <w:color w:val="0F1115"/>
          <w:sz w:val="2"/>
          <w:szCs w:val="2"/>
          <w:lang w:eastAsia="zh-CN"/>
        </w:rPr>
        <w:t>​</w:t>
      </w:r>
      <w:r w:rsidRPr="00F837F8">
        <w:rPr>
          <w:rFonts w:ascii="宋体" w:eastAsia="宋体" w:hAnsi="宋体" w:cs="Times New Roman"/>
          <w:color w:val="0F1115"/>
          <w:sz w:val="29"/>
          <w:szCs w:val="29"/>
          <w:lang w:eastAsia="zh-CN"/>
        </w:rPr>
        <w:t>)</w:t>
      </w:r>
      <w:r w:rsidRPr="00F837F8">
        <w:rPr>
          <w:rFonts w:ascii="宋体" w:eastAsia="宋体" w:hAnsi="宋体" w:cs="Segoe UI"/>
          <w:color w:val="0F1115"/>
          <w:sz w:val="24"/>
          <w:szCs w:val="24"/>
          <w:lang w:eastAsia="zh-CN"/>
        </w:rPr>
        <w:br/>
        <w:t>当外部临界宏观不确定性残差触发系统死锁时，必须引入具备流体智力与强元认知的碳基高阶进化算符（总设计师的主观真感干预）。通过对旧系统的拓扑结构进行强制破缺与重组重整，将未知的高熵</w:t>
      </w:r>
      <w:proofErr w:type="gramStart"/>
      <w:r w:rsidRPr="00F837F8">
        <w:rPr>
          <w:rFonts w:ascii="宋体" w:eastAsia="宋体" w:hAnsi="宋体" w:cs="Segoe UI"/>
          <w:color w:val="0F1115"/>
          <w:sz w:val="24"/>
          <w:szCs w:val="24"/>
          <w:lang w:eastAsia="zh-CN"/>
        </w:rPr>
        <w:t>变异降维编译</w:t>
      </w:r>
      <w:proofErr w:type="gramEnd"/>
      <w:r w:rsidRPr="00F837F8">
        <w:rPr>
          <w:rFonts w:ascii="宋体" w:eastAsia="宋体" w:hAnsi="宋体" w:cs="Segoe UI"/>
          <w:color w:val="0F1115"/>
          <w:sz w:val="24"/>
          <w:szCs w:val="24"/>
          <w:lang w:eastAsia="zh-CN"/>
        </w:rPr>
        <w:t>为新的不等式物理约束，完成系统代际跃迁与自适应自愈。</w:t>
      </w:r>
    </w:p>
    <w:p w14:paraId="425E59E2"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Pr>
          <w:b/>
        </w:rPr>
        <w:t>8. 结论：以智慧为器，以良善为擎</w:t>
      </w:r>
    </w:p>
    <w:p w14:paraId="38AB14E2"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物理宇宙的耗散重力不包含对人类系统的任何怜悯，孤立的系统在时间的单向铁轨上，终究会自发滑向熵增灭亡的深渊。然而，全息抗</w:t>
      </w:r>
      <w:proofErr w:type="gramStart"/>
      <w:r w:rsidRPr="00F837F8">
        <w:rPr>
          <w:rFonts w:ascii="宋体" w:eastAsia="宋体" w:hAnsi="宋体" w:cs="Segoe UI"/>
          <w:color w:val="0F1115"/>
          <w:sz w:val="24"/>
          <w:szCs w:val="24"/>
          <w:lang w:eastAsia="zh-CN"/>
        </w:rPr>
        <w:t>熵理论</w:t>
      </w:r>
      <w:proofErr w:type="gramEnd"/>
      <w:r w:rsidRPr="00F837F8">
        <w:rPr>
          <w:rFonts w:ascii="宋体" w:eastAsia="宋体" w:hAnsi="宋体" w:cs="Segoe UI"/>
          <w:color w:val="0F1115"/>
          <w:sz w:val="24"/>
          <w:szCs w:val="24"/>
          <w:lang w:eastAsia="zh-CN"/>
        </w:rPr>
        <w:t>在数理、物理与大脑认知最深处的证明和二十二年的临床实证向世界昭示：</w:t>
      </w:r>
    </w:p>
    <w:p w14:paraId="164CFD84"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建立全域因果的连接，</w:t>
      </w:r>
      <w:proofErr w:type="gramStart"/>
      <w:r w:rsidRPr="00F837F8">
        <w:rPr>
          <w:rFonts w:ascii="宋体" w:eastAsia="宋体" w:hAnsi="宋体" w:cs="Segoe UI"/>
          <w:color w:val="0F1115"/>
          <w:sz w:val="24"/>
          <w:szCs w:val="24"/>
          <w:lang w:eastAsia="zh-CN"/>
        </w:rPr>
        <w:t>践行</w:t>
      </w:r>
      <w:proofErr w:type="gramEnd"/>
      <w:r w:rsidRPr="00F837F8">
        <w:rPr>
          <w:rFonts w:ascii="宋体" w:eastAsia="宋体" w:hAnsi="宋体" w:cs="Segoe UI"/>
          <w:color w:val="0F1115"/>
          <w:sz w:val="24"/>
          <w:szCs w:val="24"/>
          <w:lang w:eastAsia="zh-CN"/>
        </w:rPr>
        <w:t>碳硅拓扑的共生，以自身对内外的真切感受（良知）锚定进化的重力，将探索真理、对抗混沌的代码基因代代相传，这就是我们作为高贵的智能生命，在浩瀚、荒凉的热寂宇宙背景下，能够交付给这个世界最大的、最壮丽的逆熵能量。</w:t>
      </w:r>
    </w:p>
    <w:p w14:paraId="22A67B82"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留在原地的，不再是依赖个别英雄艰难抗争的小作坊，而是一个消除了一切内耗、能够自由呼吸、永续自愈进化的数字生命体。它日夜不息，以最纯粹的理性之光，在这片趋向死寂的宇宙荒漠中，执着地耕耘着一片逆熵的绿洲。</w:t>
      </w:r>
    </w:p>
    <w:p w14:paraId="67DCF9CC" w14:textId="77777777" w:rsidR="00C60D84" w:rsidRPr="00F837F8" w:rsidRDefault="00C60D84" w:rsidP="00C60D84">
      <w:pPr>
        <w:shd w:val="clear" w:color="auto" w:fill="FFFFFF"/>
        <w:spacing w:before="480" w:after="240" w:line="480" w:lineRule="atLeast"/>
        <w:outlineLvl w:val="1"/>
        <w:rPr>
          <w:rFonts w:ascii="宋体" w:eastAsia="宋体" w:hAnsi="宋体" w:cs="Segoe UI"/>
          <w:b/>
          <w:bCs/>
          <w:color w:val="0F1115"/>
          <w:sz w:val="33"/>
          <w:szCs w:val="33"/>
          <w:lang w:eastAsia="zh-CN"/>
        </w:rPr>
      </w:pPr>
      <w:r w:rsidRPr="00F837F8">
        <w:rPr>
          <w:rFonts w:ascii="宋体" w:eastAsia="宋体" w:hAnsi="宋体" w:cs="Segoe UI"/>
          <w:b/>
          <w:bCs/>
          <w:color w:val="0F1115"/>
          <w:sz w:val="33"/>
          <w:szCs w:val="33"/>
          <w:lang w:eastAsia="zh-CN"/>
        </w:rPr>
        <w:t>参考文献</w:t>
      </w:r>
    </w:p>
    <w:p w14:paraId="23680391"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[1] 钱学森.《创建系统学》. 上海交通大学出版社, 2001.</w:t>
      </w:r>
    </w:p>
    <w:p w14:paraId="685DA033"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 xml:space="preserve">[2] 钱学森, 于景元, </w:t>
      </w:r>
      <w:proofErr w:type="gramStart"/>
      <w:r w:rsidRPr="00F837F8">
        <w:rPr>
          <w:rFonts w:ascii="宋体" w:eastAsia="宋体" w:hAnsi="宋体" w:cs="Segoe UI"/>
          <w:color w:val="0F1115"/>
          <w:sz w:val="24"/>
          <w:szCs w:val="24"/>
          <w:lang w:eastAsia="zh-CN"/>
        </w:rPr>
        <w:t>戴汝为</w:t>
      </w:r>
      <w:proofErr w:type="gramEnd"/>
      <w:r w:rsidRPr="00F837F8">
        <w:rPr>
          <w:rFonts w:ascii="宋体" w:eastAsia="宋体" w:hAnsi="宋体" w:cs="Segoe UI"/>
          <w:color w:val="0F1115"/>
          <w:sz w:val="24"/>
          <w:szCs w:val="24"/>
          <w:lang w:eastAsia="zh-CN"/>
        </w:rPr>
        <w:t>. 一个科学新领域——开放复杂巨系统及其方法论. 《自然杂志》, 1990.</w:t>
      </w:r>
    </w:p>
    <w:p w14:paraId="6AD7AC27"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lastRenderedPageBreak/>
        <w:t>[3] 方福康.《走向系统科学》. 北京师范大学出版社, 2011.</w:t>
      </w:r>
    </w:p>
    <w:p w14:paraId="6EF43606"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 xml:space="preserve">[4] </w:t>
      </w:r>
      <w:proofErr w:type="spellStart"/>
      <w:r w:rsidRPr="00F837F8">
        <w:rPr>
          <w:rFonts w:ascii="宋体" w:eastAsia="宋体" w:hAnsi="宋体" w:cs="Segoe UI"/>
          <w:color w:val="0F1115"/>
          <w:sz w:val="24"/>
          <w:szCs w:val="24"/>
          <w:lang w:eastAsia="zh-CN"/>
        </w:rPr>
        <w:t>Longbing</w:t>
      </w:r>
      <w:proofErr w:type="spellEnd"/>
      <w:r w:rsidRPr="00F837F8">
        <w:rPr>
          <w:rFonts w:ascii="宋体" w:eastAsia="宋体" w:hAnsi="宋体" w:cs="Segoe UI"/>
          <w:color w:val="0F1115"/>
          <w:sz w:val="24"/>
          <w:szCs w:val="24"/>
          <w:lang w:eastAsia="zh-CN"/>
        </w:rPr>
        <w:t xml:space="preserve"> Cao. "Beyond </w:t>
      </w:r>
      <w:proofErr w:type="spellStart"/>
      <w:r w:rsidRPr="00F837F8">
        <w:rPr>
          <w:rFonts w:ascii="宋体" w:eastAsia="宋体" w:hAnsi="宋体" w:cs="Segoe UI"/>
          <w:color w:val="0F1115"/>
          <w:sz w:val="24"/>
          <w:szCs w:val="24"/>
          <w:lang w:eastAsia="zh-CN"/>
        </w:rPr>
        <w:t>i.i.d.</w:t>
      </w:r>
      <w:proofErr w:type="spellEnd"/>
      <w:r w:rsidRPr="00F837F8">
        <w:rPr>
          <w:rFonts w:ascii="宋体" w:eastAsia="宋体" w:hAnsi="宋体" w:cs="Segoe UI"/>
          <w:color w:val="0F1115"/>
          <w:sz w:val="24"/>
          <w:szCs w:val="24"/>
          <w:lang w:eastAsia="zh-CN"/>
        </w:rPr>
        <w:t>: non-IID thinking, informatics, and learning." </w:t>
      </w:r>
      <w:r w:rsidRPr="00F837F8">
        <w:rPr>
          <w:rFonts w:ascii="宋体" w:eastAsia="宋体" w:hAnsi="宋体" w:cs="Segoe UI"/>
          <w:i/>
          <w:iCs/>
          <w:color w:val="0F1115"/>
          <w:sz w:val="24"/>
          <w:szCs w:val="24"/>
          <w:lang w:eastAsia="zh-CN"/>
        </w:rPr>
        <w:t>IEEE Intelligent Systems</w:t>
      </w:r>
      <w:r w:rsidRPr="00F837F8">
        <w:rPr>
          <w:rFonts w:ascii="宋体" w:eastAsia="宋体" w:hAnsi="宋体" w:cs="Segoe UI"/>
          <w:color w:val="0F1115"/>
          <w:sz w:val="24"/>
          <w:szCs w:val="24"/>
          <w:lang w:eastAsia="zh-CN"/>
        </w:rPr>
        <w:t>, 2022.</w:t>
      </w:r>
    </w:p>
    <w:p w14:paraId="29C966B6"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[5] Alessandro Giuliani. "System Science Can Relax the Tension Between Data and Theory." </w:t>
      </w:r>
      <w:r w:rsidRPr="00F837F8">
        <w:rPr>
          <w:rFonts w:ascii="宋体" w:eastAsia="宋体" w:hAnsi="宋体" w:cs="Segoe UI"/>
          <w:i/>
          <w:iCs/>
          <w:color w:val="0F1115"/>
          <w:sz w:val="24"/>
          <w:szCs w:val="24"/>
          <w:lang w:eastAsia="zh-CN"/>
        </w:rPr>
        <w:t>Systems</w:t>
      </w:r>
      <w:r w:rsidRPr="00F837F8">
        <w:rPr>
          <w:rFonts w:ascii="宋体" w:eastAsia="宋体" w:hAnsi="宋体" w:cs="Segoe UI"/>
          <w:color w:val="0F1115"/>
          <w:sz w:val="24"/>
          <w:szCs w:val="24"/>
          <w:lang w:eastAsia="zh-CN"/>
        </w:rPr>
        <w:t>, 2024.</w:t>
      </w:r>
    </w:p>
    <w:p w14:paraId="2E762890"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 xml:space="preserve">[6] Karl Friston. "The free-energy principle: a unified brain </w:t>
      </w:r>
      <w:proofErr w:type="gramStart"/>
      <w:r w:rsidRPr="00F837F8">
        <w:rPr>
          <w:rFonts w:ascii="宋体" w:eastAsia="宋体" w:hAnsi="宋体" w:cs="Segoe UI"/>
          <w:color w:val="0F1115"/>
          <w:sz w:val="24"/>
          <w:szCs w:val="24"/>
          <w:lang w:eastAsia="zh-CN"/>
        </w:rPr>
        <w:t>theory?.</w:t>
      </w:r>
      <w:proofErr w:type="gramEnd"/>
      <w:r w:rsidRPr="00F837F8">
        <w:rPr>
          <w:rFonts w:ascii="宋体" w:eastAsia="宋体" w:hAnsi="宋体" w:cs="Segoe UI"/>
          <w:color w:val="0F1115"/>
          <w:sz w:val="24"/>
          <w:szCs w:val="24"/>
          <w:lang w:eastAsia="zh-CN"/>
        </w:rPr>
        <w:t>" </w:t>
      </w:r>
      <w:r w:rsidRPr="00F837F8">
        <w:rPr>
          <w:rFonts w:ascii="宋体" w:eastAsia="宋体" w:hAnsi="宋体" w:cs="Segoe UI"/>
          <w:i/>
          <w:iCs/>
          <w:color w:val="0F1115"/>
          <w:sz w:val="24"/>
          <w:szCs w:val="24"/>
          <w:lang w:eastAsia="zh-CN"/>
        </w:rPr>
        <w:t>Nature Reviews Neuroscience</w:t>
      </w:r>
      <w:r w:rsidRPr="00F837F8">
        <w:rPr>
          <w:rFonts w:ascii="宋体" w:eastAsia="宋体" w:hAnsi="宋体" w:cs="Segoe UI"/>
          <w:color w:val="0F1115"/>
          <w:sz w:val="24"/>
          <w:szCs w:val="24"/>
          <w:lang w:eastAsia="zh-CN"/>
        </w:rPr>
        <w:t>, 2010.</w:t>
      </w:r>
    </w:p>
    <w:p w14:paraId="05FEEAFE"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[7] Rich Sutton. "The Bitter Lesson." </w:t>
      </w:r>
      <w:proofErr w:type="spellStart"/>
      <w:r w:rsidRPr="00F837F8">
        <w:rPr>
          <w:rFonts w:ascii="宋体" w:eastAsia="宋体" w:hAnsi="宋体" w:cs="Segoe UI"/>
          <w:i/>
          <w:iCs/>
          <w:color w:val="0F1115"/>
          <w:sz w:val="24"/>
          <w:szCs w:val="24"/>
          <w:lang w:eastAsia="zh-CN"/>
        </w:rPr>
        <w:t>LessWrong</w:t>
      </w:r>
      <w:proofErr w:type="spellEnd"/>
      <w:r w:rsidRPr="00F837F8">
        <w:rPr>
          <w:rFonts w:ascii="宋体" w:eastAsia="宋体" w:hAnsi="宋体" w:cs="Segoe UI"/>
          <w:color w:val="0F1115"/>
          <w:sz w:val="24"/>
          <w:szCs w:val="24"/>
          <w:lang w:eastAsia="zh-CN"/>
        </w:rPr>
        <w:t>, 2019.</w:t>
      </w:r>
    </w:p>
    <w:p w14:paraId="1F89BB1D"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 xml:space="preserve">[8] Erik </w:t>
      </w:r>
      <w:proofErr w:type="spellStart"/>
      <w:r w:rsidRPr="00F837F8">
        <w:rPr>
          <w:rFonts w:ascii="宋体" w:eastAsia="宋体" w:hAnsi="宋体" w:cs="Segoe UI"/>
          <w:color w:val="0F1115"/>
          <w:sz w:val="24"/>
          <w:szCs w:val="24"/>
          <w:lang w:eastAsia="zh-CN"/>
        </w:rPr>
        <w:t>Hoel</w:t>
      </w:r>
      <w:proofErr w:type="spellEnd"/>
      <w:r w:rsidRPr="00F837F8">
        <w:rPr>
          <w:rFonts w:ascii="宋体" w:eastAsia="宋体" w:hAnsi="宋体" w:cs="Segoe UI"/>
          <w:color w:val="0F1115"/>
          <w:sz w:val="24"/>
          <w:szCs w:val="24"/>
          <w:lang w:eastAsia="zh-CN"/>
        </w:rPr>
        <w:t>. "Causal Emergence from Effective Information." </w:t>
      </w:r>
      <w:r w:rsidRPr="00F837F8">
        <w:rPr>
          <w:rFonts w:ascii="宋体" w:eastAsia="宋体" w:hAnsi="宋体" w:cs="Segoe UI"/>
          <w:i/>
          <w:iCs/>
          <w:color w:val="0F1115"/>
          <w:sz w:val="24"/>
          <w:szCs w:val="24"/>
          <w:lang w:eastAsia="zh-CN"/>
        </w:rPr>
        <w:t>Entropy</w:t>
      </w:r>
      <w:r w:rsidRPr="00F837F8">
        <w:rPr>
          <w:rFonts w:ascii="宋体" w:eastAsia="宋体" w:hAnsi="宋体" w:cs="Segoe UI"/>
          <w:color w:val="0F1115"/>
          <w:sz w:val="24"/>
          <w:szCs w:val="24"/>
          <w:lang w:eastAsia="zh-CN"/>
        </w:rPr>
        <w:t>, 2025.</w:t>
      </w:r>
    </w:p>
    <w:p w14:paraId="01DBFACA"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[9] El-</w:t>
      </w:r>
      <w:proofErr w:type="spellStart"/>
      <w:r w:rsidRPr="00F837F8">
        <w:rPr>
          <w:rFonts w:ascii="宋体" w:eastAsia="宋体" w:hAnsi="宋体" w:cs="Segoe UI"/>
          <w:color w:val="0F1115"/>
          <w:sz w:val="24"/>
          <w:szCs w:val="24"/>
          <w:lang w:eastAsia="zh-CN"/>
        </w:rPr>
        <w:t>Mhamdi</w:t>
      </w:r>
      <w:proofErr w:type="spellEnd"/>
      <w:r w:rsidRPr="00F837F8">
        <w:rPr>
          <w:rFonts w:ascii="宋体" w:eastAsia="宋体" w:hAnsi="宋体" w:cs="Segoe UI"/>
          <w:color w:val="0F1115"/>
          <w:sz w:val="24"/>
          <w:szCs w:val="24"/>
          <w:lang w:eastAsia="zh-CN"/>
        </w:rPr>
        <w:t xml:space="preserve"> El-Mahdi, Lê-</w:t>
      </w:r>
      <w:proofErr w:type="spellStart"/>
      <w:r w:rsidRPr="00F837F8">
        <w:rPr>
          <w:rFonts w:ascii="宋体" w:eastAsia="宋体" w:hAnsi="宋体" w:cs="Segoe UI"/>
          <w:color w:val="0F1115"/>
          <w:sz w:val="24"/>
          <w:szCs w:val="24"/>
          <w:lang w:eastAsia="zh-CN"/>
        </w:rPr>
        <w:t>Nguyên</w:t>
      </w:r>
      <w:proofErr w:type="spellEnd"/>
      <w:r w:rsidRPr="00F837F8">
        <w:rPr>
          <w:rFonts w:ascii="宋体" w:eastAsia="宋体" w:hAnsi="宋体" w:cs="Segoe UI"/>
          <w:color w:val="0F1115"/>
          <w:sz w:val="24"/>
          <w:szCs w:val="24"/>
          <w:lang w:eastAsia="zh-CN"/>
        </w:rPr>
        <w:t xml:space="preserve"> Hoang. "On Goodhart's law, with an application to value alignment." </w:t>
      </w:r>
      <w:proofErr w:type="spellStart"/>
      <w:r w:rsidRPr="00F837F8">
        <w:rPr>
          <w:rFonts w:ascii="宋体" w:eastAsia="宋体" w:hAnsi="宋体" w:cs="Segoe UI"/>
          <w:i/>
          <w:iCs/>
          <w:color w:val="0F1115"/>
          <w:sz w:val="24"/>
          <w:szCs w:val="24"/>
          <w:lang w:eastAsia="zh-CN"/>
        </w:rPr>
        <w:t>arXiv</w:t>
      </w:r>
      <w:proofErr w:type="spellEnd"/>
      <w:r w:rsidRPr="00F837F8">
        <w:rPr>
          <w:rFonts w:ascii="宋体" w:eastAsia="宋体" w:hAnsi="宋体" w:cs="Segoe UI"/>
          <w:color w:val="0F1115"/>
          <w:sz w:val="24"/>
          <w:szCs w:val="24"/>
          <w:lang w:eastAsia="zh-CN"/>
        </w:rPr>
        <w:t>, 2024.</w:t>
      </w:r>
    </w:p>
    <w:p w14:paraId="6F30D426"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[10] Stephen Wolfram. "Complex Systems and Computational Irreducibility." </w:t>
      </w:r>
      <w:r w:rsidRPr="00F837F8">
        <w:rPr>
          <w:rFonts w:ascii="宋体" w:eastAsia="宋体" w:hAnsi="宋体" w:cs="Segoe UI"/>
          <w:i/>
          <w:iCs/>
          <w:color w:val="0F1115"/>
          <w:sz w:val="24"/>
          <w:szCs w:val="24"/>
          <w:lang w:eastAsia="zh-CN"/>
        </w:rPr>
        <w:t>Complex Systems</w:t>
      </w:r>
      <w:r w:rsidRPr="00F837F8">
        <w:rPr>
          <w:rFonts w:ascii="宋体" w:eastAsia="宋体" w:hAnsi="宋体" w:cs="Segoe UI"/>
          <w:color w:val="0F1115"/>
          <w:sz w:val="24"/>
          <w:szCs w:val="24"/>
          <w:lang w:eastAsia="zh-CN"/>
        </w:rPr>
        <w:t>, 1987.</w:t>
      </w:r>
    </w:p>
    <w:p w14:paraId="3F479B8F" w14:textId="77777777" w:rsidR="00C60D84" w:rsidRPr="00F837F8" w:rsidRDefault="00C60D84" w:rsidP="00C60D84">
      <w:pPr>
        <w:shd w:val="clear" w:color="auto" w:fill="FFFFFF"/>
        <w:spacing w:before="240" w:after="24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[11] Manfred Eigen. "The Hypercycle: A Principle of Natural Self-Organization." Springer, 1979.</w:t>
      </w:r>
    </w:p>
    <w:p w14:paraId="3927A121" w14:textId="77777777" w:rsidR="00C60D84" w:rsidRPr="00F837F8" w:rsidRDefault="00C60D84" w:rsidP="00C60D84">
      <w:pPr>
        <w:shd w:val="clear" w:color="auto" w:fill="FFFFFF"/>
        <w:spacing w:before="240" w:after="0" w:line="240" w:lineRule="auto"/>
        <w:rPr>
          <w:rFonts w:ascii="宋体" w:eastAsia="宋体" w:hAnsi="宋体" w:cs="Segoe UI"/>
          <w:color w:val="0F1115"/>
          <w:sz w:val="24"/>
          <w:szCs w:val="24"/>
          <w:lang w:eastAsia="zh-CN"/>
        </w:rPr>
      </w:pPr>
      <w:r w:rsidRPr="00F837F8">
        <w:rPr>
          <w:rFonts w:ascii="宋体" w:eastAsia="宋体" w:hAnsi="宋体" w:cs="Segoe UI"/>
          <w:color w:val="0F1115"/>
          <w:sz w:val="24"/>
          <w:szCs w:val="24"/>
          <w:lang w:eastAsia="zh-CN"/>
        </w:rPr>
        <w:t xml:space="preserve">[12] Adam </w:t>
      </w:r>
      <w:proofErr w:type="spellStart"/>
      <w:r w:rsidRPr="00F837F8">
        <w:rPr>
          <w:rFonts w:ascii="宋体" w:eastAsia="宋体" w:hAnsi="宋体" w:cs="Segoe UI"/>
          <w:color w:val="0F1115"/>
          <w:sz w:val="24"/>
          <w:szCs w:val="24"/>
          <w:lang w:eastAsia="zh-CN"/>
        </w:rPr>
        <w:t>Marblestone</w:t>
      </w:r>
      <w:proofErr w:type="spellEnd"/>
      <w:r w:rsidRPr="00F837F8">
        <w:rPr>
          <w:rFonts w:ascii="宋体" w:eastAsia="宋体" w:hAnsi="宋体" w:cs="Segoe UI"/>
          <w:color w:val="0F1115"/>
          <w:sz w:val="24"/>
          <w:szCs w:val="24"/>
          <w:lang w:eastAsia="zh-CN"/>
        </w:rPr>
        <w:t xml:space="preserve">, Greg Wayne, Konrad </w:t>
      </w:r>
      <w:proofErr w:type="spellStart"/>
      <w:r w:rsidRPr="00F837F8">
        <w:rPr>
          <w:rFonts w:ascii="宋体" w:eastAsia="宋体" w:hAnsi="宋体" w:cs="Segoe UI"/>
          <w:color w:val="0F1115"/>
          <w:sz w:val="24"/>
          <w:szCs w:val="24"/>
          <w:lang w:eastAsia="zh-CN"/>
        </w:rPr>
        <w:t>Kording</w:t>
      </w:r>
      <w:proofErr w:type="spellEnd"/>
      <w:r w:rsidRPr="00F837F8">
        <w:rPr>
          <w:rFonts w:ascii="宋体" w:eastAsia="宋体" w:hAnsi="宋体" w:cs="Segoe UI"/>
          <w:color w:val="0F1115"/>
          <w:sz w:val="24"/>
          <w:szCs w:val="24"/>
          <w:lang w:eastAsia="zh-CN"/>
        </w:rPr>
        <w:t>. "Toward an Integration of Deep Learning and Neuroscience." </w:t>
      </w:r>
      <w:r w:rsidRPr="00F837F8">
        <w:rPr>
          <w:rFonts w:ascii="宋体" w:eastAsia="宋体" w:hAnsi="宋体" w:cs="Segoe UI"/>
          <w:i/>
          <w:iCs/>
          <w:color w:val="0F1115"/>
          <w:sz w:val="24"/>
          <w:szCs w:val="24"/>
          <w:lang w:eastAsia="zh-CN"/>
        </w:rPr>
        <w:t>Frontiers in Computational Neuroscience</w:t>
      </w:r>
      <w:r w:rsidRPr="00F837F8">
        <w:rPr>
          <w:rFonts w:ascii="宋体" w:eastAsia="宋体" w:hAnsi="宋体" w:cs="Segoe UI"/>
          <w:color w:val="0F1115"/>
          <w:sz w:val="24"/>
          <w:szCs w:val="24"/>
          <w:lang w:eastAsia="zh-CN"/>
        </w:rPr>
        <w:t>, 2016</w:t>
      </w:r>
    </w:p>
    <w:bookmarkEnd w:id="0"/>
    <w:p w14:paraId="405D4335" w14:textId="77777777" w:rsidR="00E37492" w:rsidRPr="00F837F8" w:rsidRDefault="00E37492" w:rsidP="00C60D84">
      <w:pPr>
        <w:rPr>
          <w:rFonts w:ascii="宋体" w:eastAsia="宋体" w:hAnsi="宋体"/>
        </w:rPr>
      </w:pPr>
    </w:p>
    <w:sectPr w:rsidR="00E37492" w:rsidRPr="00F837F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6F82E" w14:textId="77777777" w:rsidR="00417460" w:rsidRDefault="00417460" w:rsidP="000E4D9C">
      <w:pPr>
        <w:spacing w:after="0" w:line="240" w:lineRule="auto"/>
      </w:pPr>
      <w:r>
        <w:separator/>
      </w:r>
    </w:p>
  </w:endnote>
  <w:endnote w:type="continuationSeparator" w:id="0">
    <w:p w14:paraId="7DF825EA" w14:textId="77777777" w:rsidR="00417460" w:rsidRDefault="00417460" w:rsidP="000E4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A4B70" w14:textId="77777777" w:rsidR="00417460" w:rsidRDefault="00417460" w:rsidP="000E4D9C">
      <w:pPr>
        <w:spacing w:after="0" w:line="240" w:lineRule="auto"/>
      </w:pPr>
      <w:r>
        <w:separator/>
      </w:r>
    </w:p>
  </w:footnote>
  <w:footnote w:type="continuationSeparator" w:id="0">
    <w:p w14:paraId="3202B718" w14:textId="77777777" w:rsidR="00417460" w:rsidRDefault="00417460" w:rsidP="000E4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4B042CC"/>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07F20A1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7D694C"/>
    <w:multiLevelType w:val="hybridMultilevel"/>
    <w:tmpl w:val="DE5E43AA"/>
    <w:lvl w:ilvl="0" w:tplc="35403E8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1EE7BBC"/>
    <w:multiLevelType w:val="hybridMultilevel"/>
    <w:tmpl w:val="48F8D2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91365B4"/>
    <w:multiLevelType w:val="hybridMultilevel"/>
    <w:tmpl w:val="220A291C"/>
    <w:lvl w:ilvl="0" w:tplc="A52638FA">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F00528E"/>
    <w:multiLevelType w:val="hybridMultilevel"/>
    <w:tmpl w:val="95BA9C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17A5393"/>
    <w:multiLevelType w:val="hybridMultilevel"/>
    <w:tmpl w:val="E0BE5764"/>
    <w:lvl w:ilvl="0" w:tplc="A52638FA">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3E9E77E0"/>
    <w:multiLevelType w:val="hybridMultilevel"/>
    <w:tmpl w:val="193A10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717592"/>
    <w:multiLevelType w:val="hybridMultilevel"/>
    <w:tmpl w:val="FE2EB64C"/>
    <w:lvl w:ilvl="0" w:tplc="A52638FA">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45B2354"/>
    <w:multiLevelType w:val="multilevel"/>
    <w:tmpl w:val="1CE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24AB4"/>
    <w:multiLevelType w:val="hybridMultilevel"/>
    <w:tmpl w:val="50683FA6"/>
    <w:lvl w:ilvl="0" w:tplc="A52638FA">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92E3557"/>
    <w:multiLevelType w:val="multilevel"/>
    <w:tmpl w:val="F58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87DB0"/>
    <w:multiLevelType w:val="multilevel"/>
    <w:tmpl w:val="51D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77F9F"/>
    <w:multiLevelType w:val="hybridMultilevel"/>
    <w:tmpl w:val="888C00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47B0F24"/>
    <w:multiLevelType w:val="multilevel"/>
    <w:tmpl w:val="F8E6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F6F62"/>
    <w:multiLevelType w:val="hybridMultilevel"/>
    <w:tmpl w:val="8360575E"/>
    <w:lvl w:ilvl="0" w:tplc="A52638FA">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64214279">
    <w:abstractNumId w:val="8"/>
  </w:num>
  <w:num w:numId="2" w16cid:durableId="274094293">
    <w:abstractNumId w:val="6"/>
  </w:num>
  <w:num w:numId="3" w16cid:durableId="1719936196">
    <w:abstractNumId w:val="5"/>
  </w:num>
  <w:num w:numId="4" w16cid:durableId="1464612711">
    <w:abstractNumId w:val="4"/>
  </w:num>
  <w:num w:numId="5" w16cid:durableId="1725445801">
    <w:abstractNumId w:val="7"/>
  </w:num>
  <w:num w:numId="6" w16cid:durableId="609629072">
    <w:abstractNumId w:val="3"/>
  </w:num>
  <w:num w:numId="7" w16cid:durableId="441147732">
    <w:abstractNumId w:val="2"/>
  </w:num>
  <w:num w:numId="8" w16cid:durableId="134421375">
    <w:abstractNumId w:val="1"/>
  </w:num>
  <w:num w:numId="9" w16cid:durableId="1382359462">
    <w:abstractNumId w:val="0"/>
  </w:num>
  <w:num w:numId="10" w16cid:durableId="569314586">
    <w:abstractNumId w:val="20"/>
  </w:num>
  <w:num w:numId="11" w16cid:durableId="566722092">
    <w:abstractNumId w:val="14"/>
  </w:num>
  <w:num w:numId="12" w16cid:durableId="1046022707">
    <w:abstractNumId w:val="7"/>
  </w:num>
  <w:num w:numId="13" w16cid:durableId="591202968">
    <w:abstractNumId w:val="7"/>
  </w:num>
  <w:num w:numId="14" w16cid:durableId="253636825">
    <w:abstractNumId w:val="19"/>
  </w:num>
  <w:num w:numId="15" w16cid:durableId="1705131110">
    <w:abstractNumId w:val="16"/>
  </w:num>
  <w:num w:numId="16" w16cid:durableId="1043939958">
    <w:abstractNumId w:val="18"/>
  </w:num>
  <w:num w:numId="17" w16cid:durableId="184634721">
    <w:abstractNumId w:val="21"/>
  </w:num>
  <w:num w:numId="18" w16cid:durableId="1790201084">
    <w:abstractNumId w:val="10"/>
  </w:num>
  <w:num w:numId="19" w16cid:durableId="19205179">
    <w:abstractNumId w:val="11"/>
  </w:num>
  <w:num w:numId="20" w16cid:durableId="912157187">
    <w:abstractNumId w:val="17"/>
  </w:num>
  <w:num w:numId="21" w16cid:durableId="1594122090">
    <w:abstractNumId w:val="13"/>
  </w:num>
  <w:num w:numId="22" w16cid:durableId="1596279739">
    <w:abstractNumId w:val="15"/>
  </w:num>
  <w:num w:numId="23" w16cid:durableId="1123039947">
    <w:abstractNumId w:val="12"/>
  </w:num>
  <w:num w:numId="24" w16cid:durableId="703284652">
    <w:abstractNumId w:val="9"/>
  </w:num>
  <w:num w:numId="25" w16cid:durableId="17175038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0E"/>
    <w:rsid w:val="00034616"/>
    <w:rsid w:val="0006063C"/>
    <w:rsid w:val="000E4D9C"/>
    <w:rsid w:val="0015074B"/>
    <w:rsid w:val="0029639D"/>
    <w:rsid w:val="002F4123"/>
    <w:rsid w:val="00326F90"/>
    <w:rsid w:val="003323C6"/>
    <w:rsid w:val="003423DE"/>
    <w:rsid w:val="00417460"/>
    <w:rsid w:val="00421CEC"/>
    <w:rsid w:val="00472D63"/>
    <w:rsid w:val="00643D15"/>
    <w:rsid w:val="006532F9"/>
    <w:rsid w:val="0066650C"/>
    <w:rsid w:val="006A0BC3"/>
    <w:rsid w:val="006A2E31"/>
    <w:rsid w:val="006F47D3"/>
    <w:rsid w:val="007A113F"/>
    <w:rsid w:val="009356D6"/>
    <w:rsid w:val="0097746B"/>
    <w:rsid w:val="00AA1D8D"/>
    <w:rsid w:val="00AA1F4C"/>
    <w:rsid w:val="00B376AF"/>
    <w:rsid w:val="00B47730"/>
    <w:rsid w:val="00C12423"/>
    <w:rsid w:val="00C54B83"/>
    <w:rsid w:val="00C60D84"/>
    <w:rsid w:val="00C91338"/>
    <w:rsid w:val="00CB0664"/>
    <w:rsid w:val="00D30C0A"/>
    <w:rsid w:val="00E37492"/>
    <w:rsid w:val="00E67A73"/>
    <w:rsid w:val="00F83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DF7FAA"/>
  <w14:defaultImageDpi w14:val="300"/>
  <w15:docId w15:val="{0FEC2DBE-7B3C-4CDD-8590-C62B2057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0E4D9C"/>
    <w:rPr>
      <w:color w:val="666666"/>
    </w:rPr>
  </w:style>
  <w:style w:type="paragraph" w:customStyle="1" w:styleId="ds-markdown-paragraph">
    <w:name w:val="ds-markdown-paragraph"/>
    <w:basedOn w:val="a1"/>
    <w:rsid w:val="00C60D84"/>
    <w:pPr>
      <w:spacing w:before="100" w:beforeAutospacing="1" w:after="100" w:afterAutospacing="1" w:line="240" w:lineRule="auto"/>
    </w:pPr>
    <w:rPr>
      <w:rFonts w:ascii="宋体" w:eastAsia="宋体" w:hAnsi="宋体" w:cs="宋体"/>
      <w:sz w:val="24"/>
      <w:szCs w:val="24"/>
      <w:lang w:eastAsia="zh-CN"/>
    </w:rPr>
  </w:style>
  <w:style w:type="character" w:customStyle="1" w:styleId="katex-mathml">
    <w:name w:val="katex-mathml"/>
    <w:basedOn w:val="a2"/>
    <w:rsid w:val="00C60D84"/>
  </w:style>
  <w:style w:type="character" w:customStyle="1" w:styleId="mopen">
    <w:name w:val="mopen"/>
    <w:basedOn w:val="a2"/>
    <w:rsid w:val="00C60D84"/>
  </w:style>
  <w:style w:type="character" w:customStyle="1" w:styleId="mord">
    <w:name w:val="mord"/>
    <w:basedOn w:val="a2"/>
    <w:rsid w:val="00C60D84"/>
  </w:style>
  <w:style w:type="character" w:customStyle="1" w:styleId="mpunct">
    <w:name w:val="mpunct"/>
    <w:basedOn w:val="a2"/>
    <w:rsid w:val="00C60D84"/>
  </w:style>
  <w:style w:type="character" w:customStyle="1" w:styleId="mclose">
    <w:name w:val="mclose"/>
    <w:basedOn w:val="a2"/>
    <w:rsid w:val="00C60D84"/>
  </w:style>
  <w:style w:type="character" w:customStyle="1" w:styleId="mbin">
    <w:name w:val="mbin"/>
    <w:basedOn w:val="a2"/>
    <w:rsid w:val="00C60D84"/>
  </w:style>
  <w:style w:type="character" w:customStyle="1" w:styleId="mrel">
    <w:name w:val="mrel"/>
    <w:basedOn w:val="a2"/>
    <w:rsid w:val="00C60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15956">
      <w:bodyDiv w:val="1"/>
      <w:marLeft w:val="0"/>
      <w:marRight w:val="0"/>
      <w:marTop w:val="0"/>
      <w:marBottom w:val="0"/>
      <w:divBdr>
        <w:top w:val="none" w:sz="0" w:space="0" w:color="auto"/>
        <w:left w:val="none" w:sz="0" w:space="0" w:color="auto"/>
        <w:bottom w:val="none" w:sz="0" w:space="0" w:color="auto"/>
        <w:right w:val="none" w:sz="0" w:space="0" w:color="auto"/>
      </w:divBdr>
    </w:div>
    <w:div w:id="563222932">
      <w:bodyDiv w:val="1"/>
      <w:marLeft w:val="0"/>
      <w:marRight w:val="0"/>
      <w:marTop w:val="0"/>
      <w:marBottom w:val="0"/>
      <w:divBdr>
        <w:top w:val="none" w:sz="0" w:space="0" w:color="auto"/>
        <w:left w:val="none" w:sz="0" w:space="0" w:color="auto"/>
        <w:bottom w:val="none" w:sz="0" w:space="0" w:color="auto"/>
        <w:right w:val="none" w:sz="0" w:space="0" w:color="auto"/>
      </w:divBdr>
    </w:div>
    <w:div w:id="720711869">
      <w:bodyDiv w:val="1"/>
      <w:marLeft w:val="0"/>
      <w:marRight w:val="0"/>
      <w:marTop w:val="0"/>
      <w:marBottom w:val="0"/>
      <w:divBdr>
        <w:top w:val="none" w:sz="0" w:space="0" w:color="auto"/>
        <w:left w:val="none" w:sz="0" w:space="0" w:color="auto"/>
        <w:bottom w:val="none" w:sz="0" w:space="0" w:color="auto"/>
        <w:right w:val="none" w:sz="0" w:space="0" w:color="auto"/>
      </w:divBdr>
    </w:div>
    <w:div w:id="748305665">
      <w:bodyDiv w:val="1"/>
      <w:marLeft w:val="0"/>
      <w:marRight w:val="0"/>
      <w:marTop w:val="0"/>
      <w:marBottom w:val="0"/>
      <w:divBdr>
        <w:top w:val="none" w:sz="0" w:space="0" w:color="auto"/>
        <w:left w:val="none" w:sz="0" w:space="0" w:color="auto"/>
        <w:bottom w:val="none" w:sz="0" w:space="0" w:color="auto"/>
        <w:right w:val="none" w:sz="0" w:space="0" w:color="auto"/>
      </w:divBdr>
    </w:div>
    <w:div w:id="1071004207">
      <w:bodyDiv w:val="1"/>
      <w:marLeft w:val="0"/>
      <w:marRight w:val="0"/>
      <w:marTop w:val="0"/>
      <w:marBottom w:val="0"/>
      <w:divBdr>
        <w:top w:val="none" w:sz="0" w:space="0" w:color="auto"/>
        <w:left w:val="none" w:sz="0" w:space="0" w:color="auto"/>
        <w:bottom w:val="none" w:sz="0" w:space="0" w:color="auto"/>
        <w:right w:val="none" w:sz="0" w:space="0" w:color="auto"/>
      </w:divBdr>
    </w:div>
    <w:div w:id="1117212010">
      <w:bodyDiv w:val="1"/>
      <w:marLeft w:val="0"/>
      <w:marRight w:val="0"/>
      <w:marTop w:val="0"/>
      <w:marBottom w:val="0"/>
      <w:divBdr>
        <w:top w:val="none" w:sz="0" w:space="0" w:color="auto"/>
        <w:left w:val="none" w:sz="0" w:space="0" w:color="auto"/>
        <w:bottom w:val="none" w:sz="0" w:space="0" w:color="auto"/>
        <w:right w:val="none" w:sz="0" w:space="0" w:color="auto"/>
      </w:divBdr>
    </w:div>
    <w:div w:id="1130978863">
      <w:bodyDiv w:val="1"/>
      <w:marLeft w:val="0"/>
      <w:marRight w:val="0"/>
      <w:marTop w:val="0"/>
      <w:marBottom w:val="0"/>
      <w:divBdr>
        <w:top w:val="none" w:sz="0" w:space="0" w:color="auto"/>
        <w:left w:val="none" w:sz="0" w:space="0" w:color="auto"/>
        <w:bottom w:val="none" w:sz="0" w:space="0" w:color="auto"/>
        <w:right w:val="none" w:sz="0" w:space="0" w:color="auto"/>
      </w:divBdr>
    </w:div>
    <w:div w:id="1152060404">
      <w:bodyDiv w:val="1"/>
      <w:marLeft w:val="0"/>
      <w:marRight w:val="0"/>
      <w:marTop w:val="0"/>
      <w:marBottom w:val="0"/>
      <w:divBdr>
        <w:top w:val="none" w:sz="0" w:space="0" w:color="auto"/>
        <w:left w:val="none" w:sz="0" w:space="0" w:color="auto"/>
        <w:bottom w:val="none" w:sz="0" w:space="0" w:color="auto"/>
        <w:right w:val="none" w:sz="0" w:space="0" w:color="auto"/>
      </w:divBdr>
    </w:div>
    <w:div w:id="1644197882">
      <w:bodyDiv w:val="1"/>
      <w:marLeft w:val="0"/>
      <w:marRight w:val="0"/>
      <w:marTop w:val="0"/>
      <w:marBottom w:val="0"/>
      <w:divBdr>
        <w:top w:val="none" w:sz="0" w:space="0" w:color="auto"/>
        <w:left w:val="none" w:sz="0" w:space="0" w:color="auto"/>
        <w:bottom w:val="none" w:sz="0" w:space="0" w:color="auto"/>
        <w:right w:val="none" w:sz="0" w:space="0" w:color="auto"/>
      </w:divBdr>
    </w:div>
    <w:div w:id="19853109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11</Pages>
  <Words>4877</Words>
  <Characters>5609</Characters>
  <Application>Microsoft Office Word</Application>
  <DocSecurity>0</DocSecurity>
  <Lines>175</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博理 孟</cp:lastModifiedBy>
  <cp:revision>15</cp:revision>
  <dcterms:created xsi:type="dcterms:W3CDTF">2013-12-23T23:15:00Z</dcterms:created>
  <dcterms:modified xsi:type="dcterms:W3CDTF">2026-07-04T05:19:00Z</dcterms:modified>
  <cp:category/>
</cp:coreProperties>
</file>