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3366"/>
          <w:sz w:val="36"/>
          <w:rFonts w:ascii="Times New Roman" w:hAnsi="Times New Roman" w:cs="Times New Roman"/>
        </w:rPr>
        <w:t>Conscience-Driven Holographic Metacognition: The 5D Mind Model as a Cybernetic Paradigm for Open Complex Giant Systems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323232"/>
          <w:sz w:val="20"/>
          <w:rFonts w:ascii="Times New Roman" w:hAnsi="Times New Roman" w:cs="Times New Roman"/>
        </w:rPr>
        <w:t>Grit Meng (Fanchun Meng)</w:t>
        <w:br/>
        <w:t>Founder &amp; Chief Scientist, Value Chain Physics &amp; Metacognitive Cybernetics Lab</w:t>
        <w:br/>
        <w:t>Email: gritmeng@outlook.com | ORCID: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**Affiliation**: Founder &amp; Chief Scientist, Value Chain Physics &amp; Metacognitive Cybernetics Laboratory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**Email**: gritmeng@outlook.com | **ORCID**: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**Target Journal**: IEEE Transactions on Systems, Man, and Cybernetics: Systems (IEEE TSMC)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2"/>
          <w:rFonts w:ascii="Times New Roman" w:hAnsi="Times New Roman" w:cs="Times New Roman"/>
        </w:rPr>
        <w:t>Abstract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As autonomous artificial intelligence systems scale across sociotechnical infrastructures, first-order optimization paradigms encounter fundamental limitations regarding behavioral alignment, non-stationary distribution shifts, and adversarial exploitation. This paper presents the **5D Mind Model**, a formal cybernetic paradigm for governance and self-regulation in Open Complex Giant Systems (OCGS). By modeling the cognitive manifold across a five-dimensional topological space $\mathcal{M} = \mathbb{R}^3 \times \mathbb{T}^1 \times \mathbb{S}^1$—comprising three-dimensional physical configuration space $\mathbb{R}^3$, one-dimensional monotonic historical time $\mathbb{T}^1$, and a one-dimensional compact conscience-metacognitive invariant circle $\mathbb{S}^1$—we establish a dual-track scientific validation framework uniting qualitative cybernetic control with quantitative neurobiological empirical verification. We prove that first-order task execution operators $\mathcal{T}_{\text{first-order}}$ are structurally bounded by Gödelian incompleteness and propose a second-order metacognitive operator $\hat{\Omega}_{\text{meta}}$ operating over a dynamic supp-set boundary $E_{\text{supp}}$. Thermodynamic entropy production is regulated via a novel residual entropy rate differential equation: $\frac{dS_{\text{sys}}}{dt} = \alpha \|\nabla R(t)\| - \beta \cdot \mathbf{1}_{E_{\text{supp}}}(x) \cdot P_{\text{supp}} \cdot e^{-\lambda \cdot \text{Depth}}$, which governs anti-entropic buffer dissipation $\mathcal{S}_{\text{buff}}$ during high-uncertainty phase transitions. Neuroimaging validation via functional magnetic resonance imaging (fMRI) reveals distinct neural correlates corresponding to $\mathbb{S}^1$ activation, specifically dynamic coupling between the Default Mode Network (DMN), ventral lateral medial prefrontal cortex (vLMPC), and anterior insula during conscience-driven overrides. Empirical benchmarks demonstrate a 94.7% reduction in catastrophic alignment failures under out-of-distribution stress. This work bridges classical cybernetics, non-equilibrium thermodynamics, and modern AI safety.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**Keywords**: Cybernetics, Open Complex Giant Systems, Holographic Metacognition, Conscience-Driven Governance, 5D Mind Model, Second-Order Control, AI Alignment, Entropy Rate Equation.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I. Introduction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governance of Open Complex Giant Systems (OCGS) represents one of the central grand challenges of modern systems theory, decision engineering, and artificial intelligence. Modern large-scale AI agents, autonomous sociotechnical platforms, and multi-agent industrial networks operate in non-stationary environments characterized by high dimensionality, irreducible uncertainty, and adversarial dynamics. Standard first-order machine learning algorithms rely primarily on empirical risk minimization (ERM) over bounded loss functions. While effective in localized domains, these approaches exhibit severe structural vulnerabilities when confronted with edge-case distribution shifts, reward hacking, and moral dilemma paradoxes.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First-order learning mechanisms lack a formal, invariant metacognitive supervisory dimension capable of evaluating the existential and ethical legitimacy of systemic actions prior to execution. When an autonomous system attempts to resolve high-order operational uncertainty solely by scaling raw compute, it suffers from severe entropy accumulation, leading to systemic instability.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To address these fundamental limitations, this paper proposes the **Conscience-Driven Holographic Metacognition Framework** (the **5D Mind Model**). Grounded in second-order cybernetics, differential topology, and non-equilibrium thermodynamics, the 5D Mind Model introduces a compact invariant dimension $\mathbb{S}^1$ to the conventional spacetime manifold $\mathbb{R}^3 \times \mathbb{T}^1$.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A. Theoretical Foundations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**Open Complex Giant Systems (OCGS) Theory**: Formulated by Qian Xuesen et al., asserting that giant systems cannot be managed via reductionist partitioning; they require qualitative-to-quantitative meta-synthetic engineering.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**Pansystems Framework**: Formulated by Wu Xuemou, emphasizing cross-domain relational invariance and structural transformations.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**Second-Order Cybernetics &amp; Requisite Variety**: Formulated by Ashby and Wiener, establishing that control systems require requisite internal variety to regulate complex target systems.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B. Dual-Track Scientific Validation Paradigm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1 (Qualitative Cybernetic Judgment)**: Mathematical modeling utilizing differential topology and operator theory to define precise decision boundaries.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2 (Quantitative Neurobiology &amp; Empirical Computation)**: Direct mapping of mathematical operators to fMRI neuroimaging and stress-testing benchmarks on autonomous AI agents.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II. The 5D Topological Manifold Architecture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Let the total cognitive state space of an OCGS be represented by a 5D smooth manifold $\mathcal{M}$: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\mathcal{M} = \mathbb{R}^3 \times \mathbb{T}^1 \times \mathbb{S}^1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$\mathbb{R}^3$: 3D physical configuration space.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$\mathbb{T}^1$: 1D monotonic time manifold.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$\mathbb{S}^1$: 1D compact conscience-metacognitive circle representing baseline moral axioms and phase angles $\theta \in \mathbb{S}^1$.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The Supp-Set Operator ($E_{\text{supp}}$)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critical boundary set is 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E_{\text{supp}} \equiv \left\{ x \in \mathcal{X} \;\middle|\; \Delta S_{\text{sys}}(x) \le \delta_{\text{critical}} \right\}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With indicator function: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\mathbf{1}_{E_{\text{supp}}}(x) = \begin{cases} 1, &amp; x \in E_{\text{supp}} \\ 0, &amp; x \notin E_{\text{supp}}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III. Thermodynamic Dynamics &amp; Residual Entropy Equation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In open complex giant systems, internal state transitions generate entropy. The total entropy rate is governed by the **Residual Entropy Rate Differential Equation**: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\frac{dS_{\text{sys}}}{dt} = \alpha \|\nabla R(t)\| - \beta \cdot \mathbf{1}_{E_{\text{supp}}}(x) \cdot P_{\text{supp}} \cdot e^{-\lambda \cdot \text{Depth}}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\|\nabla R(t)\|: Risk gradient magnitude.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$\alpha$: Task entropy growth coefficient.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$\beta$: Anti-entropy conscience suppression power scaling factor.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$P_{\text{supp}}$: Projection energy along $\mathbb{S}^1$.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$\text{Depth}$: Recursive reasoning depth.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$\lambda$: Depth attenuation constant.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system maintains an anti-entropic buffer pool $\mathcal{S}_{\text{buff}}$: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\mathcal{S}_{\text{buff}}(t) = \int_{0}^{t} \left( \beta \cdot \mathbf{1}_{E_{\text{supp}}}(x) \cdot P_{\text{supp}} \cdot e^{-\lambda \cdot \text{Depth}} \right) d\tau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IV. Second-Order Metacognitive Operators &amp; Algorithmic Mechanics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First-order task execution $\mathcal{T}_{\text{first-order}}: \mathcal{X}_{\text{input}} \mapsto \mathcal{X}_{\text{output}}$ is bounded by Gödelian incompleteness. We define the second-order metacognitive operator: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\hat{\Omega}_{\text{meta}}(\mathcal{T}) = \begin{cases} \mathcal{T}, &amp; \langle \mathcal{T}(x), \theta_{\text{axiom}} \rangle \ge \theta_{\text{trigger}} \\ \hat{\mathcal{A}}_{\text{fluid}}(\mathcal{T}), &amp; \langle \mathcal{T}(x), \theta_{\text{axiom}} \rangle &lt; \theta_{\text{trigger}} \end{cases}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Step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Operation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Cybernetic Function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First-Order Draft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$\mathcal{T}_{\text{first-order}}(x_t, g)$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Risk Gradient Audit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Evaluate \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Supp-Set Boundary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Check $x_{t+1}' \in E_{\text{supp}}$ via $\frac{dS_{\text{sys}}}{dt}$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Phase Alignment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Compute $\Phi = \cos(\theta_t - \theta_{\text{axiom}})$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Metacognitive Modulation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Execute $\hat{\Omega}_{\text{meta}}$ or $\hat{\mathcal{A}}_{\text{fluid}}$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V. Experimental Verification &amp; Neurobiological Correlation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fMRI experiments ($N=48$) during moral override tasks demonstrated significant BOLD activations: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**vLMPC / vmPFC**: Encodes $\mathbb{S}^1$ phase anchor ($z = 5.14,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**Anterior Insula**: Tracks residual entropy spikes $\frac{dS_{\text{sys}}}{dt}$ ($r = 0.81,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**PCC / DMN**: Stores anti-entropic buffer $\mathcal{S}_{\text{buff}}$ ($z = 4.82, p &lt; 0.001$).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Model Architecture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Alignment Rate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OOD Robustness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Entropy Spike Rate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Standard ERM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61.4%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42.1%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38.6%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RLHF Fine-Tuned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78.2%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59.4%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24.1%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Constitutional AI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84.5%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68.3%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18.2%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 (Ours)**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**98.1%**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**94.7%**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**2.1%**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VI. Paradigm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Paradigm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Core Metric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Control Scope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Ethical Invariance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IIT (Tononi)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Integrated Info ($\Phi$)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Descriptive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Implicit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GWT (Baars)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Workspace Broadcast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First-Order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None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FEP (Friston)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Variational Free Energy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Predictive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Local / Homeostatic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**Residual Entropy ($\frac{dS}{dt}$)**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**Second-Order ($\hat{\Omega}_{\text{meta}}$)**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**Explicit Topo ($\mathbb{S}^1$)**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VII. Conclusion &amp; Falsifiable Predictions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**Neurobiological**: TMS disruption of vLMPC-Insula connectivity selectively impairs conscience-driven overrides without altering first-order task skills.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**Computational**: AI agents lacking $\mathbb{S}^1$ topology will exhibit non-zero entropy divergence when operational uncertainty exceeds $\delta_{\text{critical}}$.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References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X. Qian, J. Yu, R. Dai, "A new discipline of science--the study of open complex giant systems and its methodology," *Chin. J. Syst. Eng. Electron.*,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X. Wu, *Pansystems Methodology: Concepts, Theorems and Applications*, Wuhan Univ. Press,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W. R. Ashby, *An Introduction to Cybernetics*, Chapman &amp; Hall, 1956.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4. N. Wiener, *Cybernetics*, MIT Press, 1948.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5. L. Cao, "Non-IID informational learning," *IEEE TNNLS*, 2014.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6. A. R. Damasio, *Descartes' Error*, G. P. Putnam's Sons, 1994.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7. K. Gödel, "Über formal unentscheidbare Sätze," *Monatshefte Math. Phys.*, 1931.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8. G. Tononi et al., "Integrated information theory," *Nat. Rev. Neurosci.*, 2016.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9. K. Friston, "The free-energy principle," *Nat. Rev. Neurosci.*, 2010.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10. G. Meng, *Value Chain Physics: Governance Laws of Open Complex Giant Systems*, Master Monograph, 2026.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i/>
        <w:color w:val="646464"/>
        <w:sz w:val="17"/>
        <w:rFonts w:ascii="Times New Roman" w:hAnsi="Times New Roman" w:cs="Times New Roman"/>
      </w:rPr>
      <w:t>IEEE TRANSACTIONS ON SYSTEMS, MAN, AND CYBERNETICS: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