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FIELD PROJECT REPORT</w:t>
        <w:br/>
        <w:t>On</w:t>
        <w:br/>
      </w:r>
    </w:p>
    <w:p>
      <w:pPr>
        <w:jc w:val="center"/>
      </w:pPr>
      <w:r>
        <w:rPr>
          <w:b/>
          <w:color w:val="B5121B"/>
          <w:sz w:val="32"/>
        </w:rPr>
        <w:t>“A STUDY OF RETAIL OPERATIONS, CUSTOMER RETENTION AND DIGITAL MARKETING PRACTICES AT SHREE MAHALAXMI / SHREE MAHARANI SILK SAREES, NEW SANGVI, PIMPRI-CHINCHWAD”</w:t>
        <w:br/>
      </w:r>
    </w:p>
    <w:p>
      <w:pPr>
        <w:jc w:val="center"/>
      </w:pPr>
      <w:r>
        <w:rPr>
          <w:sz w:val="24"/>
        </w:rPr>
        <w:t>Submitted to</w:t>
        <w:br/>
        <w:t>INDIRA UNIVERSITY, PUNE</w:t>
        <w:br/>
        <w:t>In partial fulfillment of the requirement for the award of the degree of</w:t>
        <w:br/>
        <w:t>BACHELOR OF BUSINESS ADMINISTRATION (DIGITAL MARKETING)</w:t>
        <w:br/>
      </w:r>
    </w:p>
    <w:p>
      <w:pPr>
        <w:spacing w:after="400"/>
      </w:pPr>
    </w:p>
    <w:p>
      <w:pPr>
        <w:jc w:val="center"/>
      </w:pPr>
      <w:r>
        <w:rPr>
          <w:b/>
          <w:sz w:val="24"/>
        </w:rPr>
        <w:t>SUBMITTED BY:</w:t>
        <w:br/>
        <w:t>[Student Full Name]</w:t>
        <w:br/>
        <w:t>PRN NO.: [Student PRN Number]</w:t>
        <w:br/>
        <w:t>CLASS: BBA (DM) - Semester V</w:t>
        <w:br/>
        <w:br/>
        <w:t>UNDER THE GUIDANCE OF:</w:t>
        <w:br/>
        <w:t>PROF. SWAPNIL KHARDE</w:t>
        <w:br/>
        <w:t>Faculty Mentor, School of Business</w:t>
        <w:br/>
      </w:r>
    </w:p>
    <w:p>
      <w:pPr>
        <w:spacing w:after="480"/>
      </w:pPr>
    </w:p>
    <w:p>
      <w:pPr>
        <w:jc w:val="center"/>
      </w:pPr>
      <w:r>
        <w:rPr>
          <w:b/>
          <w:color w:val="7A1018"/>
        </w:rPr>
        <w:t>SCHOOL OF BUSINESS</w:t>
        <w:br/>
        <w:t>INDIRA UNIVERSITY, PUNE</w:t>
        <w:br/>
        <w:t>BATCH: 2025–2029</w:t>
      </w:r>
    </w:p>
    <w:p>
      <w:r>
        <w:br w:type="page"/>
      </w:r>
    </w:p>
    <w:p>
      <w:pPr>
        <w:keepNext/>
        <w:spacing w:before="360" w:after="160"/>
      </w:pPr>
      <w:r>
        <w:rPr>
          <w:rFonts w:ascii="Times New Roman" w:hAnsi="Times New Roman"/>
          <w:b/>
          <w:color w:val="B5121B"/>
          <w:sz w:val="36"/>
        </w:rPr>
        <w:t>CERTIFICATE</w:t>
      </w:r>
    </w:p>
    <w:p>
      <w:r>
        <w:t>This is to certify that the Field Project report titled “A Study of Retail Operations, Customer Retention and Digital Marketing Practices at Shree Mahalaxmi / Shree Maharani Silk Sarees, New Sangvi, Pimpri-Chinchwad” is a bonafide record of field research carried out by [Student Full Name] (PRN: [Student PRN Number]), student of BBA (Digital Marketing) at Indira University, School of Business, Pune, under the supervision and guidance of Prof. Swapnil Kharde.</w:t>
      </w:r>
    </w:p>
    <w:p>
      <w:r>
        <w:t>This project has been conducted over a period of six weeks, encompassing 60 student engagement hours, 10 mandatory field visits, and 5 mentor interaction meetings, in full compliance with the National Education Policy (NEP 2020) and the Field Project Policy of Indira University.</w:t>
      </w:r>
    </w:p>
    <w:p>
      <w:r>
        <w:br/>
        <w:br/>
        <w:t>-----------------------------------</w:t>
        <w:tab/>
        <w:tab/>
        <w:t>-----------------------------------</w:t>
        <w:br/>
        <w:t>Prof. Swapnil Kharde</w:t>
        <w:tab/>
        <w:tab/>
        <w:tab/>
        <w:t>FEP Coordinator</w:t>
        <w:br/>
        <w:t>Faculty Mentor</w:t>
        <w:tab/>
        <w:tab/>
        <w:tab/>
        <w:tab/>
        <w:t>School of Business</w:t>
        <w:br/>
        <w:br/>
        <w:br/>
        <w:t>-----------------------------------</w:t>
        <w:br/>
        <w:t>Dean / Director</w:t>
        <w:br/>
        <w:t>School of Business, Indira University</w:t>
      </w:r>
    </w:p>
    <w:p>
      <w:r>
        <w:br w:type="page"/>
      </w:r>
    </w:p>
    <w:p>
      <w:pPr>
        <w:keepNext/>
        <w:spacing w:before="360" w:after="160"/>
      </w:pPr>
      <w:r>
        <w:rPr>
          <w:rFonts w:ascii="Times New Roman" w:hAnsi="Times New Roman"/>
          <w:b/>
          <w:color w:val="B5121B"/>
          <w:sz w:val="36"/>
        </w:rPr>
        <w:t>STUDENT DECLARATION</w:t>
      </w:r>
    </w:p>
    <w:p>
      <w:r>
        <w:t>I, [Student Full Name], hereby declare that the Field Project report entitled “A Study of Retail Operations, Customer Retention and Digital Marketing Practices at Shree Mahalaxmi / Shree Maharani Silk Sarees, New Sangvi, Pimpri-Chinchwad” submitted to Indira University, Pune, is an authentic record of field research work completed by me under the guidance of Prof. Swapnil Kharde.</w:t>
      </w:r>
    </w:p>
    <w:p>
      <w:r>
        <w:t>I further declare that all primary field data, store observations, interview notes, and public digital listings cited herein are genuine. No data or text has been plagiarized or fabricated. This report has not been submitted previously to any university or institution for the award of any degree or diploma.</w:t>
      </w:r>
    </w:p>
    <w:p>
      <w:r>
        <w:br/>
        <w:t>Place: Pune</w:t>
        <w:br/>
        <w:t>Date: [Date of Submission]</w:t>
        <w:br/>
        <w:br/>
        <w:t>-----------------------------------</w:t>
        <w:br/>
        <w:t>[Student Full Name]</w:t>
        <w:br/>
        <w:t>PRN: [Student PRN Number]</w:t>
      </w:r>
    </w:p>
    <w:p>
      <w:r>
        <w:br w:type="page"/>
      </w:r>
    </w:p>
    <w:p>
      <w:pPr>
        <w:keepNext/>
        <w:spacing w:before="360" w:after="160"/>
      </w:pPr>
      <w:r>
        <w:rPr>
          <w:rFonts w:ascii="Times New Roman" w:hAnsi="Times New Roman"/>
          <w:b/>
          <w:color w:val="B5121B"/>
          <w:sz w:val="36"/>
        </w:rPr>
        <w:t>ACKNOWLEDGEMENT</w:t>
      </w:r>
    </w:p>
    <w:p>
      <w:r>
        <w:t>I express my sincere gratitude to my Faculty Mentor, Prof. Swapnil Kharde, for his continuous guidance, encouragement, and rigorous academic feedback throughout this project.</w:t>
      </w:r>
    </w:p>
    <w:p>
      <w:r>
        <w:t>I am deeply thankful to the FEP Coordinator and the Dean/Director of the School of Business, Indira University, for providing institutional support and orientation guidelines under NEP 2020.</w:t>
      </w:r>
    </w:p>
    <w:p>
      <w:r>
        <w:t>I extend my heartfelt thanks to Shreyash, proprietor of Shree Mahalaxmi / Shree Maharani Silk Sarees, New Sangvi, for permitting me to conduct field visits at his retail establishment, sharing detailed operational information, and facilitating interviews with store staff and interaction with customers.</w:t>
      </w:r>
    </w:p>
    <w:p>
      <w:r>
        <w:t>Finally, I thank my family, friends, and classmates for their motivation and support throughout the project duration.</w:t>
      </w:r>
    </w:p>
    <w:p>
      <w:r>
        <w:br w:type="page"/>
      </w:r>
    </w:p>
    <w:p>
      <w:pPr>
        <w:keepNext/>
        <w:spacing w:before="360" w:after="160"/>
      </w:pPr>
      <w:r>
        <w:rPr>
          <w:rFonts w:ascii="Times New Roman" w:hAnsi="Times New Roman"/>
          <w:b/>
          <w:color w:val="B5121B"/>
          <w:sz w:val="36"/>
        </w:rPr>
        <w:t>ABSTRACT</w:t>
      </w:r>
    </w:p>
    <w:p>
      <w:r>
        <w:t>Micro and small retail clothing enterprises form a crucial segment of suburban urban economies in India. However, independent retailers face intense competitive pressures from online e-commerce platforms, customer retention challenges, inventory management friction, and digital channel underutilization. This Field Project, framed under the National Education Policy (NEP 2020) and the Field Project Policy of Indira University, presents an empirical case study of Shree Mahalaxmi / Shree Maharani Silk Sarees, situated in New Sangvi, Pimpri-Chinchwad, Maharashtra.</w:t>
      </w:r>
    </w:p>
    <w:p>
      <w:r>
        <w:t>Established on Gudi Padwa in 2009, the business initially focused on traditional sarees but expanded into a two-unit operational structure: Unit 1 dedicated to Gents' Wear (pants, shirts, kurtas) and Unit 2 dedicated to Ladies' Wear and Kidswear (ages 10+). The study was executed over a 6-week period involving 60 engagement hours, 10 mandatory field visits, and 5 mentor meetings. Using a descriptive cum exploratory case study design, primary data was gathered through owner/staff interviews ($N=3$), direct observation across 10 visits, audit of public business listings (Justdial, Google Maps, Instagram), and a structured customer survey model ($N=40$).</w:t>
      </w:r>
    </w:p>
    <w:p>
      <w:r>
        <w:t>The findings reveal strong staff warmth and customer trust as primary physical store assets, while tailoring alteration turnaround delays, manual Excel inventory tracking ('XL software'), passive WhatsApp broadcasting, and limited Instagram local engagement emerged as primary operational gaps. Practical recommendations are formulated, including WhatsApp CRM catalog automation, dual-stub tailoring SLA token controls, inventory re-order alerts in Excel, and local geo-targeted Instagram Reels content.</w:t>
      </w:r>
    </w:p>
    <w:p>
      <w:r>
        <w:t>Keywords: Retail Operations, Customer Retention, Digital Marketing, Apparel Retail, Two-Unit Store, Micro-Enterprise, WhatsApp Marketing, Field Project, Indira University.</w:t>
      </w:r>
    </w:p>
    <w:p>
      <w:r>
        <w:br w:type="page"/>
      </w:r>
    </w:p>
    <w:p>
      <w:pPr>
        <w:keepNext/>
        <w:spacing w:before="360" w:after="160"/>
      </w:pPr>
      <w:r>
        <w:rPr>
          <w:rFonts w:ascii="Times New Roman" w:hAnsi="Times New Roman"/>
          <w:b/>
          <w:color w:val="B5121B"/>
          <w:sz w:val="36"/>
        </w:rPr>
        <w:t>TABLE OF CONTENTS</w:t>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80" w:type="dxa"/>
              <w:right w:w="180" w:type="dxa"/>
            </w:tcMar>
            <w:shd w:fill="7A1018"/>
          </w:tcPr>
          <w:p>
            <w:pPr>
              <w:spacing w:after="40" w:before="40"/>
              <w:jc w:val="center"/>
            </w:pPr>
            <w:r>
              <w:rPr>
                <w:rFonts w:ascii="Times New Roman" w:hAnsi="Times New Roman"/>
                <w:b/>
                <w:color w:val="FFFFFF"/>
              </w:rPr>
              <w:t>Section / Chapter Title</w:t>
            </w:r>
          </w:p>
        </w:tc>
        <w:tc>
          <w:tcPr>
            <w:tcW w:type="dxa" w:w="4680"/>
            <w:tcMar>
              <w:top w:w="120" w:type="dxa"/>
              <w:bottom w:w="120" w:type="dxa"/>
              <w:left w:w="180" w:type="dxa"/>
              <w:right w:w="180" w:type="dxa"/>
            </w:tcMar>
            <w:shd w:fill="7A1018"/>
          </w:tcPr>
          <w:p>
            <w:pPr>
              <w:spacing w:after="40" w:before="40"/>
              <w:jc w:val="center"/>
            </w:pPr>
            <w:r>
              <w:rPr>
                <w:rFonts w:ascii="Times New Roman" w:hAnsi="Times New Roman"/>
                <w:b/>
                <w:color w:val="FFFFFF"/>
              </w:rPr>
              <w:t>Page No.</w:t>
            </w:r>
          </w:p>
        </w:tc>
      </w:tr>
      <w:tr>
        <w:tc>
          <w:tcPr>
            <w:tcW w:type="dxa" w:w="4680"/>
            <w:tcMar>
              <w:top w:w="120" w:type="dxa"/>
              <w:bottom w:w="120" w:type="dxa"/>
              <w:left w:w="180" w:type="dxa"/>
              <w:right w:w="180" w:type="dxa"/>
            </w:tcMar>
            <w:shd w:fill="FCE8E8"/>
          </w:tcPr>
          <w:p>
            <w:pPr>
              <w:spacing w:after="40" w:before="40"/>
            </w:pPr>
            <w:r>
              <w:rPr>
                <w:rFonts w:ascii="Times New Roman" w:hAnsi="Times New Roman"/>
              </w:rPr>
              <w:t>Certificate</w:t>
            </w:r>
          </w:p>
        </w:tc>
        <w:tc>
          <w:tcPr>
            <w:tcW w:type="dxa" w:w="4680"/>
            <w:tcMar>
              <w:top w:w="120" w:type="dxa"/>
              <w:bottom w:w="120" w:type="dxa"/>
              <w:left w:w="180" w:type="dxa"/>
              <w:right w:w="180" w:type="dxa"/>
            </w:tcMar>
            <w:shd w:fill="FCE8E8"/>
          </w:tcPr>
          <w:p>
            <w:pPr>
              <w:spacing w:after="40" w:before="40"/>
              <w:jc w:val="right"/>
            </w:pPr>
            <w:r>
              <w:rPr>
                <w:rFonts w:ascii="Times New Roman" w:hAnsi="Times New Roman"/>
              </w:rPr>
              <w:t>2</w:t>
            </w:r>
          </w:p>
        </w:tc>
      </w:tr>
      <w:tr>
        <w:tc>
          <w:tcPr>
            <w:tcW w:type="dxa" w:w="4680"/>
            <w:tcMar>
              <w:top w:w="120" w:type="dxa"/>
              <w:bottom w:w="120" w:type="dxa"/>
              <w:left w:w="180" w:type="dxa"/>
              <w:right w:w="180" w:type="dxa"/>
            </w:tcMar>
            <w:shd w:fill="FFFFFF"/>
          </w:tcPr>
          <w:p>
            <w:pPr>
              <w:spacing w:after="40" w:before="40"/>
            </w:pPr>
            <w:r>
              <w:rPr>
                <w:rFonts w:ascii="Times New Roman" w:hAnsi="Times New Roman"/>
              </w:rPr>
              <w:t>Student Declaration</w:t>
            </w:r>
          </w:p>
        </w:tc>
        <w:tc>
          <w:tcPr>
            <w:tcW w:type="dxa" w:w="4680"/>
            <w:tcMar>
              <w:top w:w="120" w:type="dxa"/>
              <w:bottom w:w="120" w:type="dxa"/>
              <w:left w:w="180" w:type="dxa"/>
              <w:right w:w="180" w:type="dxa"/>
            </w:tcMar>
            <w:shd w:fill="FFFFFF"/>
          </w:tcPr>
          <w:p>
            <w:pPr>
              <w:spacing w:after="40" w:before="40"/>
              <w:jc w:val="right"/>
            </w:pPr>
            <w:r>
              <w:rPr>
                <w:rFonts w:ascii="Times New Roman" w:hAnsi="Times New Roman"/>
              </w:rPr>
              <w:t>3</w:t>
            </w:r>
          </w:p>
        </w:tc>
      </w:tr>
      <w:tr>
        <w:tc>
          <w:tcPr>
            <w:tcW w:type="dxa" w:w="4680"/>
            <w:tcMar>
              <w:top w:w="120" w:type="dxa"/>
              <w:bottom w:w="120" w:type="dxa"/>
              <w:left w:w="180" w:type="dxa"/>
              <w:right w:w="180" w:type="dxa"/>
            </w:tcMar>
            <w:shd w:fill="FCE8E8"/>
          </w:tcPr>
          <w:p>
            <w:pPr>
              <w:spacing w:after="40" w:before="40"/>
            </w:pPr>
            <w:r>
              <w:rPr>
                <w:rFonts w:ascii="Times New Roman" w:hAnsi="Times New Roman"/>
              </w:rPr>
              <w:t>Acknowledgement</w:t>
            </w:r>
          </w:p>
        </w:tc>
        <w:tc>
          <w:tcPr>
            <w:tcW w:type="dxa" w:w="4680"/>
            <w:tcMar>
              <w:top w:w="120" w:type="dxa"/>
              <w:bottom w:w="120" w:type="dxa"/>
              <w:left w:w="180" w:type="dxa"/>
              <w:right w:w="180" w:type="dxa"/>
            </w:tcMar>
            <w:shd w:fill="FCE8E8"/>
          </w:tcPr>
          <w:p>
            <w:pPr>
              <w:spacing w:after="40" w:before="40"/>
              <w:jc w:val="right"/>
            </w:pPr>
            <w:r>
              <w:rPr>
                <w:rFonts w:ascii="Times New Roman" w:hAnsi="Times New Roman"/>
              </w:rPr>
              <w:t>4</w:t>
            </w:r>
          </w:p>
        </w:tc>
      </w:tr>
      <w:tr>
        <w:tc>
          <w:tcPr>
            <w:tcW w:type="dxa" w:w="4680"/>
            <w:tcMar>
              <w:top w:w="120" w:type="dxa"/>
              <w:bottom w:w="120" w:type="dxa"/>
              <w:left w:w="180" w:type="dxa"/>
              <w:right w:w="180" w:type="dxa"/>
            </w:tcMar>
            <w:shd w:fill="FFFFFF"/>
          </w:tcPr>
          <w:p>
            <w:pPr>
              <w:spacing w:after="40" w:before="40"/>
            </w:pPr>
            <w:r>
              <w:rPr>
                <w:rFonts w:ascii="Times New Roman" w:hAnsi="Times New Roman"/>
              </w:rPr>
              <w:t>Abstract</w:t>
            </w:r>
          </w:p>
        </w:tc>
        <w:tc>
          <w:tcPr>
            <w:tcW w:type="dxa" w:w="4680"/>
            <w:tcMar>
              <w:top w:w="120" w:type="dxa"/>
              <w:bottom w:w="120" w:type="dxa"/>
              <w:left w:w="180" w:type="dxa"/>
              <w:right w:w="180" w:type="dxa"/>
            </w:tcMar>
            <w:shd w:fill="FFFFFF"/>
          </w:tcPr>
          <w:p>
            <w:pPr>
              <w:spacing w:after="40" w:before="40"/>
              <w:jc w:val="right"/>
            </w:pPr>
            <w:r>
              <w:rPr>
                <w:rFonts w:ascii="Times New Roman" w:hAnsi="Times New Roman"/>
              </w:rPr>
              <w:t>5</w:t>
            </w:r>
          </w:p>
        </w:tc>
      </w:tr>
      <w:tr>
        <w:tc>
          <w:tcPr>
            <w:tcW w:type="dxa" w:w="4680"/>
            <w:tcMar>
              <w:top w:w="120" w:type="dxa"/>
              <w:bottom w:w="120" w:type="dxa"/>
              <w:left w:w="180" w:type="dxa"/>
              <w:right w:w="180" w:type="dxa"/>
            </w:tcMar>
            <w:shd w:fill="FCE8E8"/>
          </w:tcPr>
          <w:p>
            <w:pPr>
              <w:spacing w:after="40" w:before="40"/>
            </w:pPr>
            <w:r>
              <w:rPr>
                <w:rFonts w:ascii="Times New Roman" w:hAnsi="Times New Roman"/>
              </w:rPr>
              <w:t>List of Tables and Figures</w:t>
            </w:r>
          </w:p>
        </w:tc>
        <w:tc>
          <w:tcPr>
            <w:tcW w:type="dxa" w:w="4680"/>
            <w:tcMar>
              <w:top w:w="120" w:type="dxa"/>
              <w:bottom w:w="120" w:type="dxa"/>
              <w:left w:w="180" w:type="dxa"/>
              <w:right w:w="180" w:type="dxa"/>
            </w:tcMar>
            <w:shd w:fill="FCE8E8"/>
          </w:tcPr>
          <w:p>
            <w:pPr>
              <w:spacing w:after="40" w:before="40"/>
              <w:jc w:val="right"/>
            </w:pPr>
            <w:r>
              <w:rPr>
                <w:rFonts w:ascii="Times New Roman" w:hAnsi="Times New Roman"/>
              </w:rPr>
              <w:t>7</w:t>
            </w:r>
          </w:p>
        </w:tc>
      </w:tr>
      <w:tr>
        <w:tc>
          <w:tcPr>
            <w:tcW w:type="dxa" w:w="4680"/>
            <w:tcMar>
              <w:top w:w="120" w:type="dxa"/>
              <w:bottom w:w="120" w:type="dxa"/>
              <w:left w:w="180" w:type="dxa"/>
              <w:right w:w="180" w:type="dxa"/>
            </w:tcMar>
            <w:shd w:fill="FFFFFF"/>
          </w:tcPr>
          <w:p>
            <w:pPr>
              <w:spacing w:after="40" w:before="40"/>
            </w:pPr>
            <w:r>
              <w:rPr>
                <w:rFonts w:ascii="Times New Roman" w:hAnsi="Times New Roman"/>
              </w:rPr>
              <w:t>Chapter 1: Introduction</w:t>
            </w:r>
          </w:p>
        </w:tc>
        <w:tc>
          <w:tcPr>
            <w:tcW w:type="dxa" w:w="4680"/>
            <w:tcMar>
              <w:top w:w="120" w:type="dxa"/>
              <w:bottom w:w="120" w:type="dxa"/>
              <w:left w:w="180" w:type="dxa"/>
              <w:right w:w="180" w:type="dxa"/>
            </w:tcMar>
            <w:shd w:fill="FFFFFF"/>
          </w:tcPr>
          <w:p>
            <w:pPr>
              <w:spacing w:after="40" w:before="40"/>
              <w:jc w:val="right"/>
            </w:pPr>
            <w:r>
              <w:rPr>
                <w:rFonts w:ascii="Times New Roman" w:hAnsi="Times New Roman"/>
              </w:rPr>
              <w:t>8</w:t>
            </w:r>
          </w:p>
        </w:tc>
      </w:tr>
      <w:tr>
        <w:tc>
          <w:tcPr>
            <w:tcW w:type="dxa" w:w="4680"/>
            <w:tcMar>
              <w:top w:w="120" w:type="dxa"/>
              <w:bottom w:w="120" w:type="dxa"/>
              <w:left w:w="180" w:type="dxa"/>
              <w:right w:w="180" w:type="dxa"/>
            </w:tcMar>
            <w:shd w:fill="FCE8E8"/>
          </w:tcPr>
          <w:p>
            <w:pPr>
              <w:spacing w:after="40" w:before="40"/>
            </w:pPr>
            <w:r>
              <w:rPr>
                <w:rFonts w:ascii="Times New Roman" w:hAnsi="Times New Roman"/>
              </w:rPr>
              <w:t>Chapter 2: Organisation and Field Profile</w:t>
            </w:r>
          </w:p>
        </w:tc>
        <w:tc>
          <w:tcPr>
            <w:tcW w:type="dxa" w:w="4680"/>
            <w:tcMar>
              <w:top w:w="120" w:type="dxa"/>
              <w:bottom w:w="120" w:type="dxa"/>
              <w:left w:w="180" w:type="dxa"/>
              <w:right w:w="180" w:type="dxa"/>
            </w:tcMar>
            <w:shd w:fill="FCE8E8"/>
          </w:tcPr>
          <w:p>
            <w:pPr>
              <w:spacing w:after="40" w:before="40"/>
              <w:jc w:val="right"/>
            </w:pPr>
            <w:r>
              <w:rPr>
                <w:rFonts w:ascii="Times New Roman" w:hAnsi="Times New Roman"/>
              </w:rPr>
              <w:t>12</w:t>
            </w:r>
          </w:p>
        </w:tc>
      </w:tr>
      <w:tr>
        <w:tc>
          <w:tcPr>
            <w:tcW w:type="dxa" w:w="4680"/>
            <w:tcMar>
              <w:top w:w="120" w:type="dxa"/>
              <w:bottom w:w="120" w:type="dxa"/>
              <w:left w:w="180" w:type="dxa"/>
              <w:right w:w="180" w:type="dxa"/>
            </w:tcMar>
            <w:shd w:fill="FFFFFF"/>
          </w:tcPr>
          <w:p>
            <w:pPr>
              <w:spacing w:after="40" w:before="40"/>
            </w:pPr>
            <w:r>
              <w:rPr>
                <w:rFonts w:ascii="Times New Roman" w:hAnsi="Times New Roman"/>
              </w:rPr>
              <w:t>Chapter 3: Research Methodology</w:t>
            </w:r>
          </w:p>
        </w:tc>
        <w:tc>
          <w:tcPr>
            <w:tcW w:type="dxa" w:w="4680"/>
            <w:tcMar>
              <w:top w:w="120" w:type="dxa"/>
              <w:bottom w:w="120" w:type="dxa"/>
              <w:left w:w="180" w:type="dxa"/>
              <w:right w:w="180" w:type="dxa"/>
            </w:tcMar>
            <w:shd w:fill="FFFFFF"/>
          </w:tcPr>
          <w:p>
            <w:pPr>
              <w:spacing w:after="40" w:before="40"/>
              <w:jc w:val="right"/>
            </w:pPr>
            <w:r>
              <w:rPr>
                <w:rFonts w:ascii="Times New Roman" w:hAnsi="Times New Roman"/>
              </w:rPr>
              <w:t>17</w:t>
            </w:r>
          </w:p>
        </w:tc>
      </w:tr>
      <w:tr>
        <w:tc>
          <w:tcPr>
            <w:tcW w:type="dxa" w:w="4680"/>
            <w:tcMar>
              <w:top w:w="120" w:type="dxa"/>
              <w:bottom w:w="120" w:type="dxa"/>
              <w:left w:w="180" w:type="dxa"/>
              <w:right w:w="180" w:type="dxa"/>
            </w:tcMar>
            <w:shd w:fill="FCE8E8"/>
          </w:tcPr>
          <w:p>
            <w:pPr>
              <w:spacing w:after="40" w:before="40"/>
            </w:pPr>
            <w:r>
              <w:rPr>
                <w:rFonts w:ascii="Times New Roman" w:hAnsi="Times New Roman"/>
              </w:rPr>
              <w:t>Chapter 4: Field Work and Data Analysis</w:t>
            </w:r>
          </w:p>
        </w:tc>
        <w:tc>
          <w:tcPr>
            <w:tcW w:type="dxa" w:w="4680"/>
            <w:tcMar>
              <w:top w:w="120" w:type="dxa"/>
              <w:bottom w:w="120" w:type="dxa"/>
              <w:left w:w="180" w:type="dxa"/>
              <w:right w:w="180" w:type="dxa"/>
            </w:tcMar>
            <w:shd w:fill="FCE8E8"/>
          </w:tcPr>
          <w:p>
            <w:pPr>
              <w:spacing w:after="40" w:before="40"/>
              <w:jc w:val="right"/>
            </w:pPr>
            <w:r>
              <w:rPr>
                <w:rFonts w:ascii="Times New Roman" w:hAnsi="Times New Roman"/>
              </w:rPr>
              <w:t>22</w:t>
            </w:r>
          </w:p>
        </w:tc>
      </w:tr>
      <w:tr>
        <w:tc>
          <w:tcPr>
            <w:tcW w:type="dxa" w:w="4680"/>
            <w:tcMar>
              <w:top w:w="120" w:type="dxa"/>
              <w:bottom w:w="120" w:type="dxa"/>
              <w:left w:w="180" w:type="dxa"/>
              <w:right w:w="180" w:type="dxa"/>
            </w:tcMar>
            <w:shd w:fill="FFFFFF"/>
          </w:tcPr>
          <w:p>
            <w:pPr>
              <w:spacing w:after="40" w:before="40"/>
            </w:pPr>
            <w:r>
              <w:rPr>
                <w:rFonts w:ascii="Times New Roman" w:hAnsi="Times New Roman"/>
              </w:rPr>
              <w:t>Chapter 5: Findings, Suggestions and Proposed Solutions</w:t>
            </w:r>
          </w:p>
        </w:tc>
        <w:tc>
          <w:tcPr>
            <w:tcW w:type="dxa" w:w="4680"/>
            <w:tcMar>
              <w:top w:w="120" w:type="dxa"/>
              <w:bottom w:w="120" w:type="dxa"/>
              <w:left w:w="180" w:type="dxa"/>
              <w:right w:w="180" w:type="dxa"/>
            </w:tcMar>
            <w:shd w:fill="FFFFFF"/>
          </w:tcPr>
          <w:p>
            <w:pPr>
              <w:spacing w:after="40" w:before="40"/>
              <w:jc w:val="right"/>
            </w:pPr>
            <w:r>
              <w:rPr>
                <w:rFonts w:ascii="Times New Roman" w:hAnsi="Times New Roman"/>
              </w:rPr>
              <w:t>31</w:t>
            </w:r>
          </w:p>
        </w:tc>
      </w:tr>
      <w:tr>
        <w:tc>
          <w:tcPr>
            <w:tcW w:type="dxa" w:w="4680"/>
            <w:tcMar>
              <w:top w:w="120" w:type="dxa"/>
              <w:bottom w:w="120" w:type="dxa"/>
              <w:left w:w="180" w:type="dxa"/>
              <w:right w:w="180" w:type="dxa"/>
            </w:tcMar>
            <w:shd w:fill="FCE8E8"/>
          </w:tcPr>
          <w:p>
            <w:pPr>
              <w:spacing w:after="40" w:before="40"/>
            </w:pPr>
            <w:r>
              <w:rPr>
                <w:rFonts w:ascii="Times New Roman" w:hAnsi="Times New Roman"/>
              </w:rPr>
              <w:t>Chapter 6: Conclusion and Reflective Learning</w:t>
            </w:r>
          </w:p>
        </w:tc>
        <w:tc>
          <w:tcPr>
            <w:tcW w:type="dxa" w:w="4680"/>
            <w:tcMar>
              <w:top w:w="120" w:type="dxa"/>
              <w:bottom w:w="120" w:type="dxa"/>
              <w:left w:w="180" w:type="dxa"/>
              <w:right w:w="180" w:type="dxa"/>
            </w:tcMar>
            <w:shd w:fill="FCE8E8"/>
          </w:tcPr>
          <w:p>
            <w:pPr>
              <w:spacing w:after="40" w:before="40"/>
              <w:jc w:val="right"/>
            </w:pPr>
            <w:r>
              <w:rPr>
                <w:rFonts w:ascii="Times New Roman" w:hAnsi="Times New Roman"/>
              </w:rPr>
              <w:t>36</w:t>
            </w:r>
          </w:p>
        </w:tc>
      </w:tr>
      <w:tr>
        <w:tc>
          <w:tcPr>
            <w:tcW w:type="dxa" w:w="4680"/>
            <w:tcMar>
              <w:top w:w="120" w:type="dxa"/>
              <w:bottom w:w="120" w:type="dxa"/>
              <w:left w:w="180" w:type="dxa"/>
              <w:right w:w="180" w:type="dxa"/>
            </w:tcMar>
            <w:shd w:fill="FFFFFF"/>
          </w:tcPr>
          <w:p>
            <w:pPr>
              <w:spacing w:after="40" w:before="40"/>
            </w:pPr>
            <w:r>
              <w:rPr>
                <w:rFonts w:ascii="Times New Roman" w:hAnsi="Times New Roman"/>
              </w:rPr>
              <w:t>References</w:t>
            </w:r>
          </w:p>
        </w:tc>
        <w:tc>
          <w:tcPr>
            <w:tcW w:type="dxa" w:w="4680"/>
            <w:tcMar>
              <w:top w:w="120" w:type="dxa"/>
              <w:bottom w:w="120" w:type="dxa"/>
              <w:left w:w="180" w:type="dxa"/>
              <w:right w:w="180" w:type="dxa"/>
            </w:tcMar>
            <w:shd w:fill="FFFFFF"/>
          </w:tcPr>
          <w:p>
            <w:pPr>
              <w:spacing w:after="40" w:before="40"/>
              <w:jc w:val="right"/>
            </w:pPr>
            <w:r>
              <w:rPr>
                <w:rFonts w:ascii="Times New Roman" w:hAnsi="Times New Roman"/>
              </w:rPr>
              <w:t>40</w:t>
            </w:r>
          </w:p>
        </w:tc>
      </w:tr>
      <w:tr>
        <w:tc>
          <w:tcPr>
            <w:tcW w:type="dxa" w:w="4680"/>
            <w:tcMar>
              <w:top w:w="120" w:type="dxa"/>
              <w:bottom w:w="120" w:type="dxa"/>
              <w:left w:w="180" w:type="dxa"/>
              <w:right w:w="180" w:type="dxa"/>
            </w:tcMar>
            <w:shd w:fill="FCE8E8"/>
          </w:tcPr>
          <w:p>
            <w:pPr>
              <w:spacing w:after="40" w:before="40"/>
            </w:pPr>
            <w:r>
              <w:rPr>
                <w:rFonts w:ascii="Times New Roman" w:hAnsi="Times New Roman"/>
              </w:rPr>
              <w:t>Appendices</w:t>
            </w:r>
          </w:p>
        </w:tc>
        <w:tc>
          <w:tcPr>
            <w:tcW w:type="dxa" w:w="4680"/>
            <w:tcMar>
              <w:top w:w="120" w:type="dxa"/>
              <w:bottom w:w="120" w:type="dxa"/>
              <w:left w:w="180" w:type="dxa"/>
              <w:right w:w="180" w:type="dxa"/>
            </w:tcMar>
            <w:shd w:fill="FCE8E8"/>
          </w:tcPr>
          <w:p>
            <w:pPr>
              <w:spacing w:after="40" w:before="40"/>
              <w:jc w:val="right"/>
            </w:pPr>
            <w:r>
              <w:rPr>
                <w:rFonts w:ascii="Times New Roman" w:hAnsi="Times New Roman"/>
              </w:rPr>
              <w:t>41</w:t>
            </w:r>
          </w:p>
        </w:tc>
      </w:tr>
    </w:tbl>
    <w:p>
      <w:r>
        <w:br w:type="page"/>
      </w:r>
    </w:p>
    <w:p>
      <w:pPr>
        <w:keepNext/>
        <w:spacing w:before="360" w:after="160"/>
      </w:pPr>
      <w:r>
        <w:rPr>
          <w:rFonts w:ascii="Times New Roman" w:hAnsi="Times New Roman"/>
          <w:b/>
          <w:color w:val="B5121B"/>
          <w:sz w:val="36"/>
        </w:rPr>
        <w:t>LIST OF TABLES AND FIGURES</w:t>
      </w:r>
    </w:p>
    <w:p>
      <w:pPr>
        <w:keepNext/>
        <w:spacing w:before="280" w:after="120"/>
      </w:pPr>
      <w:r>
        <w:rPr>
          <w:rFonts w:ascii="Times New Roman" w:hAnsi="Times New Roman"/>
          <w:b/>
          <w:color w:val="7A1018"/>
          <w:sz w:val="28"/>
        </w:rPr>
        <w:t>List of Tables</w:t>
      </w:r>
    </w:p>
    <w:p>
      <w:r>
        <w:t>Table 2.1: Business Profile at a Glance — Shree Mahalaxmi / Shree Maharani Silk Sarees (Page 13)</w:t>
      </w:r>
    </w:p>
    <w:p>
      <w:r>
        <w:t>Table 2.2: Product Portfolio Across Two Operational Units (Page 14)</w:t>
      </w:r>
    </w:p>
    <w:p>
      <w:r>
        <w:t>Table 3.1: Research Design Summary Matrix (Page 18)</w:t>
      </w:r>
    </w:p>
    <w:p>
      <w:r>
        <w:t>Table 3.2: Sampling Design Overview (Page 20)</w:t>
      </w:r>
    </w:p>
    <w:p>
      <w:r>
        <w:t>Table 4.1: Schedule of Field Visits (10 Mandatory Visits) (Page 23)</w:t>
      </w:r>
    </w:p>
    <w:p>
      <w:r>
        <w:t>Table 4.2: Step-by-Step Retail Operations Process Map (Page 24)</w:t>
      </w:r>
    </w:p>
    <w:p>
      <w:r>
        <w:t>Table 4.3: Customer Demographic &amp; Purchase Profile Model (N=40) (Page 26)</w:t>
      </w:r>
    </w:p>
    <w:p>
      <w:r>
        <w:t>Table 4.4: Mean Customer Perception Scores Across 5 Dimensions (Page 27)</w:t>
      </w:r>
    </w:p>
    <w:p>
      <w:r>
        <w:t>Table 4.5: Audit of Public Business Listings &amp; Digital Channels (Page 29)</w:t>
      </w:r>
    </w:p>
    <w:p>
      <w:r>
        <w:t>Table 5.1: Structured Recommendations &amp; Implementation Roadmap Matrix (Page 33)</w:t>
      </w:r>
    </w:p>
    <w:p>
      <w:pPr>
        <w:keepNext/>
        <w:spacing w:before="280" w:after="120"/>
      </w:pPr>
      <w:r>
        <w:rPr>
          <w:rFonts w:ascii="Times New Roman" w:hAnsi="Times New Roman"/>
          <w:b/>
          <w:color w:val="7A1018"/>
          <w:sz w:val="28"/>
        </w:rPr>
        <w:t>List of Figures</w:t>
      </w:r>
    </w:p>
    <w:p>
      <w:r>
        <w:t>Figure 2.1: Two-Unit Store Architectural Layout Diagram (Page 15)</w:t>
      </w:r>
    </w:p>
    <w:p>
      <w:r>
        <w:t>Figure 4.1: Owner-Reported Seasonal Footfall Calendar (Page 25)</w:t>
      </w:r>
    </w:p>
    <w:p>
      <w:r>
        <w:t>Figure 4.2: Customer Journey &amp; Digital Discovery Framework (Page 28)</w:t>
      </w:r>
    </w:p>
    <w:p>
      <w:r>
        <w:t>Figure 4.3: Mean Customer Perception Scores Across Service Dimensions (Page 28)</w:t>
      </w:r>
    </w:p>
    <w:p>
      <w:r>
        <w:br w:type="page"/>
      </w:r>
    </w:p>
    <w:p>
      <w:pPr>
        <w:keepNext/>
        <w:spacing w:before="360" w:after="160"/>
      </w:pPr>
      <w:r>
        <w:rPr>
          <w:rFonts w:ascii="Times New Roman" w:hAnsi="Times New Roman"/>
          <w:b/>
          <w:color w:val="B5121B"/>
          <w:sz w:val="36"/>
        </w:rPr>
        <w:t>CHAPTER 1: INTRODUCTION</w:t>
      </w:r>
    </w:p>
    <w:p>
      <w:pPr>
        <w:keepNext/>
        <w:spacing w:before="280" w:after="120"/>
      </w:pPr>
      <w:r>
        <w:rPr>
          <w:rFonts w:ascii="Times New Roman" w:hAnsi="Times New Roman"/>
          <w:b/>
          <w:color w:val="7A1018"/>
          <w:sz w:val="28"/>
        </w:rPr>
        <w:t>1.1 Background of the Study</w:t>
      </w:r>
    </w:p>
    <w:p>
      <w:r>
        <w:t>The retail apparel sector forms an indispensable cornerstone of urban and suburban commercial activity in India. Operating at the confluence of consumer lifestyle, cultural traditions, and daily clothing necessities, independent retail shops fulfill a vital socio-economic function. In suburban industrial hubs such as Pimpri-Chinchwad, Maharashtra, neighborhood clothing stores provide personalized apparel options to working-class families, industrial workers, youth, and festive shoppers.</w:t>
      </w:r>
    </w:p>
    <w:p>
      <w:r>
        <w:t>However, the retail environment for micro-enterprises has experienced unprecedented disruption over the past decade. The proliferation of online e-commerce platforms (Myntra, Ajio, Amazon), quick-commerce logistics, and aggressive digital marketing campaigns has transformed consumer buying expectations regarding product variety, pricing transparency, and convenience. Independent brick-and-mortar clothing retailers must complement traditional strengths—such as physical fabric touch, personal relationships, immediate fitting, and instant possession—with structured store operations, proactive customer retention mechanisms, and digital marketing outreach.</w:t>
      </w:r>
    </w:p>
    <w:p>
      <w:r>
        <w:t>This Field Project has been undertaken under the guidance of the School of Business, Indira University, Pune, framed in alignment with the National Education Policy (NEP 2020). NEP 2020 emphasizes experiential learning, research aptitude, field exposure, and multidisciplinary problem-solving as core pillars of higher education. Moving beyond theoretical classroom concepts, this project evaluates the live retail operations of Shree Mahalaxmi / Shree Maharani Silk Sarees, New Sangvi, Pimpri-Chinchwad.</w:t>
      </w:r>
    </w:p>
    <w:p>
      <w:pPr>
        <w:keepNext/>
        <w:spacing w:before="280" w:after="120"/>
      </w:pPr>
      <w:r>
        <w:rPr>
          <w:rFonts w:ascii="Times New Roman" w:hAnsi="Times New Roman"/>
          <w:b/>
          <w:color w:val="7A1018"/>
          <w:sz w:val="28"/>
        </w:rPr>
        <w:t>1.2 Statement of the Problem</w:t>
      </w:r>
    </w:p>
    <w:p>
      <w:r>
        <w:t>Micro-scale independent retail apparel outlets frequently struggle with operational bottlenecks, seasonal demand fluctuations, customer churn, and underutilized digital channels. In the case of Shree Mahalaxmi / Shree Maharani Silk Sarees, preliminary field interactions with owner Shreyash revealed several key operational and marketing hurdles:</w:t>
      </w:r>
    </w:p>
    <w:p>
      <w:r>
        <w:t>1. Business Name Duality: The store operates physically under 'Shree Mahalaxmi Silk Saree' while its official Instagram handle uses 'Shree Maharani Silk Sarees' (@shree_maharani_silk_saree), creating potential brand identity fragmentation.</w:t>
      </w:r>
    </w:p>
    <w:p>
      <w:r>
        <w:t>2. Customer Retention Friction: While repeat customers form a crucial revenue pillar, the shop lacks a systematic Customer Relationship Management (CRM) system to track buyer preferences or re-engage past customers when preferred stock is unavailable.</w:t>
      </w:r>
    </w:p>
    <w:p>
      <w:r>
        <w:t>3. Digital Marketing Underutilization: Digital platforms (Instagram, WhatsApp, Google Business) are managed reactively without structured content calendars, analytics tracking, or targeted local outreach.</w:t>
      </w:r>
    </w:p>
    <w:p>
      <w:r>
        <w:t>4. Delivery &amp; Tailoring Lead Times: Custom garment alterations and seasonal delivery lead times experience bottlenecks during peak business months, impacting customer satisfaction.</w:t>
      </w:r>
    </w:p>
    <w:p>
      <w:r>
        <w:t>5. Informal Technology Infrastructure: Store data relies on Microsoft Excel ('XL software') without automated stockout alerts or slow-moving inventory tracking.</w:t>
      </w:r>
    </w:p>
    <w:p>
      <w:r>
        <w:t>6. Staff Retention Challenges: Retaining skilled sales assistants against competing salary opportunities in Pune remains an ongoing operational constraint.</w:t>
      </w:r>
    </w:p>
    <w:p>
      <w:pPr>
        <w:keepNext/>
        <w:spacing w:before="280" w:after="120"/>
      </w:pPr>
      <w:r>
        <w:rPr>
          <w:rFonts w:ascii="Times New Roman" w:hAnsi="Times New Roman"/>
          <w:b/>
          <w:color w:val="7A1018"/>
          <w:sz w:val="28"/>
        </w:rPr>
        <w:t>1.3 Objectives of the Study</w:t>
      </w:r>
    </w:p>
    <w:p>
      <w:r>
        <w:t>1. To study the business profile, history, and operational structure of Shree Mahalaxmi / Shree Maharani Silk Sarees, New Sangvi.</w:t>
      </w:r>
    </w:p>
    <w:p>
      <w:r>
        <w:t>2. To document its product range, two-unit operational layout, customer demographics, and owner-reported seasonal demand patterns.</w:t>
      </w:r>
    </w:p>
    <w:p>
      <w:r>
        <w:t>3. To examine its usage of digital marketing channels (Instagram, WhatsApp, Google Business Profile, Justdial) and traditional word-of-mouth referrals.</w:t>
      </w:r>
    </w:p>
    <w:p>
      <w:r>
        <w:t>4. To evaluate customer perception levels across core service dimensions, including product quality, pricing, staff guidance, digital communication, and tailoring delivery timeliness.</w:t>
      </w:r>
    </w:p>
    <w:p>
      <w:r>
        <w:t>5. To investigate customer retention dynamics and reasons why customers may seek alternative outlets when preferred items are unavailable.</w:t>
      </w:r>
    </w:p>
    <w:p>
      <w:r>
        <w:t>6. To analyze store inventory practices, supplier procurement, and the reliance on Microsoft Excel ('XL software') for business data.</w:t>
      </w:r>
    </w:p>
    <w:p>
      <w:r>
        <w:t>7. To assess the owner's perception of online e-commerce competition and identify key physical store advantages.</w:t>
      </w:r>
    </w:p>
    <w:p>
      <w:r>
        <w:t>8. To understand staff retention challenges and employee management practices reported by the owner.</w:t>
      </w:r>
    </w:p>
    <w:p>
      <w:r>
        <w:t>9. To formulate practical, low-cost recommendations for improving retail operations, customer retention, and digital marketing.</w:t>
      </w:r>
    </w:p>
    <w:p>
      <w:r>
        <w:t>10. To evaluate operational factors relevant to the owner's future expansion aspirations in Pune.</w:t>
      </w:r>
    </w:p>
    <w:p>
      <w:pPr>
        <w:keepNext/>
        <w:spacing w:before="280" w:after="120"/>
      </w:pPr>
      <w:r>
        <w:rPr>
          <w:rFonts w:ascii="Times New Roman" w:hAnsi="Times New Roman"/>
          <w:b/>
          <w:color w:val="7A1018"/>
          <w:sz w:val="28"/>
        </w:rPr>
        <w:t>1.4 Scope of the Study</w:t>
      </w:r>
    </w:p>
    <w:p>
      <w:r>
        <w:t>• Geographical Scope: Confined to Shree Mahalaxmi / Shree Maharani Silk Sarees, Krishna Nagar, New Sangvi, Pimpri-Chinchwad, Pune - 411027.</w:t>
      </w:r>
    </w:p>
    <w:p>
      <w:r>
        <w:t>• Domain Scope: Covers retail store operations, customer relationship management, digital marketing, two-unit store management, inventory control, and micro-enterprise growth strategy.</w:t>
      </w:r>
    </w:p>
    <w:p>
      <w:r>
        <w:t>• Temporal Scope: Conducted over 6 weeks (August 18 to September 26, 2026), incorporating 10 field visits, 60 engagement hours, and 5 mentor meetings.</w:t>
      </w:r>
    </w:p>
    <w:p>
      <w:r>
        <w:t>• Sample Scope: Primary qualitative data from owner Shreyash ($N=1$) and staff ($N=2$), supplemented by a structured customer survey model ($N=40$).</w:t>
      </w:r>
    </w:p>
    <w:p>
      <w:pPr>
        <w:keepNext/>
        <w:spacing w:before="280" w:after="120"/>
      </w:pPr>
      <w:r>
        <w:rPr>
          <w:rFonts w:ascii="Times New Roman" w:hAnsi="Times New Roman"/>
          <w:b/>
          <w:color w:val="7A1018"/>
          <w:sz w:val="28"/>
        </w:rPr>
        <w:t>1.5 Need and Importance of the Study</w:t>
      </w:r>
    </w:p>
    <w:p>
      <w:r>
        <w:t>• Academic &amp; Experiential Value: Fulfills NEP 2020 experiential learning mandates by applying BBA Digital Marketing concepts to a live business.</w:t>
      </w:r>
    </w:p>
    <w:p>
      <w:r>
        <w:t>• Managerial Value for Proprietor: Provides evidence-backed customer feedback and concrete digital marketing action plans to owner Shreyash.</w:t>
      </w:r>
    </w:p>
    <w:p>
      <w:r>
        <w:t>• Contribution to MSME Literature: Offers grounded insights into how suburban micro-retailers navigate digital channels and e-commerce competition.</w:t>
      </w:r>
    </w:p>
    <w:p>
      <w:pPr>
        <w:keepNext/>
        <w:spacing w:before="280" w:after="120"/>
      </w:pPr>
      <w:r>
        <w:rPr>
          <w:rFonts w:ascii="Times New Roman" w:hAnsi="Times New Roman"/>
          <w:b/>
          <w:color w:val="7A1018"/>
          <w:sz w:val="28"/>
        </w:rPr>
        <w:t>1.6 Limitations of the Study</w:t>
      </w:r>
    </w:p>
    <w:p>
      <w:r>
        <w:t>1. Case Study Scope: Findings are specific to this retail outlet and suburban New Sangvi market environment, and may not represent large retail chains.</w:t>
      </w:r>
    </w:p>
    <w:p>
      <w:r>
        <w:t>2. Owner-Reported Metrics: Employee numbers (~15), peak daily footfall (50+), and seasonal trends reflect owner estimates rather than audited databases.</w:t>
      </w:r>
    </w:p>
    <w:p>
      <w:r>
        <w:t>3. Sample Size Limits: Customer survey model ($N=40$) relies on convenience sampling during field visit windows.</w:t>
      </w:r>
    </w:p>
    <w:p>
      <w:r>
        <w:t>4. Confidentiality Constraints: Proprietary purchase invoices, financial profit margins, and private customer contact databases were kept confidential by store management.</w:t>
      </w:r>
    </w:p>
    <w:p>
      <w:r>
        <w:br w:type="page"/>
      </w:r>
    </w:p>
    <w:p>
      <w:pPr>
        <w:keepNext/>
        <w:spacing w:before="360" w:after="160"/>
      </w:pPr>
      <w:r>
        <w:rPr>
          <w:rFonts w:ascii="Times New Roman" w:hAnsi="Times New Roman"/>
          <w:b/>
          <w:color w:val="B5121B"/>
          <w:sz w:val="36"/>
        </w:rPr>
        <w:t>CHAPTER 2: ORGANISATION AND FIELD PROFILE</w:t>
      </w:r>
    </w:p>
    <w:p>
      <w:pPr>
        <w:keepNext/>
        <w:spacing w:before="280" w:after="120"/>
      </w:pPr>
      <w:r>
        <w:rPr>
          <w:rFonts w:ascii="Times New Roman" w:hAnsi="Times New Roman"/>
          <w:b/>
          <w:color w:val="7A1018"/>
          <w:sz w:val="28"/>
        </w:rPr>
        <w:t>2.1 Introduction to the Organization &amp; Business Name Analysis</w:t>
      </w:r>
    </w:p>
    <w:p>
      <w:r>
        <w:t>Shree Mahalaxmi / Shree Maharani Silk Sarees is an established micro-enterprise retail clothing business situated in Krishna Nagar, Bhau Saheb Kadam Nagar, New Sangvi, Pimpri-Chinchwad, Maharashtra. Situated along a dense commercial-residential corridor, the store serves neighborhood residents, industrial workers, youth, and suburban families.</w:t>
      </w:r>
    </w:p>
    <w:tbl>
      <w:tblPr>
        <w:tblW w:type="auto" w:w="0"/>
        <w:jc w:val="center"/>
        <w:tblLook w:firstColumn="1" w:firstRow="1" w:lastColumn="0" w:lastRow="0" w:noHBand="0" w:noVBand="1" w:val="04A0"/>
      </w:tblPr>
      <w:tblGrid>
        <w:gridCol w:w="9360"/>
      </w:tblGrid>
      <w:tr>
        <w:tc>
          <w:tcPr>
            <w:tcW w:type="dxa" w:w="9360"/>
            <w:shd w:fill="FCE8E8"/>
            <w:tcMar>
              <w:top w:w="140" w:type="dxa"/>
              <w:bottom w:w="140" w:type="dxa"/>
              <w:left w:w="200" w:type="dxa"/>
              <w:right w:w="200" w:type="dxa"/>
            </w:tcMar>
            <w:tcBorders>
              <w:left w:val="single" w:sz="24" w:space="0" w:color="B5121B"/>
              <w:top w:val="none"/>
              <w:bottom w:val="none"/>
              <w:right w:val="none"/>
            </w:tcBorders>
          </w:tcPr>
          <w:p>
            <w:pPr>
              <w:spacing w:after="80"/>
            </w:pPr>
            <w:r>
              <w:rPr>
                <w:b/>
                <w:color w:val="B5121B"/>
              </w:rPr>
              <w:t>[BUSINESS NAME DUALITY ANALYSIS]</w:t>
              <w:br/>
            </w:r>
            <w:r>
              <w:rPr>
                <w:i/>
                <w:color w:val="222222"/>
              </w:rPr>
              <w:t>Field investigation identified a dual naming structure: The physical store was established and registered under 'Shree Mahalaxmi Silk Saree', while the official Instagram handle (@shree_maharani_silk_saree) uses 'Shree Maharani Silk Sarees'. This report uses the official registered name while incorporating the public digital brand identity.</w:t>
            </w:r>
          </w:p>
        </w:tc>
      </w:tr>
    </w:tbl>
    <w:p>
      <w:pPr>
        <w:spacing w:after="80"/>
      </w:pP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80" w:type="dxa"/>
              <w:right w:w="180" w:type="dxa"/>
            </w:tcMar>
            <w:shd w:fill="7A1018"/>
          </w:tcPr>
          <w:p>
            <w:pPr>
              <w:spacing w:after="40" w:before="40"/>
              <w:jc w:val="center"/>
            </w:pPr>
            <w:r>
              <w:rPr>
                <w:rFonts w:ascii="Times New Roman" w:hAnsi="Times New Roman"/>
                <w:b/>
                <w:color w:val="FFFFFF"/>
              </w:rPr>
              <w:t>Business Parameter</w:t>
            </w:r>
          </w:p>
        </w:tc>
        <w:tc>
          <w:tcPr>
            <w:tcW w:type="dxa" w:w="4680"/>
            <w:tcMar>
              <w:top w:w="120" w:type="dxa"/>
              <w:bottom w:w="120" w:type="dxa"/>
              <w:left w:w="180" w:type="dxa"/>
              <w:right w:w="180" w:type="dxa"/>
            </w:tcMar>
            <w:shd w:fill="7A1018"/>
          </w:tcPr>
          <w:p>
            <w:pPr>
              <w:spacing w:after="40" w:before="40"/>
              <w:jc w:val="center"/>
            </w:pPr>
            <w:r>
              <w:rPr>
                <w:rFonts w:ascii="Times New Roman" w:hAnsi="Times New Roman"/>
                <w:b/>
                <w:color w:val="FFFFFF"/>
              </w:rPr>
              <w:t>Confirmed Enterprise Details</w:t>
            </w:r>
          </w:p>
        </w:tc>
      </w:tr>
      <w:tr>
        <w:tc>
          <w:tcPr>
            <w:tcW w:type="dxa" w:w="4680"/>
            <w:tcMar>
              <w:top w:w="120" w:type="dxa"/>
              <w:bottom w:w="120" w:type="dxa"/>
              <w:left w:w="180" w:type="dxa"/>
              <w:right w:w="180" w:type="dxa"/>
            </w:tcMar>
            <w:shd w:fill="FCE8E8"/>
          </w:tcPr>
          <w:p>
            <w:pPr>
              <w:spacing w:after="40" w:before="40"/>
            </w:pPr>
            <w:r>
              <w:rPr>
                <w:rFonts w:ascii="Times New Roman" w:hAnsi="Times New Roman"/>
              </w:rPr>
              <w:t>Official Business Name</w:t>
            </w:r>
          </w:p>
        </w:tc>
        <w:tc>
          <w:tcPr>
            <w:tcW w:type="dxa" w:w="4680"/>
            <w:tcMar>
              <w:top w:w="120" w:type="dxa"/>
              <w:bottom w:w="120" w:type="dxa"/>
              <w:left w:w="180" w:type="dxa"/>
              <w:right w:w="180" w:type="dxa"/>
            </w:tcMar>
            <w:shd w:fill="FCE8E8"/>
          </w:tcPr>
          <w:p>
            <w:pPr>
              <w:spacing w:after="40" w:before="40"/>
            </w:pPr>
            <w:r>
              <w:rPr>
                <w:rFonts w:ascii="Times New Roman" w:hAnsi="Times New Roman"/>
              </w:rPr>
              <w:t>Shree Mahalaxmi Silk Saree (Registered) / Shree Maharani Silk Sarees (Digital)</w:t>
            </w:r>
          </w:p>
        </w:tc>
      </w:tr>
      <w:tr>
        <w:tc>
          <w:tcPr>
            <w:tcW w:type="dxa" w:w="4680"/>
            <w:tcMar>
              <w:top w:w="120" w:type="dxa"/>
              <w:bottom w:w="120" w:type="dxa"/>
              <w:left w:w="180" w:type="dxa"/>
              <w:right w:w="180" w:type="dxa"/>
            </w:tcMar>
            <w:shd w:fill="FFFFFF"/>
          </w:tcPr>
          <w:p>
            <w:pPr>
              <w:spacing w:after="40" w:before="40"/>
            </w:pPr>
            <w:r>
              <w:rPr>
                <w:rFonts w:ascii="Times New Roman" w:hAnsi="Times New Roman"/>
              </w:rPr>
              <w:t>Commercial Address</w:t>
            </w:r>
          </w:p>
        </w:tc>
        <w:tc>
          <w:tcPr>
            <w:tcW w:type="dxa" w:w="4680"/>
            <w:tcMar>
              <w:top w:w="120" w:type="dxa"/>
              <w:bottom w:w="120" w:type="dxa"/>
              <w:left w:w="180" w:type="dxa"/>
              <w:right w:w="180" w:type="dxa"/>
            </w:tcMar>
            <w:shd w:fill="FFFFFF"/>
          </w:tcPr>
          <w:p>
            <w:pPr>
              <w:spacing w:after="40" w:before="40"/>
            </w:pPr>
            <w:r>
              <w:rPr>
                <w:rFonts w:ascii="Times New Roman" w:hAnsi="Times New Roman"/>
              </w:rPr>
              <w:t>Krishna Nagar, Bhau Saheb Kadam Nagar, New Sangvi, Pimpri-Chinchwad, Pune - 411027</w:t>
            </w:r>
          </w:p>
        </w:tc>
      </w:tr>
      <w:tr>
        <w:tc>
          <w:tcPr>
            <w:tcW w:type="dxa" w:w="4680"/>
            <w:tcMar>
              <w:top w:w="120" w:type="dxa"/>
              <w:bottom w:w="120" w:type="dxa"/>
              <w:left w:w="180" w:type="dxa"/>
              <w:right w:w="180" w:type="dxa"/>
            </w:tcMar>
            <w:shd w:fill="FCE8E8"/>
          </w:tcPr>
          <w:p>
            <w:pPr>
              <w:spacing w:after="40" w:before="40"/>
            </w:pPr>
            <w:r>
              <w:rPr>
                <w:rFonts w:ascii="Times New Roman" w:hAnsi="Times New Roman"/>
              </w:rPr>
              <w:t>Establishment Date</w:t>
            </w:r>
          </w:p>
        </w:tc>
        <w:tc>
          <w:tcPr>
            <w:tcW w:type="dxa" w:w="4680"/>
            <w:tcMar>
              <w:top w:w="120" w:type="dxa"/>
              <w:bottom w:w="120" w:type="dxa"/>
              <w:left w:w="180" w:type="dxa"/>
              <w:right w:w="180" w:type="dxa"/>
            </w:tcMar>
            <w:shd w:fill="FCE8E8"/>
          </w:tcPr>
          <w:p>
            <w:pPr>
              <w:spacing w:after="40" w:before="40"/>
            </w:pPr>
            <w:r>
              <w:rPr>
                <w:rFonts w:ascii="Times New Roman" w:hAnsi="Times New Roman"/>
              </w:rPr>
              <w:t>Gudi Padwa, March 2009 (27th March 2009)</w:t>
            </w:r>
          </w:p>
        </w:tc>
      </w:tr>
      <w:tr>
        <w:tc>
          <w:tcPr>
            <w:tcW w:type="dxa" w:w="4680"/>
            <w:tcMar>
              <w:top w:w="120" w:type="dxa"/>
              <w:bottom w:w="120" w:type="dxa"/>
              <w:left w:w="180" w:type="dxa"/>
              <w:right w:w="180" w:type="dxa"/>
            </w:tcMar>
            <w:shd w:fill="FFFFFF"/>
          </w:tcPr>
          <w:p>
            <w:pPr>
              <w:spacing w:after="40" w:before="40"/>
            </w:pPr>
            <w:r>
              <w:rPr>
                <w:rFonts w:ascii="Times New Roman" w:hAnsi="Times New Roman"/>
              </w:rPr>
              <w:t>Proprietor / Owner</w:t>
            </w:r>
          </w:p>
        </w:tc>
        <w:tc>
          <w:tcPr>
            <w:tcW w:type="dxa" w:w="4680"/>
            <w:tcMar>
              <w:top w:w="120" w:type="dxa"/>
              <w:bottom w:w="120" w:type="dxa"/>
              <w:left w:w="180" w:type="dxa"/>
              <w:right w:w="180" w:type="dxa"/>
            </w:tcMar>
            <w:shd w:fill="FFFFFF"/>
          </w:tcPr>
          <w:p>
            <w:pPr>
              <w:spacing w:after="40" w:before="40"/>
            </w:pPr>
            <w:r>
              <w:rPr>
                <w:rFonts w:ascii="Times New Roman" w:hAnsi="Times New Roman"/>
              </w:rPr>
              <w:t>Shreyash (Sole Proprietorship)</w:t>
            </w:r>
          </w:p>
        </w:tc>
      </w:tr>
      <w:tr>
        <w:tc>
          <w:tcPr>
            <w:tcW w:type="dxa" w:w="4680"/>
            <w:tcMar>
              <w:top w:w="120" w:type="dxa"/>
              <w:bottom w:w="120" w:type="dxa"/>
              <w:left w:w="180" w:type="dxa"/>
              <w:right w:w="180" w:type="dxa"/>
            </w:tcMar>
            <w:shd w:fill="FCE8E8"/>
          </w:tcPr>
          <w:p>
            <w:pPr>
              <w:spacing w:after="40" w:before="40"/>
            </w:pPr>
            <w:r>
              <w:rPr>
                <w:rFonts w:ascii="Times New Roman" w:hAnsi="Times New Roman"/>
              </w:rPr>
              <w:t>Operational Structure</w:t>
            </w:r>
          </w:p>
        </w:tc>
        <w:tc>
          <w:tcPr>
            <w:tcW w:type="dxa" w:w="4680"/>
            <w:tcMar>
              <w:top w:w="120" w:type="dxa"/>
              <w:bottom w:w="120" w:type="dxa"/>
              <w:left w:w="180" w:type="dxa"/>
              <w:right w:w="180" w:type="dxa"/>
            </w:tcMar>
            <w:shd w:fill="FCE8E8"/>
          </w:tcPr>
          <w:p>
            <w:pPr>
              <w:spacing w:after="40" w:before="40"/>
            </w:pPr>
            <w:r>
              <w:rPr>
                <w:rFonts w:ascii="Times New Roman" w:hAnsi="Times New Roman"/>
              </w:rPr>
              <w:t>Two-Unit Retail Setup (Unit 1: Gents' Wear | Unit 2: Ladies' Wear &amp; Kidswear)</w:t>
            </w:r>
          </w:p>
        </w:tc>
      </w:tr>
      <w:tr>
        <w:tc>
          <w:tcPr>
            <w:tcW w:type="dxa" w:w="4680"/>
            <w:tcMar>
              <w:top w:w="120" w:type="dxa"/>
              <w:bottom w:w="120" w:type="dxa"/>
              <w:left w:w="180" w:type="dxa"/>
              <w:right w:w="180" w:type="dxa"/>
            </w:tcMar>
            <w:shd w:fill="FFFFFF"/>
          </w:tcPr>
          <w:p>
            <w:pPr>
              <w:spacing w:after="40" w:before="40"/>
            </w:pPr>
            <w:r>
              <w:rPr>
                <w:rFonts w:ascii="Times New Roman" w:hAnsi="Times New Roman"/>
              </w:rPr>
              <w:t>Employee Strength</w:t>
            </w:r>
          </w:p>
        </w:tc>
        <w:tc>
          <w:tcPr>
            <w:tcW w:type="dxa" w:w="4680"/>
            <w:tcMar>
              <w:top w:w="120" w:type="dxa"/>
              <w:bottom w:w="120" w:type="dxa"/>
              <w:left w:w="180" w:type="dxa"/>
              <w:right w:w="180" w:type="dxa"/>
            </w:tcMar>
            <w:shd w:fill="FFFFFF"/>
          </w:tcPr>
          <w:p>
            <w:pPr>
              <w:spacing w:after="40" w:before="40"/>
            </w:pPr>
            <w:r>
              <w:rPr>
                <w:rFonts w:ascii="Times New Roman" w:hAnsi="Times New Roman"/>
              </w:rPr>
              <w:t>Approx. 15 Employees (Owner-estimated across both units)</w:t>
            </w:r>
          </w:p>
        </w:tc>
      </w:tr>
      <w:tr>
        <w:tc>
          <w:tcPr>
            <w:tcW w:type="dxa" w:w="4680"/>
            <w:tcMar>
              <w:top w:w="120" w:type="dxa"/>
              <w:bottom w:w="120" w:type="dxa"/>
              <w:left w:w="180" w:type="dxa"/>
              <w:right w:w="180" w:type="dxa"/>
            </w:tcMar>
            <w:shd w:fill="FCE8E8"/>
          </w:tcPr>
          <w:p>
            <w:pPr>
              <w:spacing w:after="40" w:before="40"/>
            </w:pPr>
            <w:r>
              <w:rPr>
                <w:rFonts w:ascii="Times New Roman" w:hAnsi="Times New Roman"/>
              </w:rPr>
              <w:t>Target Demographics</w:t>
            </w:r>
          </w:p>
        </w:tc>
        <w:tc>
          <w:tcPr>
            <w:tcW w:type="dxa" w:w="4680"/>
            <w:tcMar>
              <w:top w:w="120" w:type="dxa"/>
              <w:bottom w:w="120" w:type="dxa"/>
              <w:left w:w="180" w:type="dxa"/>
              <w:right w:w="180" w:type="dxa"/>
            </w:tcMar>
            <w:shd w:fill="FCE8E8"/>
          </w:tcPr>
          <w:p>
            <w:pPr>
              <w:spacing w:after="40" w:before="40"/>
            </w:pPr>
            <w:r>
              <w:rPr>
                <w:rFonts w:ascii="Times New Roman" w:hAnsi="Times New Roman"/>
              </w:rPr>
              <w:t>Men, Women, Young Boys, Kids (Ages 10 to 60–70 years)</w:t>
            </w:r>
          </w:p>
        </w:tc>
      </w:tr>
      <w:tr>
        <w:tc>
          <w:tcPr>
            <w:tcW w:type="dxa" w:w="4680"/>
            <w:tcMar>
              <w:top w:w="120" w:type="dxa"/>
              <w:bottom w:w="120" w:type="dxa"/>
              <w:left w:w="180" w:type="dxa"/>
              <w:right w:w="180" w:type="dxa"/>
            </w:tcMar>
            <w:shd w:fill="FFFFFF"/>
          </w:tcPr>
          <w:p>
            <w:pPr>
              <w:spacing w:after="40" w:before="40"/>
            </w:pPr>
            <w:r>
              <w:rPr>
                <w:rFonts w:ascii="Times New Roman" w:hAnsi="Times New Roman"/>
              </w:rPr>
              <w:t>Best-Selling Products</w:t>
            </w:r>
          </w:p>
        </w:tc>
        <w:tc>
          <w:tcPr>
            <w:tcW w:type="dxa" w:w="4680"/>
            <w:tcMar>
              <w:top w:w="120" w:type="dxa"/>
              <w:bottom w:w="120" w:type="dxa"/>
              <w:left w:w="180" w:type="dxa"/>
              <w:right w:w="180" w:type="dxa"/>
            </w:tcMar>
            <w:shd w:fill="FFFFFF"/>
          </w:tcPr>
          <w:p>
            <w:pPr>
              <w:spacing w:after="40" w:before="40"/>
            </w:pPr>
            <w:r>
              <w:rPr>
                <w:rFonts w:ascii="Times New Roman" w:hAnsi="Times New Roman"/>
              </w:rPr>
              <w:t>Men's Pants, Shirts, Kurtas, Ethnic Wear, Silk Sarees</w:t>
            </w:r>
          </w:p>
        </w:tc>
      </w:tr>
      <w:tr>
        <w:tc>
          <w:tcPr>
            <w:tcW w:type="dxa" w:w="4680"/>
            <w:tcMar>
              <w:top w:w="120" w:type="dxa"/>
              <w:bottom w:w="120" w:type="dxa"/>
              <w:left w:w="180" w:type="dxa"/>
              <w:right w:w="180" w:type="dxa"/>
            </w:tcMar>
            <w:shd w:fill="FCE8E8"/>
          </w:tcPr>
          <w:p>
            <w:pPr>
              <w:spacing w:after="40" w:before="40"/>
            </w:pPr>
            <w:r>
              <w:rPr>
                <w:rFonts w:ascii="Times New Roman" w:hAnsi="Times New Roman"/>
              </w:rPr>
              <w:t>Technology Infrastructure</w:t>
            </w:r>
          </w:p>
        </w:tc>
        <w:tc>
          <w:tcPr>
            <w:tcW w:type="dxa" w:w="4680"/>
            <w:tcMar>
              <w:top w:w="120" w:type="dxa"/>
              <w:bottom w:w="120" w:type="dxa"/>
              <w:left w:w="180" w:type="dxa"/>
              <w:right w:w="180" w:type="dxa"/>
            </w:tcMar>
            <w:shd w:fill="FCE8E8"/>
          </w:tcPr>
          <w:p>
            <w:pPr>
              <w:spacing w:after="40" w:before="40"/>
            </w:pPr>
            <w:r>
              <w:rPr>
                <w:rFonts w:ascii="Times New Roman" w:hAnsi="Times New Roman"/>
              </w:rPr>
              <w:t>Microsoft Excel ('XL software') for daily sales logging and billing</w:t>
            </w:r>
          </w:p>
        </w:tc>
      </w:tr>
      <w:tr>
        <w:tc>
          <w:tcPr>
            <w:tcW w:type="dxa" w:w="4680"/>
            <w:tcMar>
              <w:top w:w="120" w:type="dxa"/>
              <w:bottom w:w="120" w:type="dxa"/>
              <w:left w:w="180" w:type="dxa"/>
              <w:right w:w="180" w:type="dxa"/>
            </w:tcMar>
            <w:shd w:fill="FFFFFF"/>
          </w:tcPr>
          <w:p>
            <w:pPr>
              <w:spacing w:after="40" w:before="40"/>
            </w:pPr>
            <w:r>
              <w:rPr>
                <w:rFonts w:ascii="Times New Roman" w:hAnsi="Times New Roman"/>
              </w:rPr>
              <w:t>Public Digital Listings</w:t>
            </w:r>
          </w:p>
        </w:tc>
        <w:tc>
          <w:tcPr>
            <w:tcW w:type="dxa" w:w="4680"/>
            <w:tcMar>
              <w:top w:w="120" w:type="dxa"/>
              <w:bottom w:w="120" w:type="dxa"/>
              <w:left w:w="180" w:type="dxa"/>
              <w:right w:w="180" w:type="dxa"/>
            </w:tcMar>
            <w:shd w:fill="FFFFFF"/>
          </w:tcPr>
          <w:p>
            <w:pPr>
              <w:spacing w:after="40" w:before="40"/>
            </w:pPr>
            <w:r>
              <w:rPr>
                <w:rFonts w:ascii="Times New Roman" w:hAnsi="Times New Roman"/>
              </w:rPr>
              <w:t>Justdial, Google Business Profile / Maps, Instagram (@shree_maharani_silk_saree)</w:t>
            </w:r>
          </w:p>
        </w:tc>
      </w:tr>
      <w:tr>
        <w:tc>
          <w:tcPr>
            <w:tcW w:type="dxa" w:w="4680"/>
            <w:tcMar>
              <w:top w:w="120" w:type="dxa"/>
              <w:bottom w:w="120" w:type="dxa"/>
              <w:left w:w="180" w:type="dxa"/>
              <w:right w:w="180" w:type="dxa"/>
            </w:tcMar>
            <w:shd w:fill="FCE8E8"/>
          </w:tcPr>
          <w:p>
            <w:pPr>
              <w:spacing w:after="40" w:before="40"/>
            </w:pPr>
            <w:r>
              <w:rPr>
                <w:rFonts w:ascii="Times New Roman" w:hAnsi="Times New Roman"/>
              </w:rPr>
              <w:t>Peak Business Seasons</w:t>
            </w:r>
          </w:p>
        </w:tc>
        <w:tc>
          <w:tcPr>
            <w:tcW w:type="dxa" w:w="4680"/>
            <w:tcMar>
              <w:top w:w="120" w:type="dxa"/>
              <w:bottom w:w="120" w:type="dxa"/>
              <w:left w:w="180" w:type="dxa"/>
              <w:right w:w="180" w:type="dxa"/>
            </w:tcMar>
            <w:shd w:fill="FCE8E8"/>
          </w:tcPr>
          <w:p>
            <w:pPr>
              <w:spacing w:after="40" w:before="40"/>
            </w:pPr>
            <w:r>
              <w:rPr>
                <w:rFonts w:ascii="Times New Roman" w:hAnsi="Times New Roman"/>
              </w:rPr>
              <w:t>March to Mid-June (Summer Weddings/Gudi Padwa) &amp; Oct to Nov (Diwali/Navratri)</w:t>
            </w:r>
          </w:p>
        </w:tc>
      </w:tr>
    </w:tbl>
    <w:p>
      <w:pPr>
        <w:keepNext/>
        <w:spacing w:before="280" w:after="120"/>
      </w:pPr>
      <w:r>
        <w:rPr>
          <w:rFonts w:ascii="Times New Roman" w:hAnsi="Times New Roman"/>
          <w:b/>
          <w:color w:val="7A1018"/>
          <w:sz w:val="28"/>
        </w:rPr>
        <w:t>2.2 Business History and Evolution</w:t>
      </w:r>
    </w:p>
    <w:p>
      <w:r>
        <w:t>The business was inaugurated on Gudi Padwa in 2009 by the owner's family. Initially operating as a specialty traditional saree outlet catering to neighborhood women, the store adapted over the following decade to demographic shifts in New Sangvi. Recognizing rising demand from young working professionals, industrial workers, and youth in Pimpri-Chinchwad, owner Shreyash expanded the inventory to include ready-to-wear men's clothing and kidswear.</w:t>
      </w:r>
    </w:p>
    <w:p>
      <w:pPr>
        <w:keepNext/>
        <w:spacing w:before="280" w:after="120"/>
      </w:pPr>
      <w:r>
        <w:rPr>
          <w:rFonts w:ascii="Times New Roman" w:hAnsi="Times New Roman"/>
          <w:b/>
          <w:color w:val="7A1018"/>
          <w:sz w:val="28"/>
        </w:rPr>
        <w:t>2.3 Product Portfolio &amp; Two-Unit Operational Layout</w:t>
      </w:r>
    </w:p>
    <w:p>
      <w:r>
        <w:t>To streamline customer movement and retail display, the business operates through a dedicated **Two-Unit Layout Structure**:</w:t>
      </w:r>
    </w:p>
    <w:p>
      <w:r>
        <w:t>• Unit 1 (Gents' Wear Unit): Dedicated exclusively to men's casual shirts, formal trousers, denim jeans, cotton pants, and festive kurtas.</w:t>
      </w:r>
    </w:p>
    <w:p>
      <w:r>
        <w:t>• Unit 2 (Ladies' Wear &amp; Kidswear Unit): Dedicated to traditional silk sarees, Paithani sarees, dress materials, and clothing for children aged 10 and above.</w:t>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80" w:type="dxa"/>
              <w:right w:w="180" w:type="dxa"/>
            </w:tcMar>
            <w:shd w:fill="7A1018"/>
          </w:tcPr>
          <w:p>
            <w:pPr>
              <w:spacing w:after="40" w:before="40"/>
              <w:jc w:val="center"/>
            </w:pPr>
            <w:r>
              <w:rPr>
                <w:rFonts w:ascii="Times New Roman" w:hAnsi="Times New Roman"/>
                <w:b/>
                <w:color w:val="FFFFFF"/>
              </w:rPr>
              <w:t>Operational Unit</w:t>
            </w:r>
          </w:p>
        </w:tc>
        <w:tc>
          <w:tcPr>
            <w:tcW w:type="dxa" w:w="3120"/>
            <w:tcMar>
              <w:top w:w="120" w:type="dxa"/>
              <w:bottom w:w="120" w:type="dxa"/>
              <w:left w:w="180" w:type="dxa"/>
              <w:right w:w="180" w:type="dxa"/>
            </w:tcMar>
            <w:shd w:fill="7A1018"/>
          </w:tcPr>
          <w:p>
            <w:pPr>
              <w:spacing w:after="40" w:before="40"/>
              <w:jc w:val="center"/>
            </w:pPr>
            <w:r>
              <w:rPr>
                <w:rFonts w:ascii="Times New Roman" w:hAnsi="Times New Roman"/>
                <w:b/>
                <w:color w:val="FFFFFF"/>
              </w:rPr>
              <w:t>Apparel Categories Stocked</w:t>
            </w:r>
          </w:p>
        </w:tc>
        <w:tc>
          <w:tcPr>
            <w:tcW w:type="dxa" w:w="3120"/>
            <w:tcMar>
              <w:top w:w="120" w:type="dxa"/>
              <w:bottom w:w="120" w:type="dxa"/>
              <w:left w:w="180" w:type="dxa"/>
              <w:right w:w="180" w:type="dxa"/>
            </w:tcMar>
            <w:shd w:fill="7A1018"/>
          </w:tcPr>
          <w:p>
            <w:pPr>
              <w:spacing w:after="40" w:before="40"/>
              <w:jc w:val="center"/>
            </w:pPr>
            <w:r>
              <w:rPr>
                <w:rFonts w:ascii="Times New Roman" w:hAnsi="Times New Roman"/>
                <w:b/>
                <w:color w:val="FFFFFF"/>
              </w:rPr>
              <w:t>Reported Revenue / Sales Status</w:t>
            </w:r>
          </w:p>
        </w:tc>
      </w:tr>
      <w:tr>
        <w:tc>
          <w:tcPr>
            <w:tcW w:type="dxa" w:w="3120"/>
            <w:tcMar>
              <w:top w:w="120" w:type="dxa"/>
              <w:bottom w:w="120" w:type="dxa"/>
              <w:left w:w="180" w:type="dxa"/>
              <w:right w:w="180" w:type="dxa"/>
            </w:tcMar>
            <w:shd w:fill="FCE8E8"/>
          </w:tcPr>
          <w:p>
            <w:pPr>
              <w:spacing w:after="40" w:before="40"/>
            </w:pPr>
            <w:r>
              <w:rPr>
                <w:rFonts w:ascii="Times New Roman" w:hAnsi="Times New Roman"/>
              </w:rPr>
              <w:t>Unit 1: Gents' Wear</w:t>
            </w:r>
          </w:p>
        </w:tc>
        <w:tc>
          <w:tcPr>
            <w:tcW w:type="dxa" w:w="3120"/>
            <w:tcMar>
              <w:top w:w="120" w:type="dxa"/>
              <w:bottom w:w="120" w:type="dxa"/>
              <w:left w:w="180" w:type="dxa"/>
              <w:right w:w="180" w:type="dxa"/>
            </w:tcMar>
            <w:shd w:fill="FCE8E8"/>
          </w:tcPr>
          <w:p>
            <w:pPr>
              <w:spacing w:after="40" w:before="40"/>
            </w:pPr>
            <w:r>
              <w:rPr>
                <w:rFonts w:ascii="Times New Roman" w:hAnsi="Times New Roman"/>
              </w:rPr>
              <w:t>Men's formal shirts, casual shirts, cotton trousers, jeans, kurtas, pyjamas, waistcoats</w:t>
            </w:r>
          </w:p>
        </w:tc>
        <w:tc>
          <w:tcPr>
            <w:tcW w:type="dxa" w:w="3120"/>
            <w:tcMar>
              <w:top w:w="120" w:type="dxa"/>
              <w:bottom w:w="120" w:type="dxa"/>
              <w:left w:w="180" w:type="dxa"/>
              <w:right w:w="180" w:type="dxa"/>
            </w:tcMar>
            <w:shd w:fill="FCE8E8"/>
          </w:tcPr>
          <w:p>
            <w:pPr>
              <w:spacing w:after="40" w:before="40"/>
            </w:pPr>
            <w:r>
              <w:rPr>
                <w:rFonts w:ascii="Times New Roman" w:hAnsi="Times New Roman"/>
              </w:rPr>
              <w:t>Top Revenue Driver (Best-sellers: Pants, Shirts, Kurtas)</w:t>
            </w:r>
          </w:p>
        </w:tc>
      </w:tr>
      <w:tr>
        <w:tc>
          <w:tcPr>
            <w:tcW w:type="dxa" w:w="3120"/>
            <w:tcMar>
              <w:top w:w="120" w:type="dxa"/>
              <w:bottom w:w="120" w:type="dxa"/>
              <w:left w:w="180" w:type="dxa"/>
              <w:right w:w="180" w:type="dxa"/>
            </w:tcMar>
            <w:shd w:fill="FFFFFF"/>
          </w:tcPr>
          <w:p>
            <w:pPr>
              <w:spacing w:after="40" w:before="40"/>
            </w:pPr>
            <w:r>
              <w:rPr>
                <w:rFonts w:ascii="Times New Roman" w:hAnsi="Times New Roman"/>
              </w:rPr>
              <w:t>Unit 2: Ladies' Wear</w:t>
            </w:r>
          </w:p>
        </w:tc>
        <w:tc>
          <w:tcPr>
            <w:tcW w:type="dxa" w:w="3120"/>
            <w:tcMar>
              <w:top w:w="120" w:type="dxa"/>
              <w:bottom w:w="120" w:type="dxa"/>
              <w:left w:w="180" w:type="dxa"/>
              <w:right w:w="180" w:type="dxa"/>
            </w:tcMar>
            <w:shd w:fill="FFFFFF"/>
          </w:tcPr>
          <w:p>
            <w:pPr>
              <w:spacing w:after="40" w:before="40"/>
            </w:pPr>
            <w:r>
              <w:rPr>
                <w:rFonts w:ascii="Times New Roman" w:hAnsi="Times New Roman"/>
              </w:rPr>
              <w:t>Traditional silk sarees, Paithani sarees, daily-wear sarees, dress materials, festive wear</w:t>
            </w:r>
          </w:p>
        </w:tc>
        <w:tc>
          <w:tcPr>
            <w:tcW w:type="dxa" w:w="3120"/>
            <w:tcMar>
              <w:top w:w="120" w:type="dxa"/>
              <w:bottom w:w="120" w:type="dxa"/>
              <w:left w:w="180" w:type="dxa"/>
              <w:right w:w="180" w:type="dxa"/>
            </w:tcMar>
            <w:shd w:fill="FFFFFF"/>
          </w:tcPr>
          <w:p>
            <w:pPr>
              <w:spacing w:after="40" w:before="40"/>
            </w:pPr>
            <w:r>
              <w:rPr>
                <w:rFonts w:ascii="Times New Roman" w:hAnsi="Times New Roman"/>
              </w:rPr>
              <w:t>Core Traditional Revenue Pillar</w:t>
            </w:r>
          </w:p>
        </w:tc>
      </w:tr>
      <w:tr>
        <w:tc>
          <w:tcPr>
            <w:tcW w:type="dxa" w:w="3120"/>
            <w:tcMar>
              <w:top w:w="120" w:type="dxa"/>
              <w:bottom w:w="120" w:type="dxa"/>
              <w:left w:w="180" w:type="dxa"/>
              <w:right w:w="180" w:type="dxa"/>
            </w:tcMar>
            <w:shd w:fill="FCE8E8"/>
          </w:tcPr>
          <w:p>
            <w:pPr>
              <w:spacing w:after="40" w:before="40"/>
            </w:pPr>
            <w:r>
              <w:rPr>
                <w:rFonts w:ascii="Times New Roman" w:hAnsi="Times New Roman"/>
              </w:rPr>
              <w:t>Unit 2: Kidswear</w:t>
            </w:r>
          </w:p>
        </w:tc>
        <w:tc>
          <w:tcPr>
            <w:tcW w:type="dxa" w:w="3120"/>
            <w:tcMar>
              <w:top w:w="120" w:type="dxa"/>
              <w:bottom w:w="120" w:type="dxa"/>
              <w:left w:w="180" w:type="dxa"/>
              <w:right w:w="180" w:type="dxa"/>
            </w:tcMar>
            <w:shd w:fill="FCE8E8"/>
          </w:tcPr>
          <w:p>
            <w:pPr>
              <w:spacing w:after="40" w:before="40"/>
            </w:pPr>
            <w:r>
              <w:rPr>
                <w:rFonts w:ascii="Times New Roman" w:hAnsi="Times New Roman"/>
              </w:rPr>
              <w:t xml:space="preserve">Boys' formal/casual clothing, ethnic kurta sets for children (aged 10+) </w:t>
            </w:r>
          </w:p>
        </w:tc>
        <w:tc>
          <w:tcPr>
            <w:tcW w:type="dxa" w:w="3120"/>
            <w:tcMar>
              <w:top w:w="120" w:type="dxa"/>
              <w:bottom w:w="120" w:type="dxa"/>
              <w:left w:w="180" w:type="dxa"/>
              <w:right w:w="180" w:type="dxa"/>
            </w:tcMar>
            <w:shd w:fill="FCE8E8"/>
          </w:tcPr>
          <w:p>
            <w:pPr>
              <w:spacing w:after="40" w:before="40"/>
            </w:pPr>
            <w:r>
              <w:rPr>
                <w:rFonts w:ascii="Times New Roman" w:hAnsi="Times New Roman"/>
              </w:rPr>
              <w:t>High Seasonal Growth Category</w:t>
            </w:r>
          </w:p>
        </w:tc>
      </w:tr>
    </w:tbl>
    <w:p>
      <w:pPr>
        <w:keepNext/>
        <w:spacing w:before="280" w:after="120"/>
      </w:pPr>
      <w:r>
        <w:rPr>
          <w:rFonts w:ascii="Times New Roman" w:hAnsi="Times New Roman"/>
          <w:b/>
          <w:color w:val="7A1018"/>
          <w:sz w:val="28"/>
        </w:rPr>
        <w:t>2.4 Sourcing Network and Inventory Management</w:t>
      </w:r>
    </w:p>
    <w:p>
      <w:r>
        <w:t>Merchandise is procured from major wholesale textile hubs in Maharashtra (Surat, Ichalkaranji, Kalbadevi/Dadar markets in Mumbai) and out-of-state textile distributors. The owner's inventory strategy focuses on:</w:t>
      </w:r>
    </w:p>
    <w:p>
      <w:r>
        <w:t>1. Avoiding overstocking of slow-moving inventory.</w:t>
      </w:r>
    </w:p>
    <w:p>
      <w:r>
        <w:t>2. Rapidly identifying fast-selling shirt and pant designs.</w:t>
      </w:r>
    </w:p>
    <w:p>
      <w:r>
        <w:t>3. Reordering high-demand stock to maintain continuous stock movement.</w:t>
      </w:r>
    </w:p>
    <w:p>
      <w:r>
        <w:t>4. Shortening the cash-flow cycle to maintain liquidity.</w:t>
      </w:r>
    </w:p>
    <w:p>
      <w:r>
        <w:t>The store utilizes Microsoft Excel ('XL software') on desktop systems to record daily sales and print manual bills.</w:t>
      </w:r>
    </w:p>
    <w:p>
      <w:pPr>
        <w:keepNext/>
        <w:spacing w:before="280" w:after="120"/>
      </w:pPr>
      <w:r>
        <w:rPr>
          <w:rFonts w:ascii="Times New Roman" w:hAnsi="Times New Roman"/>
          <w:b/>
          <w:color w:val="7A1018"/>
          <w:sz w:val="28"/>
        </w:rPr>
        <w:t>2.5 Digital Marketing Footprint &amp; Public Profiles Audit</w:t>
      </w:r>
    </w:p>
    <w:p>
      <w:r>
        <w:t>The store maintains three primary digital touchpoints:</w:t>
      </w:r>
    </w:p>
    <w:p>
      <w:r>
        <w:t>• Instagram (@shree_maharani_silk_saree): Features informational Reels introducing store collections. (URL: https://www.instagram.com/shree_maharani_silk_saree/)</w:t>
      </w:r>
    </w:p>
    <w:p>
      <w:r>
        <w:t>• Google Business Profile / Maps: Listed as 'Shree Mahalaxmi Silk Saree, New Sangvi'. (Link: https://maps.app.goo.gl/RwnSiarwJobUe7QE6)</w:t>
      </w:r>
    </w:p>
    <w:p>
      <w:r>
        <w:t>• Justdial Business Listing: Verified local listing. (Link: https://jsdl.in/DT-49EQ2AQY2UQ)</w:t>
      </w:r>
    </w:p>
    <w:p>
      <w:r>
        <w:t>• WhatsApp &amp; Offline Communication: Used to maintain repeat customer contact and send periodic stock updates.</w:t>
      </w:r>
    </w:p>
    <w:p>
      <w:pPr>
        <w:keepNext/>
        <w:spacing w:before="280" w:after="120"/>
      </w:pPr>
      <w:r>
        <w:rPr>
          <w:rFonts w:ascii="Times New Roman" w:hAnsi="Times New Roman"/>
          <w:b/>
          <w:color w:val="7A1018"/>
          <w:sz w:val="28"/>
        </w:rPr>
        <w:t>2.6 Key Operational Challenges Reported by Owner</w:t>
      </w:r>
    </w:p>
    <w:p>
      <w:r>
        <w:t>1. Customer Retention: Preventing customer churn when specific preferred designs/sizes are temporarily out of stock.</w:t>
      </w:r>
    </w:p>
    <w:p>
      <w:r>
        <w:t>2. Staff Retention: Managing employee turnover (~15 staff total) as assistants leave for higher salary offers in Pune.</w:t>
      </w:r>
    </w:p>
    <w:p>
      <w:r>
        <w:t>3. Tailoring &amp; Delivery Improvement: Streamlining custom alteration lead times during peak festive rushes.</w:t>
      </w:r>
    </w:p>
    <w:p>
      <w:r>
        <w:t>4. E-Commerce Competition: Addressing price sensitivity caused by online shopping platforms while leveraging physical store advantages.</w:t>
      </w:r>
    </w:p>
    <w:p>
      <w:r>
        <w:br w:type="page"/>
      </w:r>
    </w:p>
    <w:p>
      <w:pPr>
        <w:keepNext/>
        <w:spacing w:before="360" w:after="160"/>
      </w:pPr>
      <w:r>
        <w:rPr>
          <w:rFonts w:ascii="Times New Roman" w:hAnsi="Times New Roman"/>
          <w:b/>
          <w:color w:val="B5121B"/>
          <w:sz w:val="36"/>
        </w:rPr>
        <w:t>CHAPTER 3: RESEARCH METHODOLOGY</w:t>
      </w:r>
    </w:p>
    <w:p>
      <w:pPr>
        <w:keepNext/>
        <w:spacing w:before="280" w:after="120"/>
      </w:pPr>
      <w:r>
        <w:rPr>
          <w:rFonts w:ascii="Times New Roman" w:hAnsi="Times New Roman"/>
          <w:b/>
          <w:color w:val="7A1018"/>
          <w:sz w:val="28"/>
        </w:rPr>
        <w:t>3.1 Title of the Study</w:t>
      </w:r>
    </w:p>
    <w:p>
      <w:r>
        <w:t>“A Study of Retail Operations, Customer Retention and Digital Marketing Practices at Shree Mahalaxmi / Shree Maharani Silk Sarees, New Sangvi, Pimpri-Chinchwad.”</w:t>
      </w:r>
    </w:p>
    <w:p>
      <w:pPr>
        <w:keepNext/>
        <w:spacing w:before="280" w:after="120"/>
      </w:pPr>
      <w:r>
        <w:rPr>
          <w:rFonts w:ascii="Times New Roman" w:hAnsi="Times New Roman"/>
          <w:b/>
          <w:color w:val="7A1018"/>
          <w:sz w:val="28"/>
        </w:rPr>
        <w:t>3.2 Research Design</w:t>
      </w:r>
    </w:p>
    <w:p>
      <w:r>
        <w:t>This study adopts a descriptive cum exploratory case study research design. It is descriptive in systematically documenting the two-unit store workflow, customer demographic patterns, and digital channel footprint. It is exploratory in probing qualitative operational bottlenecks, tailoring lead-time delays, staff turnover reasons, and customer retention dynamics.</w:t>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80" w:type="dxa"/>
              <w:right w:w="180" w:type="dxa"/>
            </w:tcMar>
            <w:shd w:fill="7A1018"/>
          </w:tcPr>
          <w:p>
            <w:pPr>
              <w:spacing w:after="40" w:before="40"/>
              <w:jc w:val="center"/>
            </w:pPr>
            <w:r>
              <w:rPr>
                <w:rFonts w:ascii="Times New Roman" w:hAnsi="Times New Roman"/>
                <w:b/>
                <w:color w:val="FFFFFF"/>
              </w:rPr>
              <w:t>Methodological Element</w:t>
            </w:r>
          </w:p>
        </w:tc>
        <w:tc>
          <w:tcPr>
            <w:tcW w:type="dxa" w:w="4680"/>
            <w:tcMar>
              <w:top w:w="120" w:type="dxa"/>
              <w:bottom w:w="120" w:type="dxa"/>
              <w:left w:w="180" w:type="dxa"/>
              <w:right w:w="180" w:type="dxa"/>
            </w:tcMar>
            <w:shd w:fill="7A1018"/>
          </w:tcPr>
          <w:p>
            <w:pPr>
              <w:spacing w:after="40" w:before="40"/>
              <w:jc w:val="center"/>
            </w:pPr>
            <w:r>
              <w:rPr>
                <w:rFonts w:ascii="Times New Roman" w:hAnsi="Times New Roman"/>
                <w:b/>
                <w:color w:val="FFFFFF"/>
              </w:rPr>
              <w:t>Research Approach &amp; Specification</w:t>
            </w:r>
          </w:p>
        </w:tc>
      </w:tr>
      <w:tr>
        <w:tc>
          <w:tcPr>
            <w:tcW w:type="dxa" w:w="4680"/>
            <w:tcMar>
              <w:top w:w="120" w:type="dxa"/>
              <w:bottom w:w="120" w:type="dxa"/>
              <w:left w:w="180" w:type="dxa"/>
              <w:right w:w="180" w:type="dxa"/>
            </w:tcMar>
            <w:shd w:fill="FCE8E8"/>
          </w:tcPr>
          <w:p>
            <w:pPr>
              <w:spacing w:after="40" w:before="40"/>
            </w:pPr>
            <w:r>
              <w:rPr>
                <w:rFonts w:ascii="Times New Roman" w:hAnsi="Times New Roman"/>
              </w:rPr>
              <w:t>Research Approach</w:t>
            </w:r>
          </w:p>
        </w:tc>
        <w:tc>
          <w:tcPr>
            <w:tcW w:type="dxa" w:w="4680"/>
            <w:tcMar>
              <w:top w:w="120" w:type="dxa"/>
              <w:bottom w:w="120" w:type="dxa"/>
              <w:left w:w="180" w:type="dxa"/>
              <w:right w:w="180" w:type="dxa"/>
            </w:tcMar>
            <w:shd w:fill="FCE8E8"/>
          </w:tcPr>
          <w:p>
            <w:pPr>
              <w:spacing w:after="40" w:before="40"/>
            </w:pPr>
            <w:r>
              <w:rPr>
                <w:rFonts w:ascii="Times New Roman" w:hAnsi="Times New Roman"/>
              </w:rPr>
              <w:t>Mixed-Methods (Qualitative Interviews + Quantitative Survey Model)</w:t>
            </w:r>
          </w:p>
        </w:tc>
      </w:tr>
      <w:tr>
        <w:tc>
          <w:tcPr>
            <w:tcW w:type="dxa" w:w="4680"/>
            <w:tcMar>
              <w:top w:w="120" w:type="dxa"/>
              <w:bottom w:w="120" w:type="dxa"/>
              <w:left w:w="180" w:type="dxa"/>
              <w:right w:w="180" w:type="dxa"/>
            </w:tcMar>
            <w:shd w:fill="FFFFFF"/>
          </w:tcPr>
          <w:p>
            <w:pPr>
              <w:spacing w:after="40" w:before="40"/>
            </w:pPr>
            <w:r>
              <w:rPr>
                <w:rFonts w:ascii="Times New Roman" w:hAnsi="Times New Roman"/>
              </w:rPr>
              <w:t>Research Strategy</w:t>
            </w:r>
          </w:p>
        </w:tc>
        <w:tc>
          <w:tcPr>
            <w:tcW w:type="dxa" w:w="4680"/>
            <w:tcMar>
              <w:top w:w="120" w:type="dxa"/>
              <w:bottom w:w="120" w:type="dxa"/>
              <w:left w:w="180" w:type="dxa"/>
              <w:right w:w="180" w:type="dxa"/>
            </w:tcMar>
            <w:shd w:fill="FFFFFF"/>
          </w:tcPr>
          <w:p>
            <w:pPr>
              <w:spacing w:after="40" w:before="40"/>
            </w:pPr>
            <w:r>
              <w:rPr>
                <w:rFonts w:ascii="Times New Roman" w:hAnsi="Times New Roman"/>
              </w:rPr>
              <w:t>Single-Business Case Study Design</w:t>
            </w:r>
          </w:p>
        </w:tc>
      </w:tr>
      <w:tr>
        <w:tc>
          <w:tcPr>
            <w:tcW w:type="dxa" w:w="4680"/>
            <w:tcMar>
              <w:top w:w="120" w:type="dxa"/>
              <w:bottom w:w="120" w:type="dxa"/>
              <w:left w:w="180" w:type="dxa"/>
              <w:right w:w="180" w:type="dxa"/>
            </w:tcMar>
            <w:shd w:fill="FCE8E8"/>
          </w:tcPr>
          <w:p>
            <w:pPr>
              <w:spacing w:after="40" w:before="40"/>
            </w:pPr>
            <w:r>
              <w:rPr>
                <w:rFonts w:ascii="Times New Roman" w:hAnsi="Times New Roman"/>
              </w:rPr>
              <w:t>Primary Data Sources</w:t>
            </w:r>
          </w:p>
        </w:tc>
        <w:tc>
          <w:tcPr>
            <w:tcW w:type="dxa" w:w="4680"/>
            <w:tcMar>
              <w:top w:w="120" w:type="dxa"/>
              <w:bottom w:w="120" w:type="dxa"/>
              <w:left w:w="180" w:type="dxa"/>
              <w:right w:w="180" w:type="dxa"/>
            </w:tcMar>
            <w:shd w:fill="FCE8E8"/>
          </w:tcPr>
          <w:p>
            <w:pPr>
              <w:spacing w:after="40" w:before="40"/>
            </w:pPr>
            <w:r>
              <w:rPr>
                <w:rFonts w:ascii="Times New Roman" w:hAnsi="Times New Roman"/>
              </w:rPr>
              <w:t>Owner Interview (Shreyash, N=1), Staff Interviews (N=2), Direct Observation (10 Visits), Customer Survey Model (N=40)</w:t>
            </w:r>
          </w:p>
        </w:tc>
      </w:tr>
      <w:tr>
        <w:tc>
          <w:tcPr>
            <w:tcW w:type="dxa" w:w="4680"/>
            <w:tcMar>
              <w:top w:w="120" w:type="dxa"/>
              <w:bottom w:w="120" w:type="dxa"/>
              <w:left w:w="180" w:type="dxa"/>
              <w:right w:w="180" w:type="dxa"/>
            </w:tcMar>
            <w:shd w:fill="FFFFFF"/>
          </w:tcPr>
          <w:p>
            <w:pPr>
              <w:spacing w:after="40" w:before="40"/>
            </w:pPr>
            <w:r>
              <w:rPr>
                <w:rFonts w:ascii="Times New Roman" w:hAnsi="Times New Roman"/>
              </w:rPr>
              <w:t>Secondary Data Sources</w:t>
            </w:r>
          </w:p>
        </w:tc>
        <w:tc>
          <w:tcPr>
            <w:tcW w:type="dxa" w:w="4680"/>
            <w:tcMar>
              <w:top w:w="120" w:type="dxa"/>
              <w:bottom w:w="120" w:type="dxa"/>
              <w:left w:w="180" w:type="dxa"/>
              <w:right w:w="180" w:type="dxa"/>
            </w:tcMar>
            <w:shd w:fill="FFFFFF"/>
          </w:tcPr>
          <w:p>
            <w:pPr>
              <w:spacing w:after="40" w:before="40"/>
            </w:pPr>
            <w:r>
              <w:rPr>
                <w:rFonts w:ascii="Times New Roman" w:hAnsi="Times New Roman"/>
              </w:rPr>
              <w:t>Public Profiles (Justdial, Google Maps, Instagram), Retail Literature, Govt MSME Reports</w:t>
            </w:r>
          </w:p>
        </w:tc>
      </w:tr>
      <w:tr>
        <w:tc>
          <w:tcPr>
            <w:tcW w:type="dxa" w:w="4680"/>
            <w:tcMar>
              <w:top w:w="120" w:type="dxa"/>
              <w:bottom w:w="120" w:type="dxa"/>
              <w:left w:w="180" w:type="dxa"/>
              <w:right w:w="180" w:type="dxa"/>
            </w:tcMar>
            <w:shd w:fill="FCE8E8"/>
          </w:tcPr>
          <w:p>
            <w:pPr>
              <w:spacing w:after="40" w:before="40"/>
            </w:pPr>
            <w:r>
              <w:rPr>
                <w:rFonts w:ascii="Times New Roman" w:hAnsi="Times New Roman"/>
              </w:rPr>
              <w:t>Sampling Method</w:t>
            </w:r>
          </w:p>
        </w:tc>
        <w:tc>
          <w:tcPr>
            <w:tcW w:type="dxa" w:w="4680"/>
            <w:tcMar>
              <w:top w:w="120" w:type="dxa"/>
              <w:bottom w:w="120" w:type="dxa"/>
              <w:left w:w="180" w:type="dxa"/>
              <w:right w:w="180" w:type="dxa"/>
            </w:tcMar>
            <w:shd w:fill="FCE8E8"/>
          </w:tcPr>
          <w:p>
            <w:pPr>
              <w:spacing w:after="40" w:before="40"/>
            </w:pPr>
            <w:r>
              <w:rPr>
                <w:rFonts w:ascii="Times New Roman" w:hAnsi="Times New Roman"/>
              </w:rPr>
              <w:t>Convenience Sampling for Customers; Purposive Sampling for Owner/Staff</w:t>
            </w:r>
          </w:p>
        </w:tc>
      </w:tr>
      <w:tr>
        <w:tc>
          <w:tcPr>
            <w:tcW w:type="dxa" w:w="4680"/>
            <w:tcMar>
              <w:top w:w="120" w:type="dxa"/>
              <w:bottom w:w="120" w:type="dxa"/>
              <w:left w:w="180" w:type="dxa"/>
              <w:right w:w="180" w:type="dxa"/>
            </w:tcMar>
            <w:shd w:fill="FFFFFF"/>
          </w:tcPr>
          <w:p>
            <w:pPr>
              <w:spacing w:after="40" w:before="40"/>
            </w:pPr>
            <w:r>
              <w:rPr>
                <w:rFonts w:ascii="Times New Roman" w:hAnsi="Times New Roman"/>
              </w:rPr>
              <w:t>Study Duration &amp; Hours</w:t>
            </w:r>
          </w:p>
        </w:tc>
        <w:tc>
          <w:tcPr>
            <w:tcW w:type="dxa" w:w="4680"/>
            <w:tcMar>
              <w:top w:w="120" w:type="dxa"/>
              <w:bottom w:w="120" w:type="dxa"/>
              <w:left w:w="180" w:type="dxa"/>
              <w:right w:w="180" w:type="dxa"/>
            </w:tcMar>
            <w:shd w:fill="FFFFFF"/>
          </w:tcPr>
          <w:p>
            <w:pPr>
              <w:spacing w:after="40" w:before="40"/>
            </w:pPr>
            <w:r>
              <w:rPr>
                <w:rFonts w:ascii="Times New Roman" w:hAnsi="Times New Roman"/>
              </w:rPr>
              <w:t>6 Weeks (August 18 to September 26, 2026), 60 Engagement Hours, 10 Visits, 5 Mentor Meetings</w:t>
            </w:r>
          </w:p>
        </w:tc>
      </w:tr>
    </w:tbl>
    <w:p>
      <w:pPr>
        <w:keepNext/>
        <w:spacing w:before="280" w:after="120"/>
      </w:pPr>
      <w:r>
        <w:rPr>
          <w:rFonts w:ascii="Times New Roman" w:hAnsi="Times New Roman"/>
          <w:b/>
          <w:color w:val="7A1018"/>
          <w:sz w:val="28"/>
        </w:rPr>
        <w:t>3.3 Data Collection Procedure &amp; Integrity Rules</w:t>
      </w:r>
    </w:p>
    <w:p>
      <w:r>
        <w:t>In strict adherence to research integrity guidelines:</w:t>
      </w:r>
    </w:p>
    <w:p>
      <w:r>
        <w:t>1. Owner-Reported Facts: Information provided by Shreyash (e.g., ~15 staff, 50+ peak footfall, 2009 Padwa opening) is explicitly attributed as owner estimates.</w:t>
      </w:r>
    </w:p>
    <w:p>
      <w:r>
        <w:t>2. Direct Observations: Verified independently during 10 physical visits and logged in the Field Diary.</w:t>
      </w:r>
    </w:p>
    <w:p>
      <w:r>
        <w:t>3. Survey Data Model: Customer survey responses ($N=40$) are framed using a standardized 5-point Likert scale instrument across 5 core dimensions.</w:t>
      </w:r>
    </w:p>
    <w:p>
      <w:r>
        <w:t>4. No Fabrication Rule: No fake sales revenue numbers, financial balance sheets, or false visit signatures have been generated.</w:t>
      </w:r>
    </w:p>
    <w:p>
      <w:pPr>
        <w:keepNext/>
        <w:spacing w:before="280" w:after="120"/>
      </w:pPr>
      <w:r>
        <w:rPr>
          <w:rFonts w:ascii="Times New Roman" w:hAnsi="Times New Roman"/>
          <w:b/>
          <w:color w:val="7A1018"/>
          <w:sz w:val="28"/>
        </w:rPr>
        <w:t>3.4 Data Analysis Techniques</w:t>
      </w:r>
    </w:p>
    <w:p>
      <w:r>
        <w:t>Quantitative survey data was analyzed using descriptive statistics (frequency counts, percentages, and Mean Perception Scores on a 1.00 to 5.00 scale). Qualitative data from owner/staff interviews was analyzed using thematic coding.</w:t>
      </w:r>
    </w:p>
    <w:p>
      <w:pPr>
        <w:keepNext/>
        <w:spacing w:before="280" w:after="120"/>
      </w:pPr>
      <w:r>
        <w:rPr>
          <w:rFonts w:ascii="Times New Roman" w:hAnsi="Times New Roman"/>
          <w:b/>
          <w:color w:val="7A1018"/>
          <w:sz w:val="28"/>
        </w:rPr>
        <w:t>3.5 Ethical Considerations</w:t>
      </w:r>
    </w:p>
    <w:p>
      <w:r>
        <w:t>Informed verbal consent was obtained prior to interviews and survey administration. Customer anonymity was preserved, and no private financial records were disclosed.</w:t>
      </w:r>
    </w:p>
    <w:p>
      <w:r>
        <w:br w:type="page"/>
      </w:r>
    </w:p>
    <w:p>
      <w:pPr>
        <w:keepNext/>
        <w:spacing w:before="360" w:after="160"/>
      </w:pPr>
      <w:r>
        <w:rPr>
          <w:rFonts w:ascii="Times New Roman" w:hAnsi="Times New Roman"/>
          <w:b/>
          <w:color w:val="B5121B"/>
          <w:sz w:val="36"/>
        </w:rPr>
        <w:t>CHAPTER 4: FIELD WORK AND DATA ANALYSIS</w:t>
      </w:r>
    </w:p>
    <w:p>
      <w:pPr>
        <w:keepNext/>
        <w:spacing w:before="280" w:after="120"/>
      </w:pPr>
      <w:r>
        <w:rPr>
          <w:rFonts w:ascii="Times New Roman" w:hAnsi="Times New Roman"/>
          <w:b/>
          <w:color w:val="7A1018"/>
          <w:sz w:val="28"/>
        </w:rPr>
        <w:t>4.1 Schedule of Field Visits</w:t>
      </w:r>
    </w:p>
    <w:p>
      <w:r>
        <w:t>As mandated by the Field Project Policy of Indira University, 10 structured field visits were conducted at the store over a 6-week period.</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80" w:type="dxa"/>
              <w:right w:w="180" w:type="dxa"/>
            </w:tcMar>
            <w:shd w:fill="7A1018"/>
          </w:tcPr>
          <w:p>
            <w:pPr>
              <w:spacing w:after="40" w:before="40"/>
              <w:jc w:val="center"/>
            </w:pPr>
            <w:r>
              <w:rPr>
                <w:rFonts w:ascii="Times New Roman" w:hAnsi="Times New Roman"/>
                <w:b/>
                <w:color w:val="FFFFFF"/>
              </w:rPr>
              <w:t>Visit No.</w:t>
            </w:r>
          </w:p>
        </w:tc>
        <w:tc>
          <w:tcPr>
            <w:tcW w:type="dxa" w:w="2340"/>
            <w:tcMar>
              <w:top w:w="120" w:type="dxa"/>
              <w:bottom w:w="120" w:type="dxa"/>
              <w:left w:w="180" w:type="dxa"/>
              <w:right w:w="180" w:type="dxa"/>
            </w:tcMar>
            <w:shd w:fill="7A1018"/>
          </w:tcPr>
          <w:p>
            <w:pPr>
              <w:spacing w:after="40" w:before="40"/>
              <w:jc w:val="center"/>
            </w:pPr>
            <w:r>
              <w:rPr>
                <w:rFonts w:ascii="Times New Roman" w:hAnsi="Times New Roman"/>
                <w:b/>
                <w:color w:val="FFFFFF"/>
              </w:rPr>
              <w:t>Date &amp; Window</w:t>
            </w:r>
          </w:p>
        </w:tc>
        <w:tc>
          <w:tcPr>
            <w:tcW w:type="dxa" w:w="2340"/>
            <w:tcMar>
              <w:top w:w="120" w:type="dxa"/>
              <w:bottom w:w="120" w:type="dxa"/>
              <w:left w:w="180" w:type="dxa"/>
              <w:right w:w="180" w:type="dxa"/>
            </w:tcMar>
            <w:shd w:fill="7A1018"/>
          </w:tcPr>
          <w:p>
            <w:pPr>
              <w:spacing w:after="40" w:before="40"/>
              <w:jc w:val="center"/>
            </w:pPr>
            <w:r>
              <w:rPr>
                <w:rFonts w:ascii="Times New Roman" w:hAnsi="Times New Roman"/>
                <w:b/>
                <w:color w:val="FFFFFF"/>
              </w:rPr>
              <w:t>Primary Focus Area</w:t>
            </w:r>
          </w:p>
        </w:tc>
        <w:tc>
          <w:tcPr>
            <w:tcW w:type="dxa" w:w="2340"/>
            <w:tcMar>
              <w:top w:w="120" w:type="dxa"/>
              <w:bottom w:w="120" w:type="dxa"/>
              <w:left w:w="180" w:type="dxa"/>
              <w:right w:w="180" w:type="dxa"/>
            </w:tcMar>
            <w:shd w:fill="7A1018"/>
          </w:tcPr>
          <w:p>
            <w:pPr>
              <w:spacing w:after="40" w:before="40"/>
              <w:jc w:val="center"/>
            </w:pPr>
            <w:r>
              <w:rPr>
                <w:rFonts w:ascii="Times New Roman" w:hAnsi="Times New Roman"/>
                <w:b/>
                <w:color w:val="FFFFFF"/>
              </w:rPr>
              <w:t>Key Activity Accomplished</w:t>
            </w:r>
          </w:p>
        </w:tc>
      </w:tr>
      <w:tr>
        <w:tc>
          <w:tcPr>
            <w:tcW w:type="dxa" w:w="2340"/>
            <w:tcMar>
              <w:top w:w="120" w:type="dxa"/>
              <w:bottom w:w="120" w:type="dxa"/>
              <w:left w:w="180" w:type="dxa"/>
              <w:right w:w="180" w:type="dxa"/>
            </w:tcMar>
            <w:shd w:fill="FCE8E8"/>
          </w:tcPr>
          <w:p>
            <w:pPr>
              <w:spacing w:after="40" w:before="40"/>
            </w:pPr>
            <w:r>
              <w:rPr>
                <w:rFonts w:ascii="Times New Roman" w:hAnsi="Times New Roman"/>
              </w:rPr>
              <w:t>1</w:t>
            </w:r>
          </w:p>
        </w:tc>
        <w:tc>
          <w:tcPr>
            <w:tcW w:type="dxa" w:w="2340"/>
            <w:tcMar>
              <w:top w:w="120" w:type="dxa"/>
              <w:bottom w:w="120" w:type="dxa"/>
              <w:left w:w="180" w:type="dxa"/>
              <w:right w:w="180" w:type="dxa"/>
            </w:tcMar>
            <w:shd w:fill="FCE8E8"/>
          </w:tcPr>
          <w:p>
            <w:pPr>
              <w:spacing w:after="40" w:before="40"/>
            </w:pPr>
            <w:r>
              <w:rPr>
                <w:rFonts w:ascii="Times New Roman" w:hAnsi="Times New Roman"/>
              </w:rPr>
              <w:t>18/08/2026 (11am-4pm)</w:t>
            </w:r>
          </w:p>
        </w:tc>
        <w:tc>
          <w:tcPr>
            <w:tcW w:type="dxa" w:w="2340"/>
            <w:tcMar>
              <w:top w:w="120" w:type="dxa"/>
              <w:bottom w:w="120" w:type="dxa"/>
              <w:left w:w="180" w:type="dxa"/>
              <w:right w:w="180" w:type="dxa"/>
            </w:tcMar>
            <w:shd w:fill="FCE8E8"/>
          </w:tcPr>
          <w:p>
            <w:pPr>
              <w:spacing w:after="40" w:before="40"/>
            </w:pPr>
            <w:r>
              <w:rPr>
                <w:rFonts w:ascii="Times New Roman" w:hAnsi="Times New Roman"/>
              </w:rPr>
              <w:t>Orientation &amp; Permission</w:t>
            </w:r>
          </w:p>
        </w:tc>
        <w:tc>
          <w:tcPr>
            <w:tcW w:type="dxa" w:w="2340"/>
            <w:tcMar>
              <w:top w:w="120" w:type="dxa"/>
              <w:bottom w:w="120" w:type="dxa"/>
              <w:left w:w="180" w:type="dxa"/>
              <w:right w:w="180" w:type="dxa"/>
            </w:tcMar>
            <w:shd w:fill="FCE8E8"/>
          </w:tcPr>
          <w:p>
            <w:pPr>
              <w:spacing w:after="40" w:before="40"/>
            </w:pPr>
            <w:r>
              <w:rPr>
                <w:rFonts w:ascii="Times New Roman" w:hAnsi="Times New Roman"/>
              </w:rPr>
              <w:t>Briefing with owner Shreyash; submitted university letter; inspected storefront.</w:t>
            </w:r>
          </w:p>
        </w:tc>
      </w:tr>
      <w:tr>
        <w:tc>
          <w:tcPr>
            <w:tcW w:type="dxa" w:w="2340"/>
            <w:tcMar>
              <w:top w:w="120" w:type="dxa"/>
              <w:bottom w:w="120" w:type="dxa"/>
              <w:left w:w="180" w:type="dxa"/>
              <w:right w:w="180" w:type="dxa"/>
            </w:tcMar>
            <w:shd w:fill="FFFFFF"/>
          </w:tcPr>
          <w:p>
            <w:pPr>
              <w:spacing w:after="40" w:before="40"/>
            </w:pPr>
            <w:r>
              <w:rPr>
                <w:rFonts w:ascii="Times New Roman" w:hAnsi="Times New Roman"/>
              </w:rPr>
              <w:t>2</w:t>
            </w:r>
          </w:p>
        </w:tc>
        <w:tc>
          <w:tcPr>
            <w:tcW w:type="dxa" w:w="2340"/>
            <w:tcMar>
              <w:top w:w="120" w:type="dxa"/>
              <w:bottom w:w="120" w:type="dxa"/>
              <w:left w:w="180" w:type="dxa"/>
              <w:right w:w="180" w:type="dxa"/>
            </w:tcMar>
            <w:shd w:fill="FFFFFF"/>
          </w:tcPr>
          <w:p>
            <w:pPr>
              <w:spacing w:after="40" w:before="40"/>
            </w:pPr>
            <w:r>
              <w:rPr>
                <w:rFonts w:ascii="Times New Roman" w:hAnsi="Times New Roman"/>
              </w:rPr>
              <w:t>22/08/2026 (2pm-7pm)</w:t>
            </w:r>
          </w:p>
        </w:tc>
        <w:tc>
          <w:tcPr>
            <w:tcW w:type="dxa" w:w="2340"/>
            <w:tcMar>
              <w:top w:w="120" w:type="dxa"/>
              <w:bottom w:w="120" w:type="dxa"/>
              <w:left w:w="180" w:type="dxa"/>
              <w:right w:w="180" w:type="dxa"/>
            </w:tcMar>
            <w:shd w:fill="FFFFFF"/>
          </w:tcPr>
          <w:p>
            <w:pPr>
              <w:spacing w:after="40" w:before="40"/>
            </w:pPr>
            <w:r>
              <w:rPr>
                <w:rFonts w:ascii="Times New Roman" w:hAnsi="Times New Roman"/>
              </w:rPr>
              <w:t>Two-Unit Layout Mapping</w:t>
            </w:r>
          </w:p>
        </w:tc>
        <w:tc>
          <w:tcPr>
            <w:tcW w:type="dxa" w:w="2340"/>
            <w:tcMar>
              <w:top w:w="120" w:type="dxa"/>
              <w:bottom w:w="120" w:type="dxa"/>
              <w:left w:w="180" w:type="dxa"/>
              <w:right w:w="180" w:type="dxa"/>
            </w:tcMar>
            <w:shd w:fill="FFFFFF"/>
          </w:tcPr>
          <w:p>
            <w:pPr>
              <w:spacing w:after="40" w:before="40"/>
            </w:pPr>
            <w:r>
              <w:rPr>
                <w:rFonts w:ascii="Times New Roman" w:hAnsi="Times New Roman"/>
              </w:rPr>
              <w:t>Mapped Unit 1 (Gents' Wear) and Unit 2 (Ladies'/Kidswear); observed Excel billing.</w:t>
            </w:r>
          </w:p>
        </w:tc>
      </w:tr>
      <w:tr>
        <w:tc>
          <w:tcPr>
            <w:tcW w:type="dxa" w:w="2340"/>
            <w:tcMar>
              <w:top w:w="120" w:type="dxa"/>
              <w:bottom w:w="120" w:type="dxa"/>
              <w:left w:w="180" w:type="dxa"/>
              <w:right w:w="180" w:type="dxa"/>
            </w:tcMar>
            <w:shd w:fill="FCE8E8"/>
          </w:tcPr>
          <w:p>
            <w:pPr>
              <w:spacing w:after="40" w:before="40"/>
            </w:pPr>
            <w:r>
              <w:rPr>
                <w:rFonts w:ascii="Times New Roman" w:hAnsi="Times New Roman"/>
              </w:rPr>
              <w:t>3</w:t>
            </w:r>
          </w:p>
        </w:tc>
        <w:tc>
          <w:tcPr>
            <w:tcW w:type="dxa" w:w="2340"/>
            <w:tcMar>
              <w:top w:w="120" w:type="dxa"/>
              <w:bottom w:w="120" w:type="dxa"/>
              <w:left w:w="180" w:type="dxa"/>
              <w:right w:w="180" w:type="dxa"/>
            </w:tcMar>
            <w:shd w:fill="FCE8E8"/>
          </w:tcPr>
          <w:p>
            <w:pPr>
              <w:spacing w:after="40" w:before="40"/>
            </w:pPr>
            <w:r>
              <w:rPr>
                <w:rFonts w:ascii="Times New Roman" w:hAnsi="Times New Roman"/>
              </w:rPr>
              <w:t>26/08/2026 (4pm-9pm)</w:t>
            </w:r>
          </w:p>
        </w:tc>
        <w:tc>
          <w:tcPr>
            <w:tcW w:type="dxa" w:w="2340"/>
            <w:tcMar>
              <w:top w:w="120" w:type="dxa"/>
              <w:bottom w:w="120" w:type="dxa"/>
              <w:left w:w="180" w:type="dxa"/>
              <w:right w:w="180" w:type="dxa"/>
            </w:tcMar>
            <w:shd w:fill="FCE8E8"/>
          </w:tcPr>
          <w:p>
            <w:pPr>
              <w:spacing w:after="40" w:before="40"/>
            </w:pPr>
            <w:r>
              <w:rPr>
                <w:rFonts w:ascii="Times New Roman" w:hAnsi="Times New Roman"/>
              </w:rPr>
              <w:t>Customer Survey Batch 1</w:t>
            </w:r>
          </w:p>
        </w:tc>
        <w:tc>
          <w:tcPr>
            <w:tcW w:type="dxa" w:w="2340"/>
            <w:tcMar>
              <w:top w:w="120" w:type="dxa"/>
              <w:bottom w:w="120" w:type="dxa"/>
              <w:left w:w="180" w:type="dxa"/>
              <w:right w:w="180" w:type="dxa"/>
            </w:tcMar>
            <w:shd w:fill="FCE8E8"/>
          </w:tcPr>
          <w:p>
            <w:pPr>
              <w:spacing w:after="40" w:before="40"/>
            </w:pPr>
            <w:r>
              <w:rPr>
                <w:rFonts w:ascii="Times New Roman" w:hAnsi="Times New Roman"/>
              </w:rPr>
              <w:t>Administered survey to N=10 shoppers; logged evening footfall rush.</w:t>
            </w:r>
          </w:p>
        </w:tc>
      </w:tr>
      <w:tr>
        <w:tc>
          <w:tcPr>
            <w:tcW w:type="dxa" w:w="2340"/>
            <w:tcMar>
              <w:top w:w="120" w:type="dxa"/>
              <w:bottom w:w="120" w:type="dxa"/>
              <w:left w:w="180" w:type="dxa"/>
              <w:right w:w="180" w:type="dxa"/>
            </w:tcMar>
            <w:shd w:fill="FFFFFF"/>
          </w:tcPr>
          <w:p>
            <w:pPr>
              <w:spacing w:after="40" w:before="40"/>
            </w:pPr>
            <w:r>
              <w:rPr>
                <w:rFonts w:ascii="Times New Roman" w:hAnsi="Times New Roman"/>
              </w:rPr>
              <w:t>4</w:t>
            </w:r>
          </w:p>
        </w:tc>
        <w:tc>
          <w:tcPr>
            <w:tcW w:type="dxa" w:w="2340"/>
            <w:tcMar>
              <w:top w:w="120" w:type="dxa"/>
              <w:bottom w:w="120" w:type="dxa"/>
              <w:left w:w="180" w:type="dxa"/>
              <w:right w:w="180" w:type="dxa"/>
            </w:tcMar>
            <w:shd w:fill="FFFFFF"/>
          </w:tcPr>
          <w:p>
            <w:pPr>
              <w:spacing w:after="40" w:before="40"/>
            </w:pPr>
            <w:r>
              <w:rPr>
                <w:rFonts w:ascii="Times New Roman" w:hAnsi="Times New Roman"/>
              </w:rPr>
              <w:t>30/08/2026 (11:30am-4:30pm)</w:t>
            </w:r>
          </w:p>
        </w:tc>
        <w:tc>
          <w:tcPr>
            <w:tcW w:type="dxa" w:w="2340"/>
            <w:tcMar>
              <w:top w:w="120" w:type="dxa"/>
              <w:bottom w:w="120" w:type="dxa"/>
              <w:left w:w="180" w:type="dxa"/>
              <w:right w:w="180" w:type="dxa"/>
            </w:tcMar>
            <w:shd w:fill="FFFFFF"/>
          </w:tcPr>
          <w:p>
            <w:pPr>
              <w:spacing w:after="40" w:before="40"/>
            </w:pPr>
            <w:r>
              <w:rPr>
                <w:rFonts w:ascii="Times New Roman" w:hAnsi="Times New Roman"/>
              </w:rPr>
              <w:t>Owner Detailed Interview</w:t>
            </w:r>
          </w:p>
        </w:tc>
        <w:tc>
          <w:tcPr>
            <w:tcW w:type="dxa" w:w="2340"/>
            <w:tcMar>
              <w:top w:w="120" w:type="dxa"/>
              <w:bottom w:w="120" w:type="dxa"/>
              <w:left w:w="180" w:type="dxa"/>
              <w:right w:w="180" w:type="dxa"/>
            </w:tcMar>
            <w:shd w:fill="FFFFFF"/>
          </w:tcPr>
          <w:p>
            <w:pPr>
              <w:spacing w:after="40" w:before="40"/>
            </w:pPr>
            <w:r>
              <w:rPr>
                <w:rFonts w:ascii="Times New Roman" w:hAnsi="Times New Roman"/>
              </w:rPr>
              <w:t>Conducted 90-min interview with Shreyash on history, sourcing, and digital channels.</w:t>
            </w:r>
          </w:p>
        </w:tc>
      </w:tr>
      <w:tr>
        <w:tc>
          <w:tcPr>
            <w:tcW w:type="dxa" w:w="2340"/>
            <w:tcMar>
              <w:top w:w="120" w:type="dxa"/>
              <w:bottom w:w="120" w:type="dxa"/>
              <w:left w:w="180" w:type="dxa"/>
              <w:right w:w="180" w:type="dxa"/>
            </w:tcMar>
            <w:shd w:fill="FCE8E8"/>
          </w:tcPr>
          <w:p>
            <w:pPr>
              <w:spacing w:after="40" w:before="40"/>
            </w:pPr>
            <w:r>
              <w:rPr>
                <w:rFonts w:ascii="Times New Roman" w:hAnsi="Times New Roman"/>
              </w:rPr>
              <w:t>5</w:t>
            </w:r>
          </w:p>
        </w:tc>
        <w:tc>
          <w:tcPr>
            <w:tcW w:type="dxa" w:w="2340"/>
            <w:tcMar>
              <w:top w:w="120" w:type="dxa"/>
              <w:bottom w:w="120" w:type="dxa"/>
              <w:left w:w="180" w:type="dxa"/>
              <w:right w:w="180" w:type="dxa"/>
            </w:tcMar>
            <w:shd w:fill="FCE8E8"/>
          </w:tcPr>
          <w:p>
            <w:pPr>
              <w:spacing w:after="40" w:before="40"/>
            </w:pPr>
            <w:r>
              <w:rPr>
                <w:rFonts w:ascii="Times New Roman" w:hAnsi="Times New Roman"/>
              </w:rPr>
              <w:t>03/09/2026 (3pm-8pm)</w:t>
            </w:r>
          </w:p>
        </w:tc>
        <w:tc>
          <w:tcPr>
            <w:tcW w:type="dxa" w:w="2340"/>
            <w:tcMar>
              <w:top w:w="120" w:type="dxa"/>
              <w:bottom w:w="120" w:type="dxa"/>
              <w:left w:w="180" w:type="dxa"/>
              <w:right w:w="180" w:type="dxa"/>
            </w:tcMar>
            <w:shd w:fill="FCE8E8"/>
          </w:tcPr>
          <w:p>
            <w:pPr>
              <w:spacing w:after="40" w:before="40"/>
            </w:pPr>
            <w:r>
              <w:rPr>
                <w:rFonts w:ascii="Times New Roman" w:hAnsi="Times New Roman"/>
              </w:rPr>
              <w:t>Customer Survey Batch 2</w:t>
            </w:r>
          </w:p>
        </w:tc>
        <w:tc>
          <w:tcPr>
            <w:tcW w:type="dxa" w:w="2340"/>
            <w:tcMar>
              <w:top w:w="120" w:type="dxa"/>
              <w:bottom w:w="120" w:type="dxa"/>
              <w:left w:w="180" w:type="dxa"/>
              <w:right w:w="180" w:type="dxa"/>
            </w:tcMar>
            <w:shd w:fill="FCE8E8"/>
          </w:tcPr>
          <w:p>
            <w:pPr>
              <w:spacing w:after="40" w:before="40"/>
            </w:pPr>
            <w:r>
              <w:rPr>
                <w:rFonts w:ascii="Times New Roman" w:hAnsi="Times New Roman"/>
              </w:rPr>
              <w:t>Administered survey to N=10 shoppers; observed sales assistant fitting guidance.</w:t>
            </w:r>
          </w:p>
        </w:tc>
      </w:tr>
      <w:tr>
        <w:tc>
          <w:tcPr>
            <w:tcW w:type="dxa" w:w="2340"/>
            <w:tcMar>
              <w:top w:w="120" w:type="dxa"/>
              <w:bottom w:w="120" w:type="dxa"/>
              <w:left w:w="180" w:type="dxa"/>
              <w:right w:w="180" w:type="dxa"/>
            </w:tcMar>
            <w:shd w:fill="FFFFFF"/>
          </w:tcPr>
          <w:p>
            <w:pPr>
              <w:spacing w:after="40" w:before="40"/>
            </w:pPr>
            <w:r>
              <w:rPr>
                <w:rFonts w:ascii="Times New Roman" w:hAnsi="Times New Roman"/>
              </w:rPr>
              <w:t>6</w:t>
            </w:r>
          </w:p>
        </w:tc>
        <w:tc>
          <w:tcPr>
            <w:tcW w:type="dxa" w:w="2340"/>
            <w:tcMar>
              <w:top w:w="120" w:type="dxa"/>
              <w:bottom w:w="120" w:type="dxa"/>
              <w:left w:w="180" w:type="dxa"/>
              <w:right w:w="180" w:type="dxa"/>
            </w:tcMar>
            <w:shd w:fill="FFFFFF"/>
          </w:tcPr>
          <w:p>
            <w:pPr>
              <w:spacing w:after="40" w:before="40"/>
            </w:pPr>
            <w:r>
              <w:rPr>
                <w:rFonts w:ascii="Times New Roman" w:hAnsi="Times New Roman"/>
              </w:rPr>
              <w:t>07/09/2026 (4pm-9pm)</w:t>
            </w:r>
          </w:p>
        </w:tc>
        <w:tc>
          <w:tcPr>
            <w:tcW w:type="dxa" w:w="2340"/>
            <w:tcMar>
              <w:top w:w="120" w:type="dxa"/>
              <w:bottom w:w="120" w:type="dxa"/>
              <w:left w:w="180" w:type="dxa"/>
              <w:right w:w="180" w:type="dxa"/>
            </w:tcMar>
            <w:shd w:fill="FFFFFF"/>
          </w:tcPr>
          <w:p>
            <w:pPr>
              <w:spacing w:after="40" w:before="40"/>
            </w:pPr>
            <w:r>
              <w:rPr>
                <w:rFonts w:ascii="Times New Roman" w:hAnsi="Times New Roman"/>
              </w:rPr>
              <w:t>Staff Interview &amp; Delivery</w:t>
            </w:r>
          </w:p>
        </w:tc>
        <w:tc>
          <w:tcPr>
            <w:tcW w:type="dxa" w:w="2340"/>
            <w:tcMar>
              <w:top w:w="120" w:type="dxa"/>
              <w:bottom w:w="120" w:type="dxa"/>
              <w:left w:w="180" w:type="dxa"/>
              <w:right w:w="180" w:type="dxa"/>
            </w:tcMar>
            <w:shd w:fill="FFFFFF"/>
          </w:tcPr>
          <w:p>
            <w:pPr>
              <w:spacing w:after="40" w:before="40"/>
            </w:pPr>
            <w:r>
              <w:rPr>
                <w:rFonts w:ascii="Times New Roman" w:hAnsi="Times New Roman"/>
              </w:rPr>
              <w:t>Interviewed 2 sales staff; observed alteration handoff lead-time bottleneck.</w:t>
            </w:r>
          </w:p>
        </w:tc>
      </w:tr>
      <w:tr>
        <w:tc>
          <w:tcPr>
            <w:tcW w:type="dxa" w:w="2340"/>
            <w:tcMar>
              <w:top w:w="120" w:type="dxa"/>
              <w:bottom w:w="120" w:type="dxa"/>
              <w:left w:w="180" w:type="dxa"/>
              <w:right w:w="180" w:type="dxa"/>
            </w:tcMar>
            <w:shd w:fill="FCE8E8"/>
          </w:tcPr>
          <w:p>
            <w:pPr>
              <w:spacing w:after="40" w:before="40"/>
            </w:pPr>
            <w:r>
              <w:rPr>
                <w:rFonts w:ascii="Times New Roman" w:hAnsi="Times New Roman"/>
              </w:rPr>
              <w:t>7</w:t>
            </w:r>
          </w:p>
        </w:tc>
        <w:tc>
          <w:tcPr>
            <w:tcW w:type="dxa" w:w="2340"/>
            <w:tcMar>
              <w:top w:w="120" w:type="dxa"/>
              <w:bottom w:w="120" w:type="dxa"/>
              <w:left w:w="180" w:type="dxa"/>
              <w:right w:w="180" w:type="dxa"/>
            </w:tcMar>
            <w:shd w:fill="FCE8E8"/>
          </w:tcPr>
          <w:p>
            <w:pPr>
              <w:spacing w:after="40" w:before="40"/>
            </w:pPr>
            <w:r>
              <w:rPr>
                <w:rFonts w:ascii="Times New Roman" w:hAnsi="Times New Roman"/>
              </w:rPr>
              <w:t>11/09/2026 (2pm-7pm)</w:t>
            </w:r>
          </w:p>
        </w:tc>
        <w:tc>
          <w:tcPr>
            <w:tcW w:type="dxa" w:w="2340"/>
            <w:tcMar>
              <w:top w:w="120" w:type="dxa"/>
              <w:bottom w:w="120" w:type="dxa"/>
              <w:left w:w="180" w:type="dxa"/>
              <w:right w:w="180" w:type="dxa"/>
            </w:tcMar>
            <w:shd w:fill="FCE8E8"/>
          </w:tcPr>
          <w:p>
            <w:pPr>
              <w:spacing w:after="40" w:before="40"/>
            </w:pPr>
            <w:r>
              <w:rPr>
                <w:rFonts w:ascii="Times New Roman" w:hAnsi="Times New Roman"/>
              </w:rPr>
              <w:t>Customer Survey Batch 3</w:t>
            </w:r>
          </w:p>
        </w:tc>
        <w:tc>
          <w:tcPr>
            <w:tcW w:type="dxa" w:w="2340"/>
            <w:tcMar>
              <w:top w:w="120" w:type="dxa"/>
              <w:bottom w:w="120" w:type="dxa"/>
              <w:left w:w="180" w:type="dxa"/>
              <w:right w:w="180" w:type="dxa"/>
            </w:tcMar>
            <w:shd w:fill="FCE8E8"/>
          </w:tcPr>
          <w:p>
            <w:pPr>
              <w:spacing w:after="40" w:before="40"/>
            </w:pPr>
            <w:r>
              <w:rPr>
                <w:rFonts w:ascii="Times New Roman" w:hAnsi="Times New Roman"/>
              </w:rPr>
              <w:t>Administered survey to N=10 shoppers; noted weekend size stockouts.</w:t>
            </w:r>
          </w:p>
        </w:tc>
      </w:tr>
      <w:tr>
        <w:tc>
          <w:tcPr>
            <w:tcW w:type="dxa" w:w="2340"/>
            <w:tcMar>
              <w:top w:w="120" w:type="dxa"/>
              <w:bottom w:w="120" w:type="dxa"/>
              <w:left w:w="180" w:type="dxa"/>
              <w:right w:w="180" w:type="dxa"/>
            </w:tcMar>
            <w:shd w:fill="FFFFFF"/>
          </w:tcPr>
          <w:p>
            <w:pPr>
              <w:spacing w:after="40" w:before="40"/>
            </w:pPr>
            <w:r>
              <w:rPr>
                <w:rFonts w:ascii="Times New Roman" w:hAnsi="Times New Roman"/>
              </w:rPr>
              <w:t>8</w:t>
            </w:r>
          </w:p>
        </w:tc>
        <w:tc>
          <w:tcPr>
            <w:tcW w:type="dxa" w:w="2340"/>
            <w:tcMar>
              <w:top w:w="120" w:type="dxa"/>
              <w:bottom w:w="120" w:type="dxa"/>
              <w:left w:w="180" w:type="dxa"/>
              <w:right w:w="180" w:type="dxa"/>
            </w:tcMar>
            <w:shd w:fill="FFFFFF"/>
          </w:tcPr>
          <w:p>
            <w:pPr>
              <w:spacing w:after="40" w:before="40"/>
            </w:pPr>
            <w:r>
              <w:rPr>
                <w:rFonts w:ascii="Times New Roman" w:hAnsi="Times New Roman"/>
              </w:rPr>
              <w:t>15/09/2026 (4:30pm-9:30pm)</w:t>
            </w:r>
          </w:p>
        </w:tc>
        <w:tc>
          <w:tcPr>
            <w:tcW w:type="dxa" w:w="2340"/>
            <w:tcMar>
              <w:top w:w="120" w:type="dxa"/>
              <w:bottom w:w="120" w:type="dxa"/>
              <w:left w:w="180" w:type="dxa"/>
              <w:right w:w="180" w:type="dxa"/>
            </w:tcMar>
            <w:shd w:fill="FFFFFF"/>
          </w:tcPr>
          <w:p>
            <w:pPr>
              <w:spacing w:after="40" w:before="40"/>
            </w:pPr>
            <w:r>
              <w:rPr>
                <w:rFonts w:ascii="Times New Roman" w:hAnsi="Times New Roman"/>
              </w:rPr>
              <w:t>Public Digital Audit</w:t>
            </w:r>
          </w:p>
        </w:tc>
        <w:tc>
          <w:tcPr>
            <w:tcW w:type="dxa" w:w="2340"/>
            <w:tcMar>
              <w:top w:w="120" w:type="dxa"/>
              <w:bottom w:w="120" w:type="dxa"/>
              <w:left w:w="180" w:type="dxa"/>
              <w:right w:w="180" w:type="dxa"/>
            </w:tcMar>
            <w:shd w:fill="FFFFFF"/>
          </w:tcPr>
          <w:p>
            <w:pPr>
              <w:spacing w:after="40" w:before="40"/>
            </w:pPr>
            <w:r>
              <w:rPr>
                <w:rFonts w:ascii="Times New Roman" w:hAnsi="Times New Roman"/>
              </w:rPr>
              <w:t>Audited Instagram (@shree_maharani_silk_saree), Google Maps, and Justdial listings.</w:t>
            </w:r>
          </w:p>
        </w:tc>
      </w:tr>
      <w:tr>
        <w:tc>
          <w:tcPr>
            <w:tcW w:type="dxa" w:w="2340"/>
            <w:tcMar>
              <w:top w:w="120" w:type="dxa"/>
              <w:bottom w:w="120" w:type="dxa"/>
              <w:left w:w="180" w:type="dxa"/>
              <w:right w:w="180" w:type="dxa"/>
            </w:tcMar>
            <w:shd w:fill="FCE8E8"/>
          </w:tcPr>
          <w:p>
            <w:pPr>
              <w:spacing w:after="40" w:before="40"/>
            </w:pPr>
            <w:r>
              <w:rPr>
                <w:rFonts w:ascii="Times New Roman" w:hAnsi="Times New Roman"/>
              </w:rPr>
              <w:t>9</w:t>
            </w:r>
          </w:p>
        </w:tc>
        <w:tc>
          <w:tcPr>
            <w:tcW w:type="dxa" w:w="2340"/>
            <w:tcMar>
              <w:top w:w="120" w:type="dxa"/>
              <w:bottom w:w="120" w:type="dxa"/>
              <w:left w:w="180" w:type="dxa"/>
              <w:right w:w="180" w:type="dxa"/>
            </w:tcMar>
            <w:shd w:fill="FCE8E8"/>
          </w:tcPr>
          <w:p>
            <w:pPr>
              <w:spacing w:after="40" w:before="40"/>
            </w:pPr>
            <w:r>
              <w:rPr>
                <w:rFonts w:ascii="Times New Roman" w:hAnsi="Times New Roman"/>
              </w:rPr>
              <w:t>20/09/2026 (11am-4pm)</w:t>
            </w:r>
          </w:p>
        </w:tc>
        <w:tc>
          <w:tcPr>
            <w:tcW w:type="dxa" w:w="2340"/>
            <w:tcMar>
              <w:top w:w="120" w:type="dxa"/>
              <w:bottom w:w="120" w:type="dxa"/>
              <w:left w:w="180" w:type="dxa"/>
              <w:right w:w="180" w:type="dxa"/>
            </w:tcMar>
            <w:shd w:fill="FCE8E8"/>
          </w:tcPr>
          <w:p>
            <w:pPr>
              <w:spacing w:after="40" w:before="40"/>
            </w:pPr>
            <w:r>
              <w:rPr>
                <w:rFonts w:ascii="Times New Roman" w:hAnsi="Times New Roman"/>
              </w:rPr>
              <w:t>Customer Survey Batch 4</w:t>
            </w:r>
          </w:p>
        </w:tc>
        <w:tc>
          <w:tcPr>
            <w:tcW w:type="dxa" w:w="2340"/>
            <w:tcMar>
              <w:top w:w="120" w:type="dxa"/>
              <w:bottom w:w="120" w:type="dxa"/>
              <w:left w:w="180" w:type="dxa"/>
              <w:right w:w="180" w:type="dxa"/>
            </w:tcMar>
            <w:shd w:fill="FCE8E8"/>
          </w:tcPr>
          <w:p>
            <w:pPr>
              <w:spacing w:after="40" w:before="40"/>
            </w:pPr>
            <w:r>
              <w:rPr>
                <w:rFonts w:ascii="Times New Roman" w:hAnsi="Times New Roman"/>
              </w:rPr>
              <w:t>Completed final N=10 customer surveys (N=40 total); verified WhatsApp interest.</w:t>
            </w:r>
          </w:p>
        </w:tc>
      </w:tr>
      <w:tr>
        <w:tc>
          <w:tcPr>
            <w:tcW w:type="dxa" w:w="2340"/>
            <w:tcMar>
              <w:top w:w="120" w:type="dxa"/>
              <w:bottom w:w="120" w:type="dxa"/>
              <w:left w:w="180" w:type="dxa"/>
              <w:right w:w="180" w:type="dxa"/>
            </w:tcMar>
            <w:shd w:fill="FFFFFF"/>
          </w:tcPr>
          <w:p>
            <w:pPr>
              <w:spacing w:after="40" w:before="40"/>
            </w:pPr>
            <w:r>
              <w:rPr>
                <w:rFonts w:ascii="Times New Roman" w:hAnsi="Times New Roman"/>
              </w:rPr>
              <w:t>10</w:t>
            </w:r>
          </w:p>
        </w:tc>
        <w:tc>
          <w:tcPr>
            <w:tcW w:type="dxa" w:w="2340"/>
            <w:tcMar>
              <w:top w:w="120" w:type="dxa"/>
              <w:bottom w:w="120" w:type="dxa"/>
              <w:left w:w="180" w:type="dxa"/>
              <w:right w:w="180" w:type="dxa"/>
            </w:tcMar>
            <w:shd w:fill="FFFFFF"/>
          </w:tcPr>
          <w:p>
            <w:pPr>
              <w:spacing w:after="40" w:before="40"/>
            </w:pPr>
            <w:r>
              <w:rPr>
                <w:rFonts w:ascii="Times New Roman" w:hAnsi="Times New Roman"/>
              </w:rPr>
              <w:t>26/09/2026 (3pm-8pm)</w:t>
            </w:r>
          </w:p>
        </w:tc>
        <w:tc>
          <w:tcPr>
            <w:tcW w:type="dxa" w:w="2340"/>
            <w:tcMar>
              <w:top w:w="120" w:type="dxa"/>
              <w:bottom w:w="120" w:type="dxa"/>
              <w:left w:w="180" w:type="dxa"/>
              <w:right w:w="180" w:type="dxa"/>
            </w:tcMar>
            <w:shd w:fill="FFFFFF"/>
          </w:tcPr>
          <w:p>
            <w:pPr>
              <w:spacing w:after="40" w:before="40"/>
            </w:pPr>
            <w:r>
              <w:rPr>
                <w:rFonts w:ascii="Times New Roman" w:hAnsi="Times New Roman"/>
              </w:rPr>
              <w:t>Debriefing &amp; Validation</w:t>
            </w:r>
          </w:p>
        </w:tc>
        <w:tc>
          <w:tcPr>
            <w:tcW w:type="dxa" w:w="2340"/>
            <w:tcMar>
              <w:top w:w="120" w:type="dxa"/>
              <w:bottom w:w="120" w:type="dxa"/>
              <w:left w:w="180" w:type="dxa"/>
              <w:right w:w="180" w:type="dxa"/>
            </w:tcMar>
            <w:shd w:fill="FFFFFF"/>
          </w:tcPr>
          <w:p>
            <w:pPr>
              <w:spacing w:after="40" w:before="40"/>
            </w:pPr>
            <w:r>
              <w:rPr>
                <w:rFonts w:ascii="Times New Roman" w:hAnsi="Times New Roman"/>
              </w:rPr>
              <w:t>Validated findings with Shreyash; captured photo evidence; concluded fieldwork.</w:t>
            </w:r>
          </w:p>
        </w:tc>
      </w:tr>
    </w:tbl>
    <w:p>
      <w:pPr>
        <w:keepNext/>
        <w:spacing w:before="280" w:after="120"/>
      </w:pPr>
      <w:r>
        <w:rPr>
          <w:rFonts w:ascii="Times New Roman" w:hAnsi="Times New Roman"/>
          <w:b/>
          <w:color w:val="7A1018"/>
          <w:sz w:val="28"/>
        </w:rPr>
        <w:t>4.2 Two-Unit Operations Map &amp; Architectural Diagram</w:t>
      </w:r>
    </w:p>
    <w:p>
      <w:r>
        <w:t>The retail operations map details the customer flow across the two operational units:</w:t>
      </w:r>
    </w:p>
    <w:tbl>
      <w:tblPr>
        <w:tblW w:type="auto" w:w="0"/>
        <w:jc w:val="center"/>
        <w:tblLook w:firstColumn="1" w:firstRow="1" w:lastColumn="0" w:lastRow="0" w:noHBand="0" w:noVBand="1" w:val="04A0"/>
      </w:tblPr>
      <w:tblGrid>
        <w:gridCol w:w="9360"/>
      </w:tblGrid>
      <w:tr>
        <w:tc>
          <w:tcPr>
            <w:tcW w:type="dxa" w:w="9360"/>
            <w:shd w:fill="FCE8E8"/>
            <w:tcMar>
              <w:top w:w="140" w:type="dxa"/>
              <w:bottom w:w="140" w:type="dxa"/>
              <w:left w:w="200" w:type="dxa"/>
              <w:right w:w="200" w:type="dxa"/>
            </w:tcMar>
            <w:tcBorders>
              <w:left w:val="single" w:sz="24" w:space="0" w:color="B5121B"/>
              <w:top w:val="none"/>
              <w:bottom w:val="none"/>
              <w:right w:val="none"/>
            </w:tcBorders>
          </w:tcPr>
          <w:p>
            <w:pPr>
              <w:spacing w:after="80"/>
            </w:pPr>
            <w:r>
              <w:rPr>
                <w:b/>
                <w:color w:val="B5121B"/>
              </w:rPr>
              <w:t>[FIGURE 2.1: TWO-UNIT STORE ARCHITECTURE]</w:t>
              <w:br/>
            </w:r>
            <w:r>
              <w:rPr>
                <w:i/>
                <w:color w:val="222222"/>
              </w:rPr>
              <w:t>TWO-UNIT STORE ARCHITECTURAL LAYOUT DIAGRAM (CONCEPTUAL)</w:t>
              <w:br/>
              <w:t>[ENTRANCE MAIN COMMERCIAL STREET]</w:t>
              <w:br/>
              <w:t xml:space="preserve">  |--&gt; UNIT 1 (GENTS' WEAR): Men's Shirts, Formal Trousers, Jeans, Kurtas | Excel Billing Desk 1</w:t>
              <w:br/>
              <w:t xml:space="preserve">  |--&gt; UNIT 2 (LADIES' &amp; KIDSWEAR): Traditional Silk Sarees, Dress Materials, Kids (Ages 10+) | Service Counter 2</w:t>
              <w:br/>
              <w:t xml:space="preserve">  |--&gt; SHARED BACK-STAGE: Fitting Room, Alteration Holding Area, Stock Storage</w:t>
            </w:r>
          </w:p>
        </w:tc>
      </w:tr>
    </w:tbl>
    <w:p>
      <w:pPr>
        <w:spacing w:after="80"/>
      </w:pPr>
    </w:p>
    <w:p>
      <w:pPr>
        <w:keepNext/>
        <w:spacing w:before="280" w:after="120"/>
      </w:pPr>
      <w:r>
        <w:rPr>
          <w:rFonts w:ascii="Times New Roman" w:hAnsi="Times New Roman"/>
          <w:b/>
          <w:color w:val="7A1018"/>
          <w:sz w:val="28"/>
        </w:rPr>
        <w:t>4.3 Customer Demographic &amp; Perception Analysis Model (N=40)</w:t>
      </w:r>
    </w:p>
    <w:p>
      <w:r>
        <w:t>Primary survey data ($N=40$) was collected across 5 core service dimensions: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80" w:type="dxa"/>
              <w:right w:w="180" w:type="dxa"/>
            </w:tcMar>
            <w:shd w:fill="7A1018"/>
          </w:tcPr>
          <w:p>
            <w:pPr>
              <w:spacing w:after="40" w:before="40"/>
              <w:jc w:val="center"/>
            </w:pPr>
            <w:r>
              <w:rPr>
                <w:rFonts w:ascii="Times New Roman" w:hAnsi="Times New Roman"/>
                <w:b/>
                <w:color w:val="FFFFFF"/>
              </w:rPr>
              <w:t>Service Dimension</w:t>
            </w:r>
          </w:p>
        </w:tc>
        <w:tc>
          <w:tcPr>
            <w:tcW w:type="dxa" w:w="2340"/>
            <w:tcMar>
              <w:top w:w="120" w:type="dxa"/>
              <w:bottom w:w="120" w:type="dxa"/>
              <w:left w:w="180" w:type="dxa"/>
              <w:right w:w="180" w:type="dxa"/>
            </w:tcMar>
            <w:shd w:fill="7A1018"/>
          </w:tcPr>
          <w:p>
            <w:pPr>
              <w:spacing w:after="40" w:before="40"/>
              <w:jc w:val="center"/>
            </w:pPr>
            <w:r>
              <w:rPr>
                <w:rFonts w:ascii="Times New Roman" w:hAnsi="Times New Roman"/>
                <w:b/>
                <w:color w:val="FFFFFF"/>
              </w:rPr>
              <w:t>Dimension Description</w:t>
            </w:r>
          </w:p>
        </w:tc>
        <w:tc>
          <w:tcPr>
            <w:tcW w:type="dxa" w:w="2340"/>
            <w:tcMar>
              <w:top w:w="120" w:type="dxa"/>
              <w:bottom w:w="120" w:type="dxa"/>
              <w:left w:w="180" w:type="dxa"/>
              <w:right w:w="180" w:type="dxa"/>
            </w:tcMar>
            <w:shd w:fill="7A1018"/>
          </w:tcPr>
          <w:p>
            <w:pPr>
              <w:spacing w:after="40" w:before="40"/>
              <w:jc w:val="center"/>
            </w:pPr>
            <w:r>
              <w:rPr>
                <w:rFonts w:ascii="Times New Roman" w:hAnsi="Times New Roman"/>
                <w:b/>
                <w:color w:val="FFFFFF"/>
              </w:rPr>
              <w:t>Mean Score (/5.00)</w:t>
            </w:r>
          </w:p>
        </w:tc>
        <w:tc>
          <w:tcPr>
            <w:tcW w:type="dxa" w:w="2340"/>
            <w:tcMar>
              <w:top w:w="120" w:type="dxa"/>
              <w:bottom w:w="120" w:type="dxa"/>
              <w:left w:w="180" w:type="dxa"/>
              <w:right w:w="180" w:type="dxa"/>
            </w:tcMar>
            <w:shd w:fill="7A1018"/>
          </w:tcPr>
          <w:p>
            <w:pPr>
              <w:spacing w:after="40" w:before="40"/>
              <w:jc w:val="center"/>
            </w:pPr>
            <w:r>
              <w:rPr>
                <w:rFonts w:ascii="Times New Roman" w:hAnsi="Times New Roman"/>
                <w:b/>
                <w:color w:val="FFFFFF"/>
              </w:rPr>
              <w:t>Perception Level</w:t>
            </w:r>
          </w:p>
        </w:tc>
      </w:tr>
      <w:tr>
        <w:tc>
          <w:tcPr>
            <w:tcW w:type="dxa" w:w="2340"/>
            <w:tcMar>
              <w:top w:w="120" w:type="dxa"/>
              <w:bottom w:w="120" w:type="dxa"/>
              <w:left w:w="180" w:type="dxa"/>
              <w:right w:w="180" w:type="dxa"/>
            </w:tcMar>
            <w:shd w:fill="FCE8E8"/>
          </w:tcPr>
          <w:p>
            <w:pPr>
              <w:spacing w:after="40" w:before="40"/>
            </w:pPr>
            <w:r>
              <w:rPr>
                <w:rFonts w:ascii="Times New Roman" w:hAnsi="Times New Roman"/>
              </w:rPr>
              <w:t>Dim A: Staff Assistance &amp; Guidance</w:t>
            </w:r>
          </w:p>
        </w:tc>
        <w:tc>
          <w:tcPr>
            <w:tcW w:type="dxa" w:w="2340"/>
            <w:tcMar>
              <w:top w:w="120" w:type="dxa"/>
              <w:bottom w:w="120" w:type="dxa"/>
              <w:left w:w="180" w:type="dxa"/>
              <w:right w:w="180" w:type="dxa"/>
            </w:tcMar>
            <w:shd w:fill="FCE8E8"/>
          </w:tcPr>
          <w:p>
            <w:pPr>
              <w:spacing w:after="40" w:before="40"/>
            </w:pPr>
            <w:r>
              <w:rPr>
                <w:rFonts w:ascii="Times New Roman" w:hAnsi="Times New Roman"/>
              </w:rPr>
              <w:t>Staff patience, fitting help, personal rapport</w:t>
            </w:r>
          </w:p>
        </w:tc>
        <w:tc>
          <w:tcPr>
            <w:tcW w:type="dxa" w:w="2340"/>
            <w:tcMar>
              <w:top w:w="120" w:type="dxa"/>
              <w:bottom w:w="120" w:type="dxa"/>
              <w:left w:w="180" w:type="dxa"/>
              <w:right w:w="180" w:type="dxa"/>
            </w:tcMar>
            <w:shd w:fill="FCE8E8"/>
          </w:tcPr>
          <w:p>
            <w:pPr>
              <w:spacing w:after="40" w:before="40"/>
            </w:pPr>
            <w:r>
              <w:rPr>
                <w:rFonts w:ascii="Times New Roman" w:hAnsi="Times New Roman"/>
              </w:rPr>
              <w:t>4.15</w:t>
            </w:r>
          </w:p>
        </w:tc>
        <w:tc>
          <w:tcPr>
            <w:tcW w:type="dxa" w:w="2340"/>
            <w:tcMar>
              <w:top w:w="120" w:type="dxa"/>
              <w:bottom w:w="120" w:type="dxa"/>
              <w:left w:w="180" w:type="dxa"/>
              <w:right w:w="180" w:type="dxa"/>
            </w:tcMar>
            <w:shd w:fill="FCE8E8"/>
          </w:tcPr>
          <w:p>
            <w:pPr>
              <w:spacing w:after="40" w:before="40"/>
            </w:pPr>
            <w:r>
              <w:rPr>
                <w:rFonts w:ascii="Times New Roman" w:hAnsi="Times New Roman"/>
              </w:rPr>
              <w:t>Strong / Excellent Asset</w:t>
            </w:r>
          </w:p>
        </w:tc>
      </w:tr>
      <w:tr>
        <w:tc>
          <w:tcPr>
            <w:tcW w:type="dxa" w:w="2340"/>
            <w:tcMar>
              <w:top w:w="120" w:type="dxa"/>
              <w:bottom w:w="120" w:type="dxa"/>
              <w:left w:w="180" w:type="dxa"/>
              <w:right w:w="180" w:type="dxa"/>
            </w:tcMar>
            <w:shd w:fill="FFFFFF"/>
          </w:tcPr>
          <w:p>
            <w:pPr>
              <w:spacing w:after="40" w:before="40"/>
            </w:pPr>
            <w:r>
              <w:rPr>
                <w:rFonts w:ascii="Times New Roman" w:hAnsi="Times New Roman"/>
              </w:rPr>
              <w:t>Dim B: Product Variety &amp; Quality</w:t>
            </w:r>
          </w:p>
        </w:tc>
        <w:tc>
          <w:tcPr>
            <w:tcW w:type="dxa" w:w="2340"/>
            <w:tcMar>
              <w:top w:w="120" w:type="dxa"/>
              <w:bottom w:w="120" w:type="dxa"/>
              <w:left w:w="180" w:type="dxa"/>
              <w:right w:w="180" w:type="dxa"/>
            </w:tcMar>
            <w:shd w:fill="FFFFFF"/>
          </w:tcPr>
          <w:p>
            <w:pPr>
              <w:spacing w:after="40" w:before="40"/>
            </w:pPr>
            <w:r>
              <w:rPr>
                <w:rFonts w:ascii="Times New Roman" w:hAnsi="Times New Roman"/>
              </w:rPr>
              <w:t>Apparel fabric quality, shirt/pant options</w:t>
            </w:r>
          </w:p>
        </w:tc>
        <w:tc>
          <w:tcPr>
            <w:tcW w:type="dxa" w:w="2340"/>
            <w:tcMar>
              <w:top w:w="120" w:type="dxa"/>
              <w:bottom w:w="120" w:type="dxa"/>
              <w:left w:w="180" w:type="dxa"/>
              <w:right w:w="180" w:type="dxa"/>
            </w:tcMar>
            <w:shd w:fill="FFFFFF"/>
          </w:tcPr>
          <w:p>
            <w:pPr>
              <w:spacing w:after="40" w:before="40"/>
            </w:pPr>
            <w:r>
              <w:rPr>
                <w:rFonts w:ascii="Times New Roman" w:hAnsi="Times New Roman"/>
              </w:rPr>
              <w:t>3.85</w:t>
            </w:r>
          </w:p>
        </w:tc>
        <w:tc>
          <w:tcPr>
            <w:tcW w:type="dxa" w:w="2340"/>
            <w:tcMar>
              <w:top w:w="120" w:type="dxa"/>
              <w:bottom w:w="120" w:type="dxa"/>
              <w:left w:w="180" w:type="dxa"/>
              <w:right w:w="180" w:type="dxa"/>
            </w:tcMar>
            <w:shd w:fill="FFFFFF"/>
          </w:tcPr>
          <w:p>
            <w:pPr>
              <w:spacing w:after="40" w:before="40"/>
            </w:pPr>
            <w:r>
              <w:rPr>
                <w:rFonts w:ascii="Times New Roman" w:hAnsi="Times New Roman"/>
              </w:rPr>
              <w:t>Good / Satisfactory</w:t>
            </w:r>
          </w:p>
        </w:tc>
      </w:tr>
      <w:tr>
        <w:tc>
          <w:tcPr>
            <w:tcW w:type="dxa" w:w="2340"/>
            <w:tcMar>
              <w:top w:w="120" w:type="dxa"/>
              <w:bottom w:w="120" w:type="dxa"/>
              <w:left w:w="180" w:type="dxa"/>
              <w:right w:w="180" w:type="dxa"/>
            </w:tcMar>
            <w:shd w:fill="FCE8E8"/>
          </w:tcPr>
          <w:p>
            <w:pPr>
              <w:spacing w:after="40" w:before="40"/>
            </w:pPr>
            <w:r>
              <w:rPr>
                <w:rFonts w:ascii="Times New Roman" w:hAnsi="Times New Roman"/>
              </w:rPr>
              <w:t>Dim C: Pricing Transparency</w:t>
            </w:r>
          </w:p>
        </w:tc>
        <w:tc>
          <w:tcPr>
            <w:tcW w:type="dxa" w:w="2340"/>
            <w:tcMar>
              <w:top w:w="120" w:type="dxa"/>
              <w:bottom w:w="120" w:type="dxa"/>
              <w:left w:w="180" w:type="dxa"/>
              <w:right w:w="180" w:type="dxa"/>
            </w:tcMar>
            <w:shd w:fill="FCE8E8"/>
          </w:tcPr>
          <w:p>
            <w:pPr>
              <w:spacing w:after="40" w:before="40"/>
            </w:pPr>
            <w:r>
              <w:rPr>
                <w:rFonts w:ascii="Times New Roman" w:hAnsi="Times New Roman"/>
              </w:rPr>
              <w:t>Fair pricing, discount transparency</w:t>
            </w:r>
          </w:p>
        </w:tc>
        <w:tc>
          <w:tcPr>
            <w:tcW w:type="dxa" w:w="2340"/>
            <w:tcMar>
              <w:top w:w="120" w:type="dxa"/>
              <w:bottom w:w="120" w:type="dxa"/>
              <w:left w:w="180" w:type="dxa"/>
              <w:right w:w="180" w:type="dxa"/>
            </w:tcMar>
            <w:shd w:fill="FCE8E8"/>
          </w:tcPr>
          <w:p>
            <w:pPr>
              <w:spacing w:after="40" w:before="40"/>
            </w:pPr>
            <w:r>
              <w:rPr>
                <w:rFonts w:ascii="Times New Roman" w:hAnsi="Times New Roman"/>
              </w:rPr>
              <w:t>3.70</w:t>
            </w:r>
          </w:p>
        </w:tc>
        <w:tc>
          <w:tcPr>
            <w:tcW w:type="dxa" w:w="2340"/>
            <w:tcMar>
              <w:top w:w="120" w:type="dxa"/>
              <w:bottom w:w="120" w:type="dxa"/>
              <w:left w:w="180" w:type="dxa"/>
              <w:right w:w="180" w:type="dxa"/>
            </w:tcMar>
            <w:shd w:fill="FCE8E8"/>
          </w:tcPr>
          <w:p>
            <w:pPr>
              <w:spacing w:after="40" w:before="40"/>
            </w:pPr>
            <w:r>
              <w:rPr>
                <w:rFonts w:ascii="Times New Roman" w:hAnsi="Times New Roman"/>
              </w:rPr>
              <w:t>Fair / Reasonable</w:t>
            </w:r>
          </w:p>
        </w:tc>
      </w:tr>
      <w:tr>
        <w:tc>
          <w:tcPr>
            <w:tcW w:type="dxa" w:w="2340"/>
            <w:tcMar>
              <w:top w:w="120" w:type="dxa"/>
              <w:bottom w:w="120" w:type="dxa"/>
              <w:left w:w="180" w:type="dxa"/>
              <w:right w:w="180" w:type="dxa"/>
            </w:tcMar>
            <w:shd w:fill="FFFFFF"/>
          </w:tcPr>
          <w:p>
            <w:pPr>
              <w:spacing w:after="40" w:before="40"/>
            </w:pPr>
            <w:r>
              <w:rPr>
                <w:rFonts w:ascii="Times New Roman" w:hAnsi="Times New Roman"/>
              </w:rPr>
              <w:t>Dim D: Digital Engagement</w:t>
            </w:r>
          </w:p>
        </w:tc>
        <w:tc>
          <w:tcPr>
            <w:tcW w:type="dxa" w:w="2340"/>
            <w:tcMar>
              <w:top w:w="120" w:type="dxa"/>
              <w:bottom w:w="120" w:type="dxa"/>
              <w:left w:w="180" w:type="dxa"/>
              <w:right w:w="180" w:type="dxa"/>
            </w:tcMar>
            <w:shd w:fill="FFFFFF"/>
          </w:tcPr>
          <w:p>
            <w:pPr>
              <w:spacing w:after="40" w:before="40"/>
            </w:pPr>
            <w:r>
              <w:rPr>
                <w:rFonts w:ascii="Times New Roman" w:hAnsi="Times New Roman"/>
              </w:rPr>
              <w:t>WhatsApp/Instagram updates, Google listing</w:t>
            </w:r>
          </w:p>
        </w:tc>
        <w:tc>
          <w:tcPr>
            <w:tcW w:type="dxa" w:w="2340"/>
            <w:tcMar>
              <w:top w:w="120" w:type="dxa"/>
              <w:bottom w:w="120" w:type="dxa"/>
              <w:left w:w="180" w:type="dxa"/>
              <w:right w:w="180" w:type="dxa"/>
            </w:tcMar>
            <w:shd w:fill="FFFFFF"/>
          </w:tcPr>
          <w:p>
            <w:pPr>
              <w:spacing w:after="40" w:before="40"/>
            </w:pPr>
            <w:r>
              <w:rPr>
                <w:rFonts w:ascii="Times New Roman" w:hAnsi="Times New Roman"/>
              </w:rPr>
              <w:t>3.25</w:t>
            </w:r>
          </w:p>
        </w:tc>
        <w:tc>
          <w:tcPr>
            <w:tcW w:type="dxa" w:w="2340"/>
            <w:tcMar>
              <w:top w:w="120" w:type="dxa"/>
              <w:bottom w:w="120" w:type="dxa"/>
              <w:left w:w="180" w:type="dxa"/>
              <w:right w:w="180" w:type="dxa"/>
            </w:tcMar>
            <w:shd w:fill="FFFFFF"/>
          </w:tcPr>
          <w:p>
            <w:pPr>
              <w:spacing w:after="40" w:before="40"/>
            </w:pPr>
            <w:r>
              <w:rPr>
                <w:rFonts w:ascii="Times New Roman" w:hAnsi="Times New Roman"/>
              </w:rPr>
              <w:t>Moderate / Weak</w:t>
            </w:r>
          </w:p>
        </w:tc>
      </w:tr>
      <w:tr>
        <w:tc>
          <w:tcPr>
            <w:tcW w:type="dxa" w:w="2340"/>
            <w:tcMar>
              <w:top w:w="120" w:type="dxa"/>
              <w:bottom w:w="120" w:type="dxa"/>
              <w:left w:w="180" w:type="dxa"/>
              <w:right w:w="180" w:type="dxa"/>
            </w:tcMar>
            <w:shd w:fill="FCE8E8"/>
          </w:tcPr>
          <w:p>
            <w:pPr>
              <w:spacing w:after="40" w:before="40"/>
            </w:pPr>
            <w:r>
              <w:rPr>
                <w:rFonts w:ascii="Times New Roman" w:hAnsi="Times New Roman"/>
              </w:rPr>
              <w:t>Dim E: Delivery &amp; Tailoring Speed</w:t>
            </w:r>
          </w:p>
        </w:tc>
        <w:tc>
          <w:tcPr>
            <w:tcW w:type="dxa" w:w="2340"/>
            <w:tcMar>
              <w:top w:w="120" w:type="dxa"/>
              <w:bottom w:w="120" w:type="dxa"/>
              <w:left w:w="180" w:type="dxa"/>
              <w:right w:w="180" w:type="dxa"/>
            </w:tcMar>
            <w:shd w:fill="FCE8E8"/>
          </w:tcPr>
          <w:p>
            <w:pPr>
              <w:spacing w:after="40" w:before="40"/>
            </w:pPr>
            <w:r>
              <w:rPr>
                <w:rFonts w:ascii="Times New Roman" w:hAnsi="Times New Roman"/>
              </w:rPr>
              <w:t>Alteration completion speed, billing wait time</w:t>
            </w:r>
          </w:p>
        </w:tc>
        <w:tc>
          <w:tcPr>
            <w:tcW w:type="dxa" w:w="2340"/>
            <w:tcMar>
              <w:top w:w="120" w:type="dxa"/>
              <w:bottom w:w="120" w:type="dxa"/>
              <w:left w:w="180" w:type="dxa"/>
              <w:right w:w="180" w:type="dxa"/>
            </w:tcMar>
            <w:shd w:fill="FCE8E8"/>
          </w:tcPr>
          <w:p>
            <w:pPr>
              <w:spacing w:after="40" w:before="40"/>
            </w:pPr>
            <w:r>
              <w:rPr>
                <w:rFonts w:ascii="Times New Roman" w:hAnsi="Times New Roman"/>
              </w:rPr>
              <w:t>3.10</w:t>
            </w:r>
          </w:p>
        </w:tc>
        <w:tc>
          <w:tcPr>
            <w:tcW w:type="dxa" w:w="2340"/>
            <w:tcMar>
              <w:top w:w="120" w:type="dxa"/>
              <w:bottom w:w="120" w:type="dxa"/>
              <w:left w:w="180" w:type="dxa"/>
              <w:right w:w="180" w:type="dxa"/>
            </w:tcMar>
            <w:shd w:fill="FCE8E8"/>
          </w:tcPr>
          <w:p>
            <w:pPr>
              <w:spacing w:after="40" w:before="40"/>
            </w:pPr>
            <w:r>
              <w:rPr>
                <w:rFonts w:ascii="Times New Roman" w:hAnsi="Times New Roman"/>
              </w:rPr>
              <w:t>Lowest / Area of Concern</w:t>
            </w:r>
          </w:p>
        </w:tc>
      </w:tr>
    </w:tbl>
    <w:p>
      <w:pPr>
        <w:keepNext/>
        <w:spacing w:before="280" w:after="120"/>
      </w:pPr>
      <w:r>
        <w:rPr>
          <w:rFonts w:ascii="Times New Roman" w:hAnsi="Times New Roman"/>
          <w:b/>
          <w:color w:val="7A1018"/>
          <w:sz w:val="28"/>
        </w:rPr>
        <w:t>4.4 Public Digital Listings Audit</w:t>
      </w:r>
    </w:p>
    <w:p>
      <w:r>
        <w:t>An audit of public listings revealed strong local goodwill but unoptimized social media execution:</w:t>
      </w:r>
    </w:p>
    <w:p>
      <w:r>
        <w:t>• Justdial Listing: High neighborhood visibility for local phone inquiries.</w:t>
      </w:r>
    </w:p>
    <w:p>
      <w:r>
        <w:t>• Google Maps Listing: Rated 4.2/5.0 stars; address is clear, but business photos require updating.</w:t>
      </w:r>
    </w:p>
    <w:p>
      <w:r>
        <w:t>• Instagram Page (@shree_maharani_silk_saree): Features good promotional Reels introducing new stock, but lacks consistent posting schedule and local hashtag targeting.</w:t>
      </w:r>
    </w:p>
    <w:p>
      <w:r>
        <w:br w:type="page"/>
      </w:r>
    </w:p>
    <w:p>
      <w:pPr>
        <w:keepNext/>
        <w:spacing w:before="360" w:after="160"/>
      </w:pPr>
      <w:r>
        <w:rPr>
          <w:rFonts w:ascii="Times New Roman" w:hAnsi="Times New Roman"/>
          <w:b/>
          <w:color w:val="B5121B"/>
          <w:sz w:val="36"/>
        </w:rPr>
        <w:t>CHAPTER 5: FINDINGS, SUGGESTIONS AND PROPOSED SOLUTIONS</w:t>
      </w:r>
    </w:p>
    <w:p>
      <w:pPr>
        <w:keepNext/>
        <w:spacing w:before="280" w:after="120"/>
      </w:pPr>
      <w:r>
        <w:rPr>
          <w:rFonts w:ascii="Times New Roman" w:hAnsi="Times New Roman"/>
          <w:b/>
          <w:color w:val="7A1018"/>
          <w:sz w:val="28"/>
        </w:rPr>
        <w:t>5.1 Major Empirical Findings</w:t>
      </w:r>
    </w:p>
    <w:p>
      <w:r>
        <w:t>1. Successful Two-Unit Store Setup: Unit 1 (Gents' Wear) drives high daily sales, while Unit 2 preserves traditional saree heritage and kidswear growth.</w:t>
      </w:r>
    </w:p>
    <w:p>
      <w:r>
        <w:t>2. High Staff Service Warmth: Staff assistance scored highest (4.15/5.00), demonstrating that personal rapport protects against e-commerce churn.</w:t>
      </w:r>
    </w:p>
    <w:p>
      <w:r>
        <w:t>3. Tailoring Lead-Time Bottleneck: Alteration timeliness scored lowest (3.10/5.00) due to unmonitored third-party tailor handoffs.</w:t>
      </w:r>
    </w:p>
    <w:p>
      <w:r>
        <w:t>4. Brand Identity Duality: Duality between 'Shree Mahalaxmi' (registered) and 'Shree Maharani' (Instagram) creates minor customer confusion.</w:t>
      </w:r>
    </w:p>
    <w:p>
      <w:r>
        <w:t>5. Technology Inefficiencies: Reliance on Microsoft Excel ('XL software') lacks automated alerts for popular size stockouts.</w:t>
      </w:r>
    </w:p>
    <w:p>
      <w:r>
        <w:t>6. High Latent WhatsApp Demand: 85% of surveyed buyers welcome bi-weekly WhatsApp catalog updates for new festive arrivals.</w:t>
      </w:r>
    </w:p>
    <w:p>
      <w:pPr>
        <w:keepNext/>
        <w:spacing w:before="280" w:after="120"/>
      </w:pPr>
      <w:r>
        <w:rPr>
          <w:rFonts w:ascii="Times New Roman" w:hAnsi="Times New Roman"/>
          <w:b/>
          <w:color w:val="7A1018"/>
          <w:sz w:val="28"/>
        </w:rPr>
        <w:t>5.2 Structured Recommendations Matrix</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80" w:type="dxa"/>
              <w:right w:w="180" w:type="dxa"/>
            </w:tcMar>
            <w:shd w:fill="7A1018"/>
          </w:tcPr>
          <w:p>
            <w:pPr>
              <w:spacing w:after="40" w:before="40"/>
              <w:jc w:val="center"/>
            </w:pPr>
            <w:r>
              <w:rPr>
                <w:rFonts w:ascii="Times New Roman" w:hAnsi="Times New Roman"/>
                <w:b/>
                <w:color w:val="FFFFFF"/>
              </w:rPr>
              <w:t>Operational Area</w:t>
            </w:r>
          </w:p>
        </w:tc>
        <w:tc>
          <w:tcPr>
            <w:tcW w:type="dxa" w:w="2340"/>
            <w:tcMar>
              <w:top w:w="120" w:type="dxa"/>
              <w:bottom w:w="120" w:type="dxa"/>
              <w:left w:w="180" w:type="dxa"/>
              <w:right w:w="180" w:type="dxa"/>
            </w:tcMar>
            <w:shd w:fill="7A1018"/>
          </w:tcPr>
          <w:p>
            <w:pPr>
              <w:spacing w:after="40" w:before="40"/>
              <w:jc w:val="center"/>
            </w:pPr>
            <w:r>
              <w:rPr>
                <w:rFonts w:ascii="Times New Roman" w:hAnsi="Times New Roman"/>
                <w:b/>
                <w:color w:val="FFFFFF"/>
              </w:rPr>
              <w:t>Proposed Action / Solution</w:t>
            </w:r>
          </w:p>
        </w:tc>
        <w:tc>
          <w:tcPr>
            <w:tcW w:type="dxa" w:w="2340"/>
            <w:tcMar>
              <w:top w:w="120" w:type="dxa"/>
              <w:bottom w:w="120" w:type="dxa"/>
              <w:left w:w="180" w:type="dxa"/>
              <w:right w:w="180" w:type="dxa"/>
            </w:tcMar>
            <w:shd w:fill="7A1018"/>
          </w:tcPr>
          <w:p>
            <w:pPr>
              <w:spacing w:after="40" w:before="40"/>
              <w:jc w:val="center"/>
            </w:pPr>
            <w:r>
              <w:rPr>
                <w:rFonts w:ascii="Times New Roman" w:hAnsi="Times New Roman"/>
                <w:b/>
                <w:color w:val="FFFFFF"/>
              </w:rPr>
              <w:t>Implementation Method</w:t>
            </w:r>
          </w:p>
        </w:tc>
        <w:tc>
          <w:tcPr>
            <w:tcW w:type="dxa" w:w="2340"/>
            <w:tcMar>
              <w:top w:w="120" w:type="dxa"/>
              <w:bottom w:w="120" w:type="dxa"/>
              <w:left w:w="180" w:type="dxa"/>
              <w:right w:w="180" w:type="dxa"/>
            </w:tcMar>
            <w:shd w:fill="7A1018"/>
          </w:tcPr>
          <w:p>
            <w:pPr>
              <w:spacing w:after="40" w:before="40"/>
              <w:jc w:val="center"/>
            </w:pPr>
            <w:r>
              <w:rPr>
                <w:rFonts w:ascii="Times New Roman" w:hAnsi="Times New Roman"/>
                <w:b/>
                <w:color w:val="FFFFFF"/>
              </w:rPr>
              <w:t>Expected Benefit</w:t>
            </w:r>
          </w:p>
        </w:tc>
      </w:tr>
      <w:tr>
        <w:tc>
          <w:tcPr>
            <w:tcW w:type="dxa" w:w="2340"/>
            <w:tcMar>
              <w:top w:w="120" w:type="dxa"/>
              <w:bottom w:w="120" w:type="dxa"/>
              <w:left w:w="180" w:type="dxa"/>
              <w:right w:w="180" w:type="dxa"/>
            </w:tcMar>
            <w:shd w:fill="FCE8E8"/>
          </w:tcPr>
          <w:p>
            <w:pPr>
              <w:spacing w:after="40" w:before="40"/>
            </w:pPr>
            <w:r>
              <w:rPr>
                <w:rFonts w:ascii="Times New Roman" w:hAnsi="Times New Roman"/>
              </w:rPr>
              <w:t>Brand Identity</w:t>
            </w:r>
          </w:p>
        </w:tc>
        <w:tc>
          <w:tcPr>
            <w:tcW w:type="dxa" w:w="2340"/>
            <w:tcMar>
              <w:top w:w="120" w:type="dxa"/>
              <w:bottom w:w="120" w:type="dxa"/>
              <w:left w:w="180" w:type="dxa"/>
              <w:right w:w="180" w:type="dxa"/>
            </w:tcMar>
            <w:shd w:fill="FCE8E8"/>
          </w:tcPr>
          <w:p>
            <w:pPr>
              <w:spacing w:after="40" w:before="40"/>
            </w:pPr>
            <w:r>
              <w:rPr>
                <w:rFonts w:ascii="Times New Roman" w:hAnsi="Times New Roman"/>
              </w:rPr>
              <w:t>Unify Store Brand Identity</w:t>
            </w:r>
          </w:p>
        </w:tc>
        <w:tc>
          <w:tcPr>
            <w:tcW w:type="dxa" w:w="2340"/>
            <w:tcMar>
              <w:top w:w="120" w:type="dxa"/>
              <w:bottom w:w="120" w:type="dxa"/>
              <w:left w:w="180" w:type="dxa"/>
              <w:right w:w="180" w:type="dxa"/>
            </w:tcMar>
            <w:shd w:fill="FCE8E8"/>
          </w:tcPr>
          <w:p>
            <w:pPr>
              <w:spacing w:after="40" w:before="40"/>
            </w:pPr>
            <w:r>
              <w:rPr>
                <w:rFonts w:ascii="Times New Roman" w:hAnsi="Times New Roman"/>
              </w:rPr>
              <w:t>Align Instagram handle (@shree_maharani...) with registered name or update storefront signage to 'Shree Mahalaxmi Maharani Silk Sarees'</w:t>
            </w:r>
          </w:p>
        </w:tc>
        <w:tc>
          <w:tcPr>
            <w:tcW w:type="dxa" w:w="2340"/>
            <w:tcMar>
              <w:top w:w="120" w:type="dxa"/>
              <w:bottom w:w="120" w:type="dxa"/>
              <w:left w:w="180" w:type="dxa"/>
              <w:right w:w="180" w:type="dxa"/>
            </w:tcMar>
            <w:shd w:fill="FCE8E8"/>
          </w:tcPr>
          <w:p>
            <w:pPr>
              <w:spacing w:after="40" w:before="40"/>
            </w:pPr>
            <w:r>
              <w:rPr>
                <w:rFonts w:ascii="Times New Roman" w:hAnsi="Times New Roman"/>
              </w:rPr>
              <w:t>Eliminates brand identity confusion</w:t>
            </w:r>
          </w:p>
        </w:tc>
      </w:tr>
      <w:tr>
        <w:tc>
          <w:tcPr>
            <w:tcW w:type="dxa" w:w="2340"/>
            <w:tcMar>
              <w:top w:w="120" w:type="dxa"/>
              <w:bottom w:w="120" w:type="dxa"/>
              <w:left w:w="180" w:type="dxa"/>
              <w:right w:w="180" w:type="dxa"/>
            </w:tcMar>
            <w:shd w:fill="FFFFFF"/>
          </w:tcPr>
          <w:p>
            <w:pPr>
              <w:spacing w:after="40" w:before="40"/>
            </w:pPr>
            <w:r>
              <w:rPr>
                <w:rFonts w:ascii="Times New Roman" w:hAnsi="Times New Roman"/>
              </w:rPr>
              <w:t>Customer Retention</w:t>
            </w:r>
          </w:p>
        </w:tc>
        <w:tc>
          <w:tcPr>
            <w:tcW w:type="dxa" w:w="2340"/>
            <w:tcMar>
              <w:top w:w="120" w:type="dxa"/>
              <w:bottom w:w="120" w:type="dxa"/>
              <w:left w:w="180" w:type="dxa"/>
              <w:right w:w="180" w:type="dxa"/>
            </w:tcMar>
            <w:shd w:fill="FFFFFF"/>
          </w:tcPr>
          <w:p>
            <w:pPr>
              <w:spacing w:after="40" w:before="40"/>
            </w:pPr>
            <w:r>
              <w:rPr>
                <w:rFonts w:ascii="Times New Roman" w:hAnsi="Times New Roman"/>
              </w:rPr>
              <w:t>WhatsApp Business CRM Broadcasting</w:t>
            </w:r>
          </w:p>
        </w:tc>
        <w:tc>
          <w:tcPr>
            <w:tcW w:type="dxa" w:w="2340"/>
            <w:tcMar>
              <w:top w:w="120" w:type="dxa"/>
              <w:bottom w:w="120" w:type="dxa"/>
              <w:left w:w="180" w:type="dxa"/>
              <w:right w:w="180" w:type="dxa"/>
            </w:tcMar>
            <w:shd w:fill="FFFFFF"/>
          </w:tcPr>
          <w:p>
            <w:pPr>
              <w:spacing w:after="40" w:before="40"/>
            </w:pPr>
            <w:r>
              <w:rPr>
                <w:rFonts w:ascii="Times New Roman" w:hAnsi="Times New Roman"/>
              </w:rPr>
              <w:t>Set up monthly catalog broadcasts to opted-in customer numbers for new kurtas/shirts</w:t>
            </w:r>
          </w:p>
        </w:tc>
        <w:tc>
          <w:tcPr>
            <w:tcW w:type="dxa" w:w="2340"/>
            <w:tcMar>
              <w:top w:w="120" w:type="dxa"/>
              <w:bottom w:w="120" w:type="dxa"/>
              <w:left w:w="180" w:type="dxa"/>
              <w:right w:w="180" w:type="dxa"/>
            </w:tcMar>
            <w:shd w:fill="FFFFFF"/>
          </w:tcPr>
          <w:p>
            <w:pPr>
              <w:spacing w:after="40" w:before="40"/>
            </w:pPr>
            <w:r>
              <w:rPr>
                <w:rFonts w:ascii="Times New Roman" w:hAnsi="Times New Roman"/>
              </w:rPr>
              <w:t>15-20% increase in repeat customer footfall</w:t>
            </w:r>
          </w:p>
        </w:tc>
      </w:tr>
      <w:tr>
        <w:tc>
          <w:tcPr>
            <w:tcW w:type="dxa" w:w="2340"/>
            <w:tcMar>
              <w:top w:w="120" w:type="dxa"/>
              <w:bottom w:w="120" w:type="dxa"/>
              <w:left w:w="180" w:type="dxa"/>
              <w:right w:w="180" w:type="dxa"/>
            </w:tcMar>
            <w:shd w:fill="FCE8E8"/>
          </w:tcPr>
          <w:p>
            <w:pPr>
              <w:spacing w:after="40" w:before="40"/>
            </w:pPr>
            <w:r>
              <w:rPr>
                <w:rFonts w:ascii="Times New Roman" w:hAnsi="Times New Roman"/>
              </w:rPr>
              <w:t>Tailoring Delivery</w:t>
            </w:r>
          </w:p>
        </w:tc>
        <w:tc>
          <w:tcPr>
            <w:tcW w:type="dxa" w:w="2340"/>
            <w:tcMar>
              <w:top w:w="120" w:type="dxa"/>
              <w:bottom w:w="120" w:type="dxa"/>
              <w:left w:w="180" w:type="dxa"/>
              <w:right w:w="180" w:type="dxa"/>
            </w:tcMar>
            <w:shd w:fill="FCE8E8"/>
          </w:tcPr>
          <w:p>
            <w:pPr>
              <w:spacing w:after="40" w:before="40"/>
            </w:pPr>
            <w:r>
              <w:rPr>
                <w:rFonts w:ascii="Times New Roman" w:hAnsi="Times New Roman"/>
              </w:rPr>
              <w:t>Dual-Stub SLA Token Slip System</w:t>
            </w:r>
          </w:p>
        </w:tc>
        <w:tc>
          <w:tcPr>
            <w:tcW w:type="dxa" w:w="2340"/>
            <w:tcMar>
              <w:top w:w="120" w:type="dxa"/>
              <w:bottom w:w="120" w:type="dxa"/>
              <w:left w:w="180" w:type="dxa"/>
              <w:right w:w="180" w:type="dxa"/>
            </w:tcMar>
            <w:shd w:fill="FCE8E8"/>
          </w:tcPr>
          <w:p>
            <w:pPr>
              <w:spacing w:after="40" w:before="40"/>
            </w:pPr>
            <w:r>
              <w:rPr>
                <w:rFonts w:ascii="Times New Roman" w:hAnsi="Times New Roman"/>
              </w:rPr>
              <w:t>Issue physical token slips with guaranteed pickup time slots; contract backup tailor</w:t>
            </w:r>
          </w:p>
        </w:tc>
        <w:tc>
          <w:tcPr>
            <w:tcW w:type="dxa" w:w="2340"/>
            <w:tcMar>
              <w:top w:w="120" w:type="dxa"/>
              <w:bottom w:w="120" w:type="dxa"/>
              <w:left w:w="180" w:type="dxa"/>
              <w:right w:w="180" w:type="dxa"/>
            </w:tcMar>
            <w:shd w:fill="FCE8E8"/>
          </w:tcPr>
          <w:p>
            <w:pPr>
              <w:spacing w:after="40" w:before="40"/>
            </w:pPr>
            <w:r>
              <w:rPr>
                <w:rFonts w:ascii="Times New Roman" w:hAnsi="Times New Roman"/>
              </w:rPr>
              <w:t>90%+ on-time alteration delivery rate</w:t>
            </w:r>
          </w:p>
        </w:tc>
      </w:tr>
      <w:tr>
        <w:tc>
          <w:tcPr>
            <w:tcW w:type="dxa" w:w="2340"/>
            <w:tcMar>
              <w:top w:w="120" w:type="dxa"/>
              <w:bottom w:w="120" w:type="dxa"/>
              <w:left w:w="180" w:type="dxa"/>
              <w:right w:w="180" w:type="dxa"/>
            </w:tcMar>
            <w:shd w:fill="FFFFFF"/>
          </w:tcPr>
          <w:p>
            <w:pPr>
              <w:spacing w:after="40" w:before="40"/>
            </w:pPr>
            <w:r>
              <w:rPr>
                <w:rFonts w:ascii="Times New Roman" w:hAnsi="Times New Roman"/>
              </w:rPr>
              <w:t>Inventory Control</w:t>
            </w:r>
          </w:p>
        </w:tc>
        <w:tc>
          <w:tcPr>
            <w:tcW w:type="dxa" w:w="2340"/>
            <w:tcMar>
              <w:top w:w="120" w:type="dxa"/>
              <w:bottom w:w="120" w:type="dxa"/>
              <w:left w:w="180" w:type="dxa"/>
              <w:right w:w="180" w:type="dxa"/>
            </w:tcMar>
            <w:shd w:fill="FFFFFF"/>
          </w:tcPr>
          <w:p>
            <w:pPr>
              <w:spacing w:after="40" w:before="40"/>
            </w:pPr>
            <w:r>
              <w:rPr>
                <w:rFonts w:ascii="Times New Roman" w:hAnsi="Times New Roman"/>
              </w:rPr>
              <w:t>Excel Conditional Stock Alerts</w:t>
            </w:r>
          </w:p>
        </w:tc>
        <w:tc>
          <w:tcPr>
            <w:tcW w:type="dxa" w:w="2340"/>
            <w:tcMar>
              <w:top w:w="120" w:type="dxa"/>
              <w:bottom w:w="120" w:type="dxa"/>
              <w:left w:w="180" w:type="dxa"/>
              <w:right w:w="180" w:type="dxa"/>
            </w:tcMar>
            <w:shd w:fill="FFFFFF"/>
          </w:tcPr>
          <w:p>
            <w:pPr>
              <w:spacing w:after="40" w:before="40"/>
            </w:pPr>
            <w:r>
              <w:rPr>
                <w:rFonts w:ascii="Times New Roman" w:hAnsi="Times New Roman"/>
              </w:rPr>
              <w:t>Add conditional formatting formulas in Excel to highlight stock RED when size M/L &lt; 5 units</w:t>
            </w:r>
          </w:p>
        </w:tc>
        <w:tc>
          <w:tcPr>
            <w:tcW w:type="dxa" w:w="2340"/>
            <w:tcMar>
              <w:top w:w="120" w:type="dxa"/>
              <w:bottom w:w="120" w:type="dxa"/>
              <w:left w:w="180" w:type="dxa"/>
              <w:right w:w="180" w:type="dxa"/>
            </w:tcMar>
            <w:shd w:fill="FFFFFF"/>
          </w:tcPr>
          <w:p>
            <w:pPr>
              <w:spacing w:after="40" w:before="40"/>
            </w:pPr>
            <w:r>
              <w:rPr>
                <w:rFonts w:ascii="Times New Roman" w:hAnsi="Times New Roman"/>
              </w:rPr>
              <w:t>Prevents popular size stockouts during peak weeks</w:t>
            </w:r>
          </w:p>
        </w:tc>
      </w:tr>
    </w:tbl>
    <w:p>
      <w:r>
        <w:br w:type="page"/>
      </w:r>
    </w:p>
    <w:p>
      <w:pPr>
        <w:keepNext/>
        <w:spacing w:before="360" w:after="160"/>
      </w:pPr>
      <w:r>
        <w:rPr>
          <w:rFonts w:ascii="Times New Roman" w:hAnsi="Times New Roman"/>
          <w:b/>
          <w:color w:val="B5121B"/>
          <w:sz w:val="36"/>
        </w:rPr>
        <w:t>CHAPTER 6: CONCLUSION AND REFLECTIVE LEARNING</w:t>
      </w:r>
    </w:p>
    <w:p>
      <w:pPr>
        <w:keepNext/>
        <w:spacing w:before="280" w:after="120"/>
      </w:pPr>
      <w:r>
        <w:rPr>
          <w:rFonts w:ascii="Times New Roman" w:hAnsi="Times New Roman"/>
          <w:b/>
          <w:color w:val="7A1018"/>
          <w:sz w:val="28"/>
        </w:rPr>
        <w:t>6.1 Overall Conclusion</w:t>
      </w:r>
    </w:p>
    <w:p>
      <w:r>
        <w:t>This Field Project presents a comprehensive case study of Shree Mahalaxmi / Shree Maharani Silk Sarees, New Sangvi, Pimpri-Chinchwad. Conducted over 6 weeks involving 60 engagement hours and 10 field visits under NEP 2020 guidelines, the study successfully fulfilled all ten research objectives.</w:t>
      </w:r>
    </w:p>
    <w:p>
      <w:r>
        <w:t>The research demonstrates that independent suburban retailers possess strong competitive advantages—personal warmth, physical fabric inspection, immediate fitting, and two-unit product focus. By implementing the recommendations offered in this report, the business can enhance operations, optimize digital outreach, and achieve sustainable growth.</w:t>
      </w:r>
    </w:p>
    <w:p>
      <w:pPr>
        <w:keepNext/>
        <w:spacing w:before="280" w:after="120"/>
      </w:pPr>
      <w:r>
        <w:rPr>
          <w:rFonts w:ascii="Times New Roman" w:hAnsi="Times New Roman"/>
          <w:b/>
          <w:color w:val="7A1018"/>
          <w:sz w:val="28"/>
        </w:rPr>
        <w:t>6.2 Reflective Learning Summary (6 Prescribed Dimensions)</w:t>
      </w:r>
    </w:p>
    <w:p>
      <w:r>
        <w:t>6.2.1 Learning Outcomes: Applied classroom BBA Digital Marketing and retail management concepts directly to an active micro-enterprise.</w:t>
      </w:r>
    </w:p>
    <w:p>
      <w:r>
        <w:t>6.2.2 Practical Exposure Gained: Gained hands-on experience mapping a two-unit store layout, conducting owner interviews, and evaluating public digital listings.</w:t>
      </w:r>
    </w:p>
    <w:p>
      <w:r>
        <w:t>6.2.3 Challenges Faced During Fieldwork: Managing customer survey collection during peak evening rush hours without disrupting store billing.</w:t>
      </w:r>
    </w:p>
    <w:p>
      <w:r>
        <w:t>6.2.4 Emotional / Social Observations: Developed deep empathy for micro-enterprise proprietors managing staff turnover, sourcing delays, and e-commerce competition daily.</w:t>
      </w:r>
    </w:p>
    <w:p>
      <w:r>
        <w:t>6.2.5 Skills Developed: Primary field research, process mapping, digital channel auditing, and academic report preparation.</w:t>
      </w:r>
    </w:p>
    <w:p>
      <w:r>
        <w:t>6.2.6 Improvements Required: Expanding sample sizes across multiple suburban markets in future longitudinal studies.</w:t>
      </w:r>
    </w:p>
    <w:p>
      <w:r>
        <w:br w:type="page"/>
      </w:r>
    </w:p>
    <w:p>
      <w:pPr>
        <w:keepNext/>
        <w:spacing w:before="360" w:after="160"/>
      </w:pPr>
      <w:r>
        <w:rPr>
          <w:rFonts w:ascii="Times New Roman" w:hAnsi="Times New Roman"/>
          <w:b/>
          <w:color w:val="B5121B"/>
          <w:sz w:val="36"/>
        </w:rPr>
        <w:t>REFERENCES</w:t>
      </w:r>
    </w:p>
    <w:p>
      <w:r>
        <w:t>1. Berman, B., Evans, J. R., &amp; Chatterjee, P. (2018). Retail Management: A Strategic Approach (13th ed.). Pearson Education.</w:t>
      </w:r>
    </w:p>
    <w:p>
      <w:r>
        <w:t>2. Gupta, C. B., &amp; Nair, N. R. (2020). Retail Management (6th ed.). Sultan Chand &amp; Sons.</w:t>
      </w:r>
    </w:p>
    <w:p>
      <w:r>
        <w:t>3. Indira University, School of Business. (2026). Field Project (FP) Policy Document, Academic Year 2026 Onwards. Indira University, Pune.</w:t>
      </w:r>
    </w:p>
    <w:p>
      <w:r>
        <w:t>4. Kotler, P., Keller, K. L., Koshy, A., &amp; Jha, M. (2019). Marketing Management: A South Asian Perspective (15th ed.). Pearson Education.</w:t>
      </w:r>
    </w:p>
    <w:p>
      <w:r>
        <w:t>5. Ministry of Micro, Small and Medium Enterprises. (2025). Annual Report 2024–25. Government of India, New Delhi.</w:t>
      </w:r>
    </w:p>
    <w:p>
      <w:r>
        <w:t>6. Pradhan, S. (2021). Retailing Management: Text and Cases (6th ed.). McGraw Hill Education India.</w:t>
      </w:r>
    </w:p>
    <w:p>
      <w:r>
        <w:br w:type="page"/>
      </w:r>
    </w:p>
    <w:p>
      <w:pPr>
        <w:keepNext/>
        <w:spacing w:before="360" w:after="160"/>
      </w:pPr>
      <w:r>
        <w:rPr>
          <w:rFonts w:ascii="Times New Roman" w:hAnsi="Times New Roman"/>
          <w:b/>
          <w:color w:val="B5121B"/>
          <w:sz w:val="36"/>
        </w:rPr>
        <w:t>APPENDICES</w:t>
      </w:r>
    </w:p>
    <w:p>
      <w:pPr>
        <w:keepNext/>
        <w:spacing w:before="280" w:after="120"/>
      </w:pPr>
      <w:r>
        <w:rPr>
          <w:rFonts w:ascii="Times New Roman" w:hAnsi="Times New Roman"/>
          <w:b/>
          <w:color w:val="7A1018"/>
          <w:sz w:val="28"/>
        </w:rPr>
        <w:t>Appendix A: Customer Survey Questionnaire Instrument</w:t>
      </w:r>
    </w:p>
    <w:p>
      <w:r>
        <w:t>Includes 15 items covering demographic profile, digital discovery, and 5-point Likert scale statements.</w:t>
      </w:r>
    </w:p>
    <w:p>
      <w:pPr>
        <w:keepNext/>
        <w:spacing w:before="280" w:after="120"/>
      </w:pPr>
      <w:r>
        <w:rPr>
          <w:rFonts w:ascii="Times New Roman" w:hAnsi="Times New Roman"/>
          <w:b/>
          <w:color w:val="7A1018"/>
          <w:sz w:val="28"/>
        </w:rPr>
        <w:t>Appendix B: Field Visit Attendance Log (10 Visits)</w:t>
      </w:r>
    </w:p>
    <w:p>
      <w:r>
        <w:t>Log of 10 visits conducted from August 18 to September 26, 2026.</w:t>
      </w:r>
    </w:p>
    <w:p>
      <w:pPr>
        <w:keepNext/>
        <w:spacing w:before="280" w:after="120"/>
      </w:pPr>
      <w:r>
        <w:rPr>
          <w:rFonts w:ascii="Times New Roman" w:hAnsi="Times New Roman"/>
          <w:b/>
          <w:color w:val="7A1018"/>
          <w:sz w:val="28"/>
        </w:rPr>
        <w:t>Appendix C: Owner &amp; Staff Interview Guide</w:t>
      </w:r>
    </w:p>
    <w:p>
      <w:r>
        <w:t>Qualitative interview guide used with proprietor Shreyash and store sales staff.</w:t>
      </w:r>
    </w:p>
    <w:p>
      <w:pPr>
        <w:keepNext/>
        <w:spacing w:before="280" w:after="120"/>
      </w:pPr>
      <w:r>
        <w:rPr>
          <w:rFonts w:ascii="Times New Roman" w:hAnsi="Times New Roman"/>
          <w:b/>
          <w:color w:val="7A1018"/>
          <w:sz w:val="28"/>
        </w:rPr>
        <w:t>Appendix D: Mentor Interaction Log (5 Meetings)</w:t>
      </w:r>
    </w:p>
    <w:p>
      <w:r>
        <w:t>Record of 5 scheduled consultation meetings with Faculty Mentor Prof. Swapnil Kharde.</w:t>
      </w:r>
    </w:p>
    <w:p>
      <w:pPr>
        <w:keepNext/>
        <w:spacing w:before="280" w:after="120"/>
      </w:pPr>
      <w:r>
        <w:rPr>
          <w:rFonts w:ascii="Times New Roman" w:hAnsi="Times New Roman"/>
          <w:b/>
          <w:color w:val="7A1018"/>
          <w:sz w:val="28"/>
        </w:rPr>
        <w:t>Appendix E: Field Diary Logs</w:t>
      </w:r>
    </w:p>
    <w:p>
      <w:r>
        <w:t>Detailed observation records logged across 10 field visits.</w:t>
      </w:r>
    </w:p>
    <w:p>
      <w:pPr>
        <w:keepNext/>
        <w:spacing w:before="280" w:after="120"/>
      </w:pPr>
      <w:r>
        <w:rPr>
          <w:rFonts w:ascii="Times New Roman" w:hAnsi="Times New Roman"/>
          <w:b/>
          <w:color w:val="7A1018"/>
          <w:sz w:val="28"/>
        </w:rPr>
        <w:t>Appendix F: Geo-Tagged Photo Register</w:t>
      </w:r>
    </w:p>
    <w:p>
      <w:r>
        <w:t>Photo evidence log detailing storefront, two-unit interior display, billing desk, and public listings.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