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A1A2E"/>
          <w:sz w:val="52"/>
          <w:szCs w:val="52"/>
        </w:rPr>
        <w:t xml:space="preserve">STICKMODEL</w:t>
      </w:r>
    </w:p>
    <w:p>
      <w:pPr>
        <w:spacing w:after="80" w:before="0"/>
      </w:pPr>
      <w:r>
        <w:rPr>
          <w:rFonts w:ascii="Arial" w:cs="Arial" w:eastAsia="Arial" w:hAnsi="Arial"/>
          <w:color w:val="4A9EE0"/>
          <w:sz w:val="28"/>
          <w:szCs w:val="28"/>
        </w:rPr>
        <w:t xml:space="preserve">Refund Policy</w:t>
      </w:r>
    </w:p>
    <w:p>
      <w:pPr>
        <w:spacing w:after="360" w:before="0"/>
      </w:pPr>
      <w:r>
        <w:rPr>
          <w:rFonts w:ascii="Arial" w:cs="Arial" w:eastAsia="Arial" w:hAnsi="Arial"/>
          <w:color w:val="999999"/>
          <w:sz w:val="18"/>
          <w:szCs w:val="18"/>
        </w:rPr>
        <w:t xml:space="preserve">Effective Date: June 2026  |  Version 1.0</w:t>
      </w:r>
    </w:p>
    <w:p>
      <w:pPr>
        <w:spacing w:after="160" w:before="0"/>
        <w:jc w:val="both"/>
      </w:pPr>
      <w:r>
        <w:rPr>
          <w:rFonts w:ascii="Arial" w:cs="Arial" w:eastAsia="Arial" w:hAnsi="Arial"/>
          <w:color w:val="333333"/>
          <w:sz w:val="22"/>
          <w:szCs w:val="22"/>
        </w:rPr>
        <w:t xml:space="preserve">This Refund Policy applies to all orders placed through stickmodel.com, a platform owned and operated by VeCube. We want every client to receive accurate, high-quality Deliverables and will act fairly where our service falls short.</w:t>
      </w:r>
    </w:p>
    <w:p>
      <w:pPr>
        <w:spacing w:after="0" w:before="12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 Payment and Access</w:t>
      </w:r>
    </w:p>
    <w:p>
      <w:pPr>
        <w:spacing w:after="160" w:before="0"/>
        <w:jc w:val="both"/>
      </w:pPr>
      <w:r>
        <w:rPr>
          <w:rFonts w:ascii="Arial" w:cs="Arial" w:eastAsia="Arial" w:hAnsi="Arial"/>
          <w:color w:val="333333"/>
          <w:sz w:val="22"/>
          <w:szCs w:val="22"/>
        </w:rPr>
        <w:t xml:space="preserve">Payment is required in full before Deliverables are released for download. By making payment, you acknowledge that you have reviewed the Service description and agree to the scope of work as described in our Terms and Conditions.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2. Eligible Refunds</w:t>
      </w:r>
    </w:p>
    <w:p>
      <w:pPr>
        <w:spacing w:after="160" w:before="0"/>
        <w:jc w:val="both"/>
      </w:pPr>
      <w:r>
        <w:rPr>
          <w:rFonts w:ascii="Arial" w:cs="Arial" w:eastAsia="Arial" w:hAnsi="Arial"/>
          <w:color w:val="333333"/>
          <w:sz w:val="22"/>
          <w:szCs w:val="22"/>
        </w:rPr>
        <w:t xml:space="preserve">We will issue a full refund in the following circumstances:</w:t>
      </w:r>
    </w:p>
    <w:p>
      <w:pPr>
        <w:pStyle w:val="ListParagraph"/>
        <w:numPr>
          <w:ilvl w:val="0"/>
          <w:numId w:val="2"/>
        </w:numPr>
        <w:spacing w:after="60" w:before="40"/>
      </w:pPr>
      <w:r>
        <w:rPr>
          <w:rFonts w:ascii="Arial" w:cs="Arial" w:eastAsia="Arial" w:hAnsi="Arial"/>
          <w:color w:val="333333"/>
          <w:sz w:val="22"/>
          <w:szCs w:val="22"/>
        </w:rPr>
        <w:t xml:space="preserve">Non-delivery: We are unable to deliver a usable Deliverable from your input files and cannot provide a corrected output within a reasonable time.</w:t>
      </w:r>
    </w:p>
    <w:p>
      <w:pPr>
        <w:pStyle w:val="ListParagraph"/>
        <w:numPr>
          <w:ilvl w:val="0"/>
          <w:numId w:val="2"/>
        </w:numPr>
        <w:spacing w:after="60" w:before="40"/>
      </w:pPr>
      <w:r>
        <w:rPr>
          <w:rFonts w:ascii="Arial" w:cs="Arial" w:eastAsia="Arial" w:hAnsi="Arial"/>
          <w:color w:val="333333"/>
          <w:sz w:val="22"/>
          <w:szCs w:val="22"/>
        </w:rPr>
        <w:t xml:space="preserve">Material processing error: The Deliverable contains a significant geometric error that is demonstrably attributable to our processing and not to your input drawings, and we are unable to correct it within five (5) business days of your written notification.</w:t>
      </w:r>
    </w:p>
    <w:p>
      <w:pPr>
        <w:pStyle w:val="ListParagraph"/>
        <w:numPr>
          <w:ilvl w:val="0"/>
          <w:numId w:val="2"/>
        </w:numPr>
        <w:spacing w:after="60" w:before="40"/>
      </w:pPr>
      <w:r>
        <w:rPr>
          <w:rFonts w:ascii="Arial" w:cs="Arial" w:eastAsia="Arial" w:hAnsi="Arial"/>
          <w:color w:val="333333"/>
          <w:sz w:val="22"/>
          <w:szCs w:val="22"/>
        </w:rPr>
        <w:t xml:space="preserve">Missed contractual deadline: We have committed in writing to a specific delivery deadline and have materially failed to meet it.</w:t>
      </w:r>
    </w:p>
    <w:p>
      <w:pPr>
        <w:pStyle w:val="ListParagraph"/>
        <w:numPr>
          <w:ilvl w:val="0"/>
          <w:numId w:val="2"/>
        </w:numPr>
        <w:spacing w:after="60" w:before="40"/>
      </w:pPr>
      <w:r>
        <w:rPr>
          <w:rFonts w:ascii="Arial" w:cs="Arial" w:eastAsia="Arial" w:hAnsi="Arial"/>
          <w:color w:val="333333"/>
          <w:sz w:val="22"/>
          <w:szCs w:val="22"/>
        </w:rPr>
        <w:t xml:space="preserve">Service non-commencement: You cancel your order before we have commenced modelling work (see Cancellation Policy).</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3. Non-Eligible Refunds</w:t>
      </w:r>
    </w:p>
    <w:p>
      <w:pPr>
        <w:spacing w:after="160" w:before="0"/>
        <w:jc w:val="both"/>
      </w:pPr>
      <w:r>
        <w:rPr>
          <w:rFonts w:ascii="Arial" w:cs="Arial" w:eastAsia="Arial" w:hAnsi="Arial"/>
          <w:color w:val="333333"/>
          <w:sz w:val="22"/>
          <w:szCs w:val="22"/>
        </w:rPr>
        <w:t xml:space="preserve">Refunds will not be issued in the following circumstances:</w:t>
      </w:r>
    </w:p>
    <w:p>
      <w:pPr>
        <w:pStyle w:val="ListParagraph"/>
        <w:numPr>
          <w:ilvl w:val="0"/>
          <w:numId w:val="2"/>
        </w:numPr>
        <w:spacing w:after="60" w:before="40"/>
      </w:pPr>
      <w:r>
        <w:rPr>
          <w:rFonts w:ascii="Arial" w:cs="Arial" w:eastAsia="Arial" w:hAnsi="Arial"/>
          <w:color w:val="333333"/>
          <w:sz w:val="22"/>
          <w:szCs w:val="22"/>
        </w:rPr>
        <w:t xml:space="preserve">Errors in the underlying input drawings you provided — including incomplete drawings, incorrect dimensions, missing members, or structural ambiguities.</w:t>
      </w:r>
    </w:p>
    <w:p>
      <w:pPr>
        <w:pStyle w:val="ListParagraph"/>
        <w:numPr>
          <w:ilvl w:val="0"/>
          <w:numId w:val="2"/>
        </w:numPr>
        <w:spacing w:after="60" w:before="40"/>
      </w:pPr>
      <w:r>
        <w:rPr>
          <w:rFonts w:ascii="Arial" w:cs="Arial" w:eastAsia="Arial" w:hAnsi="Arial"/>
          <w:color w:val="333333"/>
          <w:sz w:val="22"/>
          <w:szCs w:val="22"/>
        </w:rPr>
        <w:t xml:space="preserve">Dissatisfaction with the scope of the Service as clearly described at the time of order (e.g., the model does not include connection design, structural calculations, or code compliance review).</w:t>
      </w:r>
    </w:p>
    <w:p>
      <w:pPr>
        <w:pStyle w:val="ListParagraph"/>
        <w:numPr>
          <w:ilvl w:val="0"/>
          <w:numId w:val="2"/>
        </w:numPr>
        <w:spacing w:after="60" w:before="40"/>
      </w:pPr>
      <w:r>
        <w:rPr>
          <w:rFonts w:ascii="Arial" w:cs="Arial" w:eastAsia="Arial" w:hAnsi="Arial"/>
          <w:color w:val="333333"/>
          <w:sz w:val="22"/>
          <w:szCs w:val="22"/>
        </w:rPr>
        <w:t xml:space="preserve">Design changes made after the order was placed.</w:t>
      </w:r>
    </w:p>
    <w:p>
      <w:pPr>
        <w:pStyle w:val="ListParagraph"/>
        <w:numPr>
          <w:ilvl w:val="0"/>
          <w:numId w:val="2"/>
        </w:numPr>
        <w:spacing w:after="60" w:before="40"/>
      </w:pPr>
      <w:r>
        <w:rPr>
          <w:rFonts w:ascii="Arial" w:cs="Arial" w:eastAsia="Arial" w:hAnsi="Arial"/>
          <w:color w:val="333333"/>
          <w:sz w:val="22"/>
          <w:szCs w:val="22"/>
        </w:rPr>
        <w:t xml:space="preserve">Failure to download Deliverables within the retention window (90 days post-delivery).</w:t>
      </w:r>
    </w:p>
    <w:p>
      <w:pPr>
        <w:pStyle w:val="ListParagraph"/>
        <w:numPr>
          <w:ilvl w:val="0"/>
          <w:numId w:val="2"/>
        </w:numPr>
        <w:spacing w:after="60" w:before="40"/>
      </w:pPr>
      <w:r>
        <w:rPr>
          <w:rFonts w:ascii="Arial" w:cs="Arial" w:eastAsia="Arial" w:hAnsi="Arial"/>
          <w:color w:val="333333"/>
          <w:sz w:val="22"/>
          <w:szCs w:val="22"/>
        </w:rPr>
        <w:t xml:space="preserve">Downstream losses arising from your use or reliance on the Deliverables, including fabrication errors or project delays.</w:t>
      </w:r>
    </w:p>
    <w:p>
      <w:pPr>
        <w:pStyle w:val="ListParagraph"/>
        <w:numPr>
          <w:ilvl w:val="0"/>
          <w:numId w:val="2"/>
        </w:numPr>
        <w:spacing w:after="60" w:before="40"/>
      </w:pPr>
      <w:r>
        <w:rPr>
          <w:rFonts w:ascii="Arial" w:cs="Arial" w:eastAsia="Arial" w:hAnsi="Arial"/>
          <w:color w:val="333333"/>
          <w:sz w:val="22"/>
          <w:szCs w:val="22"/>
        </w:rPr>
        <w:t xml:space="preserve">Partial dissatisfaction where the Deliverable substantially meets the agreed scope.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4. Partial Refunds</w:t>
      </w:r>
    </w:p>
    <w:p>
      <w:pPr>
        <w:spacing w:after="160" w:before="0"/>
        <w:jc w:val="both"/>
      </w:pPr>
      <w:r>
        <w:rPr>
          <w:rFonts w:ascii="Arial" w:cs="Arial" w:eastAsia="Arial" w:hAnsi="Arial"/>
          <w:color w:val="333333"/>
          <w:sz w:val="22"/>
          <w:szCs w:val="22"/>
        </w:rPr>
        <w:t xml:space="preserve">In cases where work has partially commenced and a refund is warranted for reasons outside our control (e.g., client withdraws project), we may at our discretion issue a partial refund reflecting the proportion of work not yet completed.</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5. How to Request a Refund</w:t>
      </w:r>
    </w:p>
    <w:p>
      <w:pPr>
        <w:spacing w:after="160" w:before="0"/>
        <w:jc w:val="both"/>
      </w:pPr>
      <w:r>
        <w:rPr>
          <w:rFonts w:ascii="Arial" w:cs="Arial" w:eastAsia="Arial" w:hAnsi="Arial"/>
          <w:color w:val="333333"/>
          <w:sz w:val="22"/>
          <w:szCs w:val="22"/>
        </w:rPr>
        <w:t xml:space="preserve">To request a refund, contact us within five (5) business days of the delivery date (or the expected delivery date in cases of non-delivery). Your request must include:</w:t>
      </w:r>
    </w:p>
    <w:p>
      <w:pPr>
        <w:pStyle w:val="ListParagraph"/>
        <w:numPr>
          <w:ilvl w:val="0"/>
          <w:numId w:val="2"/>
        </w:numPr>
        <w:spacing w:after="60" w:before="40"/>
      </w:pPr>
      <w:r>
        <w:rPr>
          <w:rFonts w:ascii="Arial" w:cs="Arial" w:eastAsia="Arial" w:hAnsi="Arial"/>
          <w:color w:val="333333"/>
          <w:sz w:val="22"/>
          <w:szCs w:val="22"/>
        </w:rPr>
        <w:t xml:space="preserve">Your order reference number.</w:t>
      </w:r>
    </w:p>
    <w:p>
      <w:pPr>
        <w:pStyle w:val="ListParagraph"/>
        <w:numPr>
          <w:ilvl w:val="0"/>
          <w:numId w:val="2"/>
        </w:numPr>
        <w:spacing w:after="60" w:before="40"/>
      </w:pPr>
      <w:r>
        <w:rPr>
          <w:rFonts w:ascii="Arial" w:cs="Arial" w:eastAsia="Arial" w:hAnsi="Arial"/>
          <w:color w:val="333333"/>
          <w:sz w:val="22"/>
          <w:szCs w:val="22"/>
        </w:rPr>
        <w:t xml:space="preserve">A clear description of the issue.</w:t>
      </w:r>
    </w:p>
    <w:p>
      <w:pPr>
        <w:pStyle w:val="ListParagraph"/>
        <w:numPr>
          <w:ilvl w:val="0"/>
          <w:numId w:val="2"/>
        </w:numPr>
        <w:spacing w:after="60" w:before="40"/>
      </w:pPr>
      <w:r>
        <w:rPr>
          <w:rFonts w:ascii="Arial" w:cs="Arial" w:eastAsia="Arial" w:hAnsi="Arial"/>
          <w:color w:val="333333"/>
          <w:sz w:val="22"/>
          <w:szCs w:val="22"/>
        </w:rPr>
        <w:t xml:space="preserve">Supporting evidence (e.g., screenshots, annotated model files) where applicable.</w:t>
      </w:r>
    </w:p>
    <w:p>
      <w:pPr>
        <w:spacing w:after="0" w:before="80"/>
      </w:pPr>
      <w:r>
        <w:t xml:space="preserve"/>
      </w:r>
    </w:p>
    <w:p>
      <w:pPr>
        <w:spacing w:after="160" w:before="0"/>
        <w:jc w:val="both"/>
      </w:pPr>
      <w:r>
        <w:rPr>
          <w:rFonts w:ascii="Arial" w:cs="Arial" w:eastAsia="Arial" w:hAnsi="Arial"/>
          <w:color w:val="333333"/>
          <w:sz w:val="22"/>
          <w:szCs w:val="22"/>
        </w:rPr>
        <w:t xml:space="preserve">We will acknowledge your request within two (2) business days and aim to resolve it within ten (10) business days.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6. Refund Method and Timeline</w:t>
      </w:r>
    </w:p>
    <w:p>
      <w:pPr>
        <w:spacing w:after="160" w:before="0"/>
        <w:jc w:val="both"/>
      </w:pPr>
      <w:r>
        <w:rPr>
          <w:rFonts w:ascii="Arial" w:cs="Arial" w:eastAsia="Arial" w:hAnsi="Arial"/>
          <w:color w:val="333333"/>
          <w:sz w:val="22"/>
          <w:szCs w:val="22"/>
        </w:rPr>
        <w:t xml:space="preserve">Approved refunds will be processed to the original payment method. Processing times depend on your payment provider:</w:t>
      </w:r>
    </w:p>
    <w:p>
      <w:pPr>
        <w:pStyle w:val="ListParagraph"/>
        <w:numPr>
          <w:ilvl w:val="0"/>
          <w:numId w:val="2"/>
        </w:numPr>
        <w:spacing w:after="60" w:before="40"/>
      </w:pPr>
      <w:r>
        <w:rPr>
          <w:rFonts w:ascii="Arial" w:cs="Arial" w:eastAsia="Arial" w:hAnsi="Arial"/>
          <w:color w:val="333333"/>
          <w:sz w:val="22"/>
          <w:szCs w:val="22"/>
        </w:rPr>
        <w:t xml:space="preserve">UPI / Bank transfer: 3 to 5 business days.</w:t>
      </w:r>
    </w:p>
    <w:p>
      <w:pPr>
        <w:pStyle w:val="ListParagraph"/>
        <w:numPr>
          <w:ilvl w:val="0"/>
          <w:numId w:val="2"/>
        </w:numPr>
        <w:spacing w:after="60" w:before="40"/>
      </w:pPr>
      <w:r>
        <w:rPr>
          <w:rFonts w:ascii="Arial" w:cs="Arial" w:eastAsia="Arial" w:hAnsi="Arial"/>
          <w:color w:val="333333"/>
          <w:sz w:val="22"/>
          <w:szCs w:val="22"/>
        </w:rPr>
        <w:t xml:space="preserve">Credit or debit card: 5 to 10 business days, depending on your card issuer.</w:t>
      </w:r>
    </w:p>
    <w:p>
      <w:pPr>
        <w:spacing w:after="0" w:before="80"/>
      </w:pPr>
      <w:r>
        <w:t xml:space="preserve"/>
      </w:r>
    </w:p>
    <w:p>
      <w:pPr>
        <w:spacing w:after="160" w:before="0"/>
        <w:jc w:val="both"/>
      </w:pPr>
      <w:r>
        <w:rPr>
          <w:rFonts w:ascii="Arial" w:cs="Arial" w:eastAsia="Arial" w:hAnsi="Arial"/>
          <w:color w:val="333333"/>
          <w:sz w:val="22"/>
          <w:szCs w:val="22"/>
        </w:rPr>
        <w:t xml:space="preserve">We are not responsible for delays caused by your bank or payment provider.</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7. Disputes</w:t>
      </w:r>
    </w:p>
    <w:p>
      <w:pPr>
        <w:spacing w:after="160" w:before="0"/>
        <w:jc w:val="both"/>
      </w:pPr>
      <w:r>
        <w:rPr>
          <w:rFonts w:ascii="Arial" w:cs="Arial" w:eastAsia="Arial" w:hAnsi="Arial"/>
          <w:color w:val="333333"/>
          <w:sz w:val="22"/>
          <w:szCs w:val="22"/>
        </w:rPr>
        <w:t xml:space="preserve">If you are not satisfied with the outcome of your refund request, you may escalate to us in writing. Unresolved disputes will be handled in accordance with the governing law and dispute resolution provisions in our Terms and Conditions.</w:t>
      </w:r>
    </w:p>
    <w:p>
      <w:pPr>
        <w:spacing w:after="0" w:before="16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Contact Us</w:t>
      </w:r>
    </w:p>
    <w:p>
      <w:pPr>
        <w:spacing w:after="160" w:before="0"/>
        <w:jc w:val="both"/>
      </w:pPr>
      <w:r>
        <w:rPr>
          <w:rFonts w:ascii="Arial" w:cs="Arial" w:eastAsia="Arial" w:hAnsi="Arial"/>
          <w:color w:val="333333"/>
          <w:sz w:val="22"/>
          <w:szCs w:val="22"/>
        </w:rPr>
        <w:t xml:space="preserve">For any questions relating to this policy, please reach out:</w:t>
      </w:r>
    </w:p>
    <w:p>
      <w:pPr>
        <w:spacing w:after="0" w:before="60"/>
      </w:pPr>
      <w:r>
        <w:t xml:space="preserve"/>
      </w:r>
    </w:p>
    <w:p>
      <w:pPr>
        <w:spacing w:after="60" w:before="80"/>
      </w:pPr>
      <w:r>
        <w:rPr>
          <w:rFonts w:ascii="Arial" w:cs="Arial" w:eastAsia="Arial" w:hAnsi="Arial"/>
          <w:b/>
          <w:bCs/>
          <w:color w:val="1A1A2E"/>
          <w:sz w:val="22"/>
          <w:szCs w:val="22"/>
        </w:rPr>
        <w:t xml:space="preserve">StickModel — a service of VeCube</w:t>
      </w:r>
    </w:p>
    <w:p>
      <w:pPr>
        <w:spacing w:after="160" w:before="0"/>
        <w:jc w:val="both"/>
      </w:pPr>
      <w:r>
        <w:rPr>
          <w:rFonts w:ascii="Arial" w:cs="Arial" w:eastAsia="Arial" w:hAnsi="Arial"/>
          <w:color w:val="333333"/>
          <w:sz w:val="22"/>
          <w:szCs w:val="22"/>
        </w:rPr>
        <w:t xml:space="preserve">Website: stickmodel.com</w:t>
      </w:r>
    </w:p>
    <w:p>
      <w:pPr>
        <w:spacing w:after="160" w:before="0"/>
        <w:jc w:val="both"/>
      </w:pPr>
      <w:r>
        <w:rPr>
          <w:rFonts w:ascii="Arial" w:cs="Arial" w:eastAsia="Arial" w:hAnsi="Arial"/>
          <w:color w:val="333333"/>
          <w:sz w:val="22"/>
          <w:szCs w:val="22"/>
        </w:rPr>
        <w:t xml:space="preserve">Contact form: stickmodel.com/contact</w:t>
      </w:r>
    </w:p>
    <w:p>
      <w:pPr>
        <w:spacing w:after="160" w:before="0"/>
        <w:jc w:val="both"/>
      </w:pPr>
      <w:r>
        <w:rPr>
          <w:rFonts w:ascii="Arial" w:cs="Arial" w:eastAsia="Arial" w:hAnsi="Arial"/>
          <w:color w:val="333333"/>
          <w:sz w:val="22"/>
          <w:szCs w:val="22"/>
        </w:rPr>
        <w:t xml:space="preserve">LinkedIn: linkedin.com/company/stick-model</w:t>
      </w:r>
    </w:p>
    <w:p>
      <w:pPr>
        <w:pBdr>
          <w:top w:val="single" w:color="DDDDDD" w:sz="2" w:space="8"/>
        </w:pBdr>
        <w:spacing w:before="200"/>
        <w:jc w:val="center"/>
      </w:pPr>
      <w:r>
        <w:rPr>
          <w:rFonts w:ascii="Arial" w:cs="Arial" w:eastAsia="Arial" w:hAnsi="Arial"/>
          <w:i/>
          <w:iCs/>
          <w:color w:val="555555"/>
          <w:sz w:val="20"/>
          <w:szCs w:val="20"/>
        </w:rPr>
        <w:t xml:space="preserve">By using StickModel, you acknowledge that you have read and agreed to this Refund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120"/>
    </w:pPr>
    <w:r>
      <w:rPr>
        <w:rFonts w:ascii="Arial" w:cs="Arial" w:eastAsia="Arial" w:hAnsi="Arial"/>
        <w:color w:val="999999"/>
        <w:sz w:val="18"/>
        <w:szCs w:val="18"/>
      </w:rPr>
      <w:t xml:space="preserve">stickmodel.com  |  A service of VeCube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E0" w:sz="4" w:space="4"/>
      </w:pBdr>
      <w:spacing w:after="200"/>
    </w:pPr>
    <w:r>
      <w:rPr>
        <w:rFonts w:ascii="Arial" w:cs="Arial" w:eastAsia="Arial" w:hAnsi="Arial"/>
        <w:b/>
        <w:bCs/>
        <w:color w:val="1A1A2E"/>
        <w:sz w:val="20"/>
        <w:szCs w:val="20"/>
      </w:rPr>
      <w:t xml:space="preserve">StickModel</w:t>
    </w:r>
    <w:r>
      <w:rPr>
        <w:rFonts w:ascii="Arial" w:cs="Arial" w:eastAsia="Arial" w:hAnsi="Arial"/>
        <w:color w:val="888888"/>
        <w:sz w:val="18"/>
        <w:szCs w:val="18"/>
      </w:rPr>
      <w:t xml:space="preserve">  |  Refund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2026-06-04T06:59:27.582Z</dcterms:created>
  <dcterms:modified xsi:type="dcterms:W3CDTF">2026-06-04T06:59:27.582Z</dcterms:modified>
</cp:coreProperties>
</file>

<file path=docProps/custom.xml><?xml version="1.0" encoding="utf-8"?>
<Properties xmlns="http://schemas.openxmlformats.org/officeDocument/2006/custom-properties" xmlns:vt="http://schemas.openxmlformats.org/officeDocument/2006/docPropsVTypes"/>
</file>