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6651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2400ED25" w14:textId="63CC1B44" w:rsidR="002B7CAA" w:rsidRPr="002B7CAA" w:rsidRDefault="00213715" w:rsidP="002B7CAA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4E43AC">
        <w:rPr>
          <w:rFonts w:hint="eastAsia"/>
          <w:szCs w:val="21"/>
        </w:rPr>
        <w:t>2</w:t>
      </w:r>
      <w:r w:rsidR="004E43AC">
        <w:rPr>
          <w:szCs w:val="21"/>
        </w:rPr>
        <w:t>021.9.12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32420250" w14:textId="77777777" w:rsidTr="008C214A">
        <w:tc>
          <w:tcPr>
            <w:tcW w:w="1674" w:type="dxa"/>
            <w:shd w:val="clear" w:color="auto" w:fill="auto"/>
          </w:tcPr>
          <w:p w14:paraId="5296755D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1215137" w14:textId="61123683" w:rsidR="001C0B35" w:rsidRPr="008C214A" w:rsidRDefault="001843FF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shd w:val="clear" w:color="auto" w:fill="auto"/>
          </w:tcPr>
          <w:p w14:paraId="2635A26B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72A4AB06" w14:textId="51A8F9D5" w:rsidR="001C0B35" w:rsidRPr="00FB2B9D" w:rsidRDefault="001843FF" w:rsidP="008C214A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hint="eastAsia"/>
                <w:szCs w:val="21"/>
              </w:rPr>
              <w:t>二手交易平台（</w:t>
            </w:r>
            <w:proofErr w:type="spellStart"/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assthemon</w:t>
            </w:r>
            <w:proofErr w:type="spellEnd"/>
            <w:r>
              <w:rPr>
                <w:rFonts w:hint="eastAsia"/>
                <w:szCs w:val="21"/>
              </w:rPr>
              <w:t>）</w:t>
            </w:r>
          </w:p>
        </w:tc>
      </w:tr>
      <w:tr w:rsidR="007F221A" w:rsidRPr="008C214A" w14:paraId="5FEBE04E" w14:textId="77777777" w:rsidTr="007F221A">
        <w:tc>
          <w:tcPr>
            <w:tcW w:w="1674" w:type="dxa"/>
            <w:shd w:val="clear" w:color="auto" w:fill="auto"/>
          </w:tcPr>
          <w:p w14:paraId="295F77BA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4E80EB0B" w14:textId="0BB73506" w:rsidR="007F221A" w:rsidRPr="008C214A" w:rsidRDefault="001843F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proofErr w:type="spellStart"/>
            <w:proofErr w:type="gramStart"/>
            <w:r>
              <w:rPr>
                <w:szCs w:val="21"/>
              </w:rPr>
              <w:t>Java,JavaScript</w:t>
            </w:r>
            <w:proofErr w:type="spellEnd"/>
            <w:proofErr w:type="gramEnd"/>
          </w:p>
        </w:tc>
        <w:tc>
          <w:tcPr>
            <w:tcW w:w="1866" w:type="dxa"/>
            <w:shd w:val="clear" w:color="auto" w:fill="auto"/>
          </w:tcPr>
          <w:p w14:paraId="42C5E1FB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70F34A29" w14:textId="77777777" w:rsidR="007F221A" w:rsidRDefault="001843FF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开发平台：</w:t>
            </w:r>
            <w:proofErr w:type="spellStart"/>
            <w:r>
              <w:rPr>
                <w:rFonts w:hint="eastAsia"/>
                <w:szCs w:val="21"/>
              </w:rPr>
              <w:t>Inte</w:t>
            </w:r>
            <w:r>
              <w:rPr>
                <w:szCs w:val="21"/>
              </w:rPr>
              <w:t>llij</w:t>
            </w:r>
            <w:proofErr w:type="spellEnd"/>
            <w:r>
              <w:rPr>
                <w:szCs w:val="21"/>
              </w:rPr>
              <w:t xml:space="preserve"> IDEA</w:t>
            </w:r>
          </w:p>
          <w:p w14:paraId="3C7B43FC" w14:textId="0ACC76B6" w:rsidR="001843FF" w:rsidRPr="008C214A" w:rsidRDefault="001843FF" w:rsidP="001843F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框架：后端</w:t>
            </w: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pringboot</w:t>
            </w:r>
            <w:proofErr w:type="spellEnd"/>
            <w:r>
              <w:rPr>
                <w:rFonts w:hint="eastAsia"/>
                <w:szCs w:val="21"/>
              </w:rPr>
              <w:t>，前端：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szCs w:val="21"/>
              </w:rPr>
              <w:t>-</w:t>
            </w:r>
            <w:proofErr w:type="spellStart"/>
            <w:proofErr w:type="gramStart"/>
            <w:r>
              <w:rPr>
                <w:szCs w:val="21"/>
              </w:rPr>
              <w:t>native,react</w:t>
            </w:r>
            <w:proofErr w:type="spellEnd"/>
            <w:proofErr w:type="gramEnd"/>
          </w:p>
        </w:tc>
      </w:tr>
    </w:tbl>
    <w:p w14:paraId="7708EE4B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2A6B6345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CAAAAE8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软件需求特性</w:t>
            </w:r>
          </w:p>
        </w:tc>
      </w:tr>
      <w:tr w:rsidR="00582955" w:rsidRPr="00582955" w14:paraId="7118B101" w14:textId="77777777" w:rsidTr="00582955">
        <w:trPr>
          <w:cantSplit/>
        </w:trPr>
        <w:tc>
          <w:tcPr>
            <w:tcW w:w="8928" w:type="dxa"/>
            <w:gridSpan w:val="2"/>
          </w:tcPr>
          <w:p w14:paraId="74CC1180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lastRenderedPageBreak/>
              <w:t>1.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否实现了项目</w:t>
            </w:r>
            <w:r w:rsidRPr="006265D9">
              <w:rPr>
                <w:rFonts w:hint="eastAsia"/>
                <w:szCs w:val="21"/>
              </w:rPr>
              <w:t>立</w:t>
            </w:r>
            <w:r w:rsidRPr="006265D9">
              <w:rPr>
                <w:szCs w:val="21"/>
              </w:rPr>
              <w:t>项时的所有需求？列出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现的新</w:t>
            </w:r>
            <w:r w:rsidRPr="006265D9">
              <w:rPr>
                <w:rFonts w:hint="eastAsia"/>
                <w:szCs w:val="21"/>
              </w:rPr>
              <w:t>增</w:t>
            </w:r>
            <w:r w:rsidRPr="006265D9">
              <w:rPr>
                <w:szCs w:val="21"/>
              </w:rPr>
              <w:t>需求</w:t>
            </w:r>
            <w:r w:rsidRPr="006265D9">
              <w:rPr>
                <w:rFonts w:hint="eastAsia"/>
                <w:szCs w:val="21"/>
              </w:rPr>
              <w:t>和</w:t>
            </w:r>
            <w:r w:rsidRPr="006265D9">
              <w:rPr>
                <w:szCs w:val="21"/>
              </w:rPr>
              <w:t>未</w:t>
            </w:r>
            <w:r w:rsidRPr="006265D9">
              <w:rPr>
                <w:rFonts w:hint="eastAsia"/>
                <w:szCs w:val="21"/>
              </w:rPr>
              <w:t>实</w:t>
            </w:r>
            <w:r w:rsidRPr="006265D9">
              <w:rPr>
                <w:szCs w:val="21"/>
              </w:rPr>
              <w:t>现的需求</w:t>
            </w:r>
            <w:r w:rsidRPr="006265D9">
              <w:rPr>
                <w:rFonts w:hint="eastAsia"/>
                <w:szCs w:val="21"/>
              </w:rPr>
              <w:t>。</w:t>
            </w:r>
          </w:p>
          <w:p w14:paraId="1A4F414E" w14:textId="3C4CF919" w:rsidR="00057AB0" w:rsidRDefault="00057AB0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实现了项目立项时的所有需求。</w:t>
            </w:r>
          </w:p>
          <w:p w14:paraId="32BD7E50" w14:textId="46677F69" w:rsidR="00057AB0" w:rsidRPr="006265D9" w:rsidRDefault="00057AB0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实现的新增需求：发布通知及公告、审核功能</w:t>
            </w:r>
          </w:p>
          <w:p w14:paraId="45707CCC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2.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07707661" w14:textId="02873051" w:rsidR="006265D9" w:rsidRDefault="0063426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采用了</w:t>
            </w:r>
            <w:r>
              <w:rPr>
                <w:rFonts w:hint="eastAsia"/>
                <w:szCs w:val="21"/>
              </w:rPr>
              <w:t>M</w:t>
            </w:r>
            <w:r>
              <w:rPr>
                <w:szCs w:val="21"/>
              </w:rPr>
              <w:t>VC</w:t>
            </w:r>
            <w:r>
              <w:rPr>
                <w:rFonts w:hint="eastAsia"/>
                <w:szCs w:val="21"/>
              </w:rPr>
              <w:t>的架构风格。</w:t>
            </w:r>
          </w:p>
          <w:p w14:paraId="175548C7" w14:textId="07ADAD54" w:rsidR="0063426C" w:rsidRPr="006265D9" w:rsidRDefault="0063426C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采用</w:t>
            </w:r>
            <w:proofErr w:type="gramStart"/>
            <w:r>
              <w:rPr>
                <w:rFonts w:hint="eastAsia"/>
                <w:szCs w:val="21"/>
              </w:rPr>
              <w:t>了单例模式</w:t>
            </w:r>
            <w:proofErr w:type="gramEnd"/>
            <w:r>
              <w:rPr>
                <w:rFonts w:hint="eastAsia"/>
                <w:szCs w:val="21"/>
              </w:rPr>
              <w:t>。</w:t>
            </w:r>
          </w:p>
          <w:p w14:paraId="007A19AB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673771F6" w14:textId="77777777" w:rsidR="00582955" w:rsidRP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3.</w:t>
            </w:r>
            <w:r w:rsidRPr="006265D9">
              <w:rPr>
                <w:szCs w:val="21"/>
              </w:rPr>
              <w:t>技术方案有哪些亮点？</w:t>
            </w:r>
          </w:p>
          <w:p w14:paraId="551BD717" w14:textId="2410092A" w:rsidR="006265D9" w:rsidRDefault="00057AB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①</w:t>
            </w:r>
            <w:r w:rsidR="004E43AC">
              <w:rPr>
                <w:rFonts w:hint="eastAsia"/>
                <w:szCs w:val="21"/>
              </w:rPr>
              <w:t>针对可能出现的高并发状况，采用</w:t>
            </w:r>
            <w:proofErr w:type="spellStart"/>
            <w:r w:rsidR="004E43AC">
              <w:rPr>
                <w:rFonts w:hint="eastAsia"/>
                <w:szCs w:val="21"/>
              </w:rPr>
              <w:t>nginx</w:t>
            </w:r>
            <w:proofErr w:type="spellEnd"/>
            <w:r w:rsidR="004E43AC">
              <w:rPr>
                <w:rFonts w:hint="eastAsia"/>
                <w:szCs w:val="21"/>
              </w:rPr>
              <w:t>负载均衡减轻服务器的压力，</w:t>
            </w:r>
            <w:r w:rsidR="004E43AC" w:rsidRPr="004E43AC">
              <w:rPr>
                <w:rFonts w:hint="eastAsia"/>
                <w:szCs w:val="21"/>
              </w:rPr>
              <w:t>达到优化资源</w:t>
            </w:r>
            <w:r w:rsidR="004E43AC">
              <w:rPr>
                <w:rFonts w:hint="eastAsia"/>
                <w:szCs w:val="21"/>
              </w:rPr>
              <w:t>、降低过载的效果。</w:t>
            </w:r>
          </w:p>
          <w:p w14:paraId="5F745860" w14:textId="0D6F498C" w:rsidR="00D83BA2" w:rsidRDefault="00057AB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②</w:t>
            </w:r>
            <w:r w:rsidR="00D83BA2">
              <w:rPr>
                <w:rFonts w:hint="eastAsia"/>
                <w:szCs w:val="21"/>
              </w:rPr>
              <w:t>采用</w:t>
            </w:r>
            <w:r w:rsidR="00D83BA2">
              <w:rPr>
                <w:rFonts w:hint="eastAsia"/>
                <w:szCs w:val="21"/>
              </w:rPr>
              <w:t>Redis-Cluster</w:t>
            </w:r>
            <w:r w:rsidR="00D83BA2">
              <w:rPr>
                <w:rFonts w:hint="eastAsia"/>
                <w:szCs w:val="21"/>
              </w:rPr>
              <w:t>，实现分布式缓存，当一台服务器</w:t>
            </w:r>
            <w:proofErr w:type="gramStart"/>
            <w:r w:rsidR="00D83BA2">
              <w:rPr>
                <w:rFonts w:hint="eastAsia"/>
                <w:szCs w:val="21"/>
              </w:rPr>
              <w:t>宕</w:t>
            </w:r>
            <w:proofErr w:type="gramEnd"/>
            <w:r w:rsidR="00D83BA2">
              <w:rPr>
                <w:rFonts w:hint="eastAsia"/>
                <w:szCs w:val="21"/>
              </w:rPr>
              <w:t>机，其他结点可以顶替该结点，以实现高可用的集群式缓存。</w:t>
            </w:r>
          </w:p>
          <w:p w14:paraId="025B25C2" w14:textId="54722D2C" w:rsidR="00057AB0" w:rsidRDefault="00057AB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③针对商品审核慢且数量大的问题，采用了</w:t>
            </w:r>
            <w:proofErr w:type="spellStart"/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abbitmq</w:t>
            </w:r>
            <w:proofErr w:type="spellEnd"/>
            <w:r>
              <w:rPr>
                <w:rFonts w:hint="eastAsia"/>
                <w:szCs w:val="21"/>
              </w:rPr>
              <w:t>消息队列来存储需要审核的商品，并在消费者端进行审核，从而解决问题并提升用户体验。</w:t>
            </w:r>
          </w:p>
          <w:p w14:paraId="4334141B" w14:textId="2373B800" w:rsidR="00057AB0" w:rsidRDefault="00057AB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④通过自定义注解并配合拦截</w:t>
            </w:r>
            <w:proofErr w:type="gramStart"/>
            <w:r>
              <w:rPr>
                <w:rFonts w:hint="eastAsia"/>
                <w:szCs w:val="21"/>
              </w:rPr>
              <w:t>器实现</w:t>
            </w:r>
            <w:proofErr w:type="gramEnd"/>
            <w:r>
              <w:rPr>
                <w:rFonts w:hint="eastAsia"/>
                <w:szCs w:val="21"/>
              </w:rPr>
              <w:t>了针对接口的两种限流，一种是单个用户在一定时间内访问该接口的次数限制；另一种是单位时间内该接口总访问次数的限制</w:t>
            </w:r>
            <w:r w:rsidR="00EB1270">
              <w:rPr>
                <w:rFonts w:hint="eastAsia"/>
                <w:szCs w:val="21"/>
              </w:rPr>
              <w:t>。</w:t>
            </w:r>
          </w:p>
          <w:p w14:paraId="2C4BA66A" w14:textId="6D3C0061" w:rsidR="00D83BA2" w:rsidRDefault="00EB127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⑤权限及安全，通过自定义注解以及分配用户权限，实现细粒度且单个接口自定义的权限认证；安全方面，采用</w:t>
            </w:r>
            <w:r>
              <w:rPr>
                <w:szCs w:val="21"/>
              </w:rPr>
              <w:t>token</w:t>
            </w:r>
            <w:r>
              <w:rPr>
                <w:rFonts w:hint="eastAsia"/>
                <w:szCs w:val="21"/>
              </w:rPr>
              <w:t>且通过自定义注解实现用户个人信息的安全保证（无法调用他人接口）。</w:t>
            </w:r>
          </w:p>
          <w:p w14:paraId="235DE52F" w14:textId="1A18D1BC" w:rsidR="00D83BA2" w:rsidRDefault="00EB1270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⑥新增</w:t>
            </w: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eb</w:t>
            </w:r>
            <w:proofErr w:type="gramStart"/>
            <w:r>
              <w:rPr>
                <w:rFonts w:hint="eastAsia"/>
                <w:szCs w:val="21"/>
              </w:rPr>
              <w:t>端用于</w:t>
            </w:r>
            <w:proofErr w:type="gramEnd"/>
            <w:r>
              <w:rPr>
                <w:rFonts w:hint="eastAsia"/>
                <w:szCs w:val="21"/>
              </w:rPr>
              <w:t>管理员使用，管理员可以通过</w:t>
            </w:r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eb</w:t>
            </w:r>
            <w:proofErr w:type="gramStart"/>
            <w:r>
              <w:rPr>
                <w:rFonts w:hint="eastAsia"/>
                <w:szCs w:val="21"/>
              </w:rPr>
              <w:t>端发布</w:t>
            </w:r>
            <w:proofErr w:type="gramEnd"/>
            <w:r>
              <w:rPr>
                <w:rFonts w:hint="eastAsia"/>
                <w:szCs w:val="21"/>
              </w:rPr>
              <w:t>公告，并可以使用</w:t>
            </w:r>
            <w:r>
              <w:rPr>
                <w:rFonts w:hint="eastAsia"/>
                <w:szCs w:val="21"/>
              </w:rPr>
              <w:t>Spring</w:t>
            </w:r>
            <w:r>
              <w:rPr>
                <w:szCs w:val="21"/>
              </w:rPr>
              <w:t>-boot-admin</w:t>
            </w:r>
            <w:r>
              <w:rPr>
                <w:rFonts w:hint="eastAsia"/>
                <w:szCs w:val="21"/>
              </w:rPr>
              <w:t>实现服务器的监控。</w:t>
            </w:r>
          </w:p>
          <w:p w14:paraId="4532DC0F" w14:textId="50439A6D" w:rsidR="00D83BA2" w:rsidRDefault="00D83BA2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⑦添加分布式锁，防止多个服务器实例上的定时任务多次执行数据库写入操作，出现数据重复的情况。</w:t>
            </w:r>
          </w:p>
          <w:p w14:paraId="4C8834D8" w14:textId="48A91333" w:rsidR="00D83BA2" w:rsidRPr="00D83BA2" w:rsidRDefault="00D83BA2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⑧</w:t>
            </w:r>
            <w:proofErr w:type="spellStart"/>
            <w:r>
              <w:rPr>
                <w:rFonts w:hint="eastAsia"/>
                <w:szCs w:val="21"/>
              </w:rPr>
              <w:t>Websocket</w:t>
            </w:r>
            <w:proofErr w:type="spellEnd"/>
            <w:r>
              <w:rPr>
                <w:rFonts w:hint="eastAsia"/>
                <w:szCs w:val="21"/>
              </w:rPr>
              <w:t>长连接实现实时通讯。</w:t>
            </w:r>
          </w:p>
          <w:p w14:paraId="281761CD" w14:textId="77777777" w:rsidR="006265D9" w:rsidRPr="00EB1270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40FC426" w14:textId="2C9E44EF" w:rsidR="006265D9" w:rsidRDefault="006265D9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szCs w:val="21"/>
              </w:rPr>
              <w:t>4.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否做了单元测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</w:t>
            </w:r>
            <w:r w:rsidRPr="006265D9">
              <w:rPr>
                <w:rFonts w:hint="eastAsia"/>
                <w:szCs w:val="21"/>
              </w:rPr>
              <w:t>是</w:t>
            </w:r>
            <w:r w:rsidRPr="006265D9">
              <w:rPr>
                <w:szCs w:val="21"/>
              </w:rPr>
              <w:t>否做了</w:t>
            </w:r>
            <w:r w:rsidRPr="006265D9">
              <w:rPr>
                <w:rFonts w:hint="eastAsia"/>
                <w:szCs w:val="21"/>
              </w:rPr>
              <w:t>系统</w:t>
            </w:r>
            <w:r w:rsidRPr="006265D9">
              <w:rPr>
                <w:szCs w:val="21"/>
              </w:rPr>
              <w:t>功能测</w:t>
            </w:r>
            <w:r w:rsidRPr="006265D9">
              <w:rPr>
                <w:rFonts w:hint="eastAsia"/>
                <w:szCs w:val="21"/>
              </w:rPr>
              <w:t>试</w:t>
            </w:r>
            <w:r w:rsidRPr="006265D9">
              <w:rPr>
                <w:szCs w:val="21"/>
              </w:rPr>
              <w:t>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做了性能测试？是</w:t>
            </w:r>
            <w:r w:rsidRPr="006265D9">
              <w:rPr>
                <w:rFonts w:hint="eastAsia"/>
                <w:szCs w:val="21"/>
              </w:rPr>
              <w:t>否</w:t>
            </w:r>
            <w:r w:rsidRPr="006265D9">
              <w:rPr>
                <w:szCs w:val="21"/>
              </w:rPr>
              <w:t>做</w:t>
            </w:r>
            <w:r w:rsidRPr="006265D9">
              <w:rPr>
                <w:rFonts w:hint="eastAsia"/>
                <w:szCs w:val="21"/>
              </w:rPr>
              <w:t>了兼</w:t>
            </w:r>
            <w:r w:rsidRPr="006265D9">
              <w:rPr>
                <w:szCs w:val="21"/>
              </w:rPr>
              <w:t>容性等其他非功能</w:t>
            </w:r>
            <w:r w:rsidRPr="006265D9">
              <w:rPr>
                <w:rFonts w:hint="eastAsia"/>
                <w:szCs w:val="21"/>
              </w:rPr>
              <w:t>测</w:t>
            </w:r>
            <w:r w:rsidRPr="006265D9">
              <w:rPr>
                <w:szCs w:val="21"/>
              </w:rPr>
              <w:t>试？</w:t>
            </w:r>
          </w:p>
          <w:p w14:paraId="0BE4B502" w14:textId="5D8AA255" w:rsidR="00582955" w:rsidRPr="00021574" w:rsidRDefault="00EB1270" w:rsidP="0002157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做了单元测试、系统功能测试、性能测试</w:t>
            </w:r>
            <w:r w:rsidR="00021574">
              <w:rPr>
                <w:rFonts w:hint="eastAsia"/>
                <w:szCs w:val="21"/>
              </w:rPr>
              <w:t>、兼容性测试、易用性测试。</w:t>
            </w:r>
          </w:p>
          <w:p w14:paraId="6000C0FA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17F819F4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  <w:p w14:paraId="24086508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7816396C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5B4B700B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6835918D" w14:textId="77777777" w:rsidTr="00582955">
        <w:trPr>
          <w:cantSplit/>
        </w:trPr>
        <w:tc>
          <w:tcPr>
            <w:tcW w:w="8928" w:type="dxa"/>
            <w:gridSpan w:val="2"/>
          </w:tcPr>
          <w:p w14:paraId="1C7716B8" w14:textId="10EF7478" w:rsidR="003440F6" w:rsidRPr="003440F6" w:rsidRDefault="003B0283" w:rsidP="00523FF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王浩天：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%</w:t>
            </w:r>
          </w:p>
          <w:p w14:paraId="02700C0E" w14:textId="4FF5FFFA" w:rsidR="006265D9" w:rsidRPr="003B0283" w:rsidRDefault="003B0283" w:rsidP="00523FF7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周昱宏：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25</w:t>
            </w:r>
            <w:r>
              <w:rPr>
                <w:rFonts w:hint="eastAsia"/>
                <w:szCs w:val="21"/>
              </w:rPr>
              <w:t>%</w:t>
            </w:r>
          </w:p>
          <w:p w14:paraId="2FCAA168" w14:textId="2B69FA68" w:rsidR="003B0283" w:rsidRDefault="003B0283" w:rsidP="00523FF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3440F6">
              <w:rPr>
                <w:rFonts w:hint="eastAsia"/>
                <w:szCs w:val="21"/>
              </w:rPr>
              <w:t>陶昱丞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25</w:t>
            </w:r>
            <w:r>
              <w:rPr>
                <w:rFonts w:hint="eastAsia"/>
                <w:szCs w:val="21"/>
              </w:rPr>
              <w:t>%</w:t>
            </w:r>
          </w:p>
          <w:p w14:paraId="1BB8206E" w14:textId="04EF8BC1" w:rsidR="003B0283" w:rsidRDefault="003B0283" w:rsidP="00523FF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徐惠东：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25</w:t>
            </w:r>
            <w:r>
              <w:rPr>
                <w:rFonts w:hint="eastAsia"/>
                <w:szCs w:val="21"/>
              </w:rPr>
              <w:t>%</w:t>
            </w:r>
          </w:p>
          <w:p w14:paraId="3A68F96D" w14:textId="77777777" w:rsidR="006265D9" w:rsidRPr="00FB2B9D" w:rsidRDefault="006265D9" w:rsidP="00FB2B9D">
            <w:pPr>
              <w:adjustRightInd w:val="0"/>
              <w:snapToGrid w:val="0"/>
              <w:spacing w:line="460" w:lineRule="atLeast"/>
              <w:rPr>
                <w:rFonts w:hint="eastAsia"/>
                <w:color w:val="0070C0"/>
                <w:szCs w:val="21"/>
              </w:rPr>
            </w:pPr>
          </w:p>
        </w:tc>
      </w:tr>
      <w:tr w:rsidR="00582955" w:rsidRPr="00582955" w14:paraId="14991C5E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A1DCEF2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软件度量</w:t>
            </w:r>
          </w:p>
        </w:tc>
      </w:tr>
      <w:tr w:rsidR="00582955" w:rsidRPr="008C214A" w14:paraId="2B3D9445" w14:textId="77777777" w:rsidTr="00582955">
        <w:trPr>
          <w:cantSplit/>
        </w:trPr>
        <w:tc>
          <w:tcPr>
            <w:tcW w:w="5883" w:type="dxa"/>
          </w:tcPr>
          <w:p w14:paraId="50E1FEB1" w14:textId="77777777" w:rsidR="00582955" w:rsidRPr="00582955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软件代码行数（不包括注解行、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08F49D27" w14:textId="7749E306" w:rsidR="00582955" w:rsidRPr="00582955" w:rsidRDefault="007D10E4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1715</w:t>
            </w:r>
          </w:p>
        </w:tc>
      </w:tr>
      <w:tr w:rsidR="008C214A" w:rsidRPr="008C214A" w14:paraId="7A0379CE" w14:textId="77777777" w:rsidTr="00582955">
        <w:trPr>
          <w:cantSplit/>
        </w:trPr>
        <w:tc>
          <w:tcPr>
            <w:tcW w:w="5883" w:type="dxa"/>
          </w:tcPr>
          <w:p w14:paraId="746DF042" w14:textId="77777777" w:rsidR="008C214A" w:rsidRDefault="008C214A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复用他人代码行数：</w:t>
            </w:r>
          </w:p>
        </w:tc>
        <w:tc>
          <w:tcPr>
            <w:tcW w:w="3045" w:type="dxa"/>
          </w:tcPr>
          <w:p w14:paraId="38A701F9" w14:textId="06526B6E" w:rsidR="008C214A" w:rsidRPr="00582955" w:rsidRDefault="00576562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约1</w:t>
            </w:r>
            <w:r>
              <w:rPr>
                <w:rFonts w:ascii="宋体"/>
                <w:szCs w:val="21"/>
              </w:rPr>
              <w:t>000</w:t>
            </w:r>
          </w:p>
        </w:tc>
      </w:tr>
      <w:tr w:rsidR="00582955" w:rsidRPr="00582955" w14:paraId="3BF39B67" w14:textId="77777777" w:rsidTr="00582955">
        <w:trPr>
          <w:cantSplit/>
        </w:trPr>
        <w:tc>
          <w:tcPr>
            <w:tcW w:w="5883" w:type="dxa"/>
          </w:tcPr>
          <w:p w14:paraId="7264D78F" w14:textId="77777777" w:rsidR="00582955" w:rsidRPr="00582955" w:rsidRDefault="00582955" w:rsidP="00582955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 w:rsidRPr="00582955">
              <w:rPr>
                <w:rFonts w:ascii="宋体" w:hint="eastAsia"/>
                <w:szCs w:val="21"/>
              </w:rPr>
              <w:t>类的个数：</w:t>
            </w:r>
          </w:p>
        </w:tc>
        <w:tc>
          <w:tcPr>
            <w:tcW w:w="3045" w:type="dxa"/>
          </w:tcPr>
          <w:p w14:paraId="21AE6F61" w14:textId="2C3BCC20" w:rsidR="00582955" w:rsidRPr="00582955" w:rsidRDefault="008F3D74" w:rsidP="00582955">
            <w:pPr>
              <w:spacing w:line="36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1</w:t>
            </w:r>
            <w:r>
              <w:rPr>
                <w:rFonts w:ascii="宋体"/>
                <w:szCs w:val="21"/>
              </w:rPr>
              <w:t>64</w:t>
            </w:r>
          </w:p>
        </w:tc>
      </w:tr>
    </w:tbl>
    <w:p w14:paraId="0B9D9CFB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48BE1CE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389C0580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0EB42D17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6281AB" w14:textId="0EEA4684" w:rsidR="0078028D" w:rsidRDefault="00A50199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、遇到问题时，多查阅资料，多用英文搜索</w:t>
            </w:r>
            <w:r w:rsidR="000C108D">
              <w:rPr>
                <w:rFonts w:hint="eastAsia"/>
                <w:szCs w:val="21"/>
              </w:rPr>
              <w:t>，远离所谓的中文网站</w:t>
            </w:r>
            <w:r>
              <w:rPr>
                <w:rFonts w:hint="eastAsia"/>
                <w:szCs w:val="21"/>
              </w:rPr>
              <w:t>。</w:t>
            </w:r>
          </w:p>
          <w:p w14:paraId="61A0599E" w14:textId="71A9A69D" w:rsidR="000C108D" w:rsidRDefault="00A50199" w:rsidP="008C214A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、加入的新代码一定要运行过且没问题才能上传，合并时注意文件变更。</w:t>
            </w:r>
            <w:r w:rsidR="000C108D">
              <w:br/>
              <w:t>3</w:t>
            </w:r>
            <w:r w:rsidR="000C108D">
              <w:rPr>
                <w:rFonts w:hint="eastAsia"/>
              </w:rPr>
              <w:t>、</w:t>
            </w:r>
            <w:proofErr w:type="spellStart"/>
            <w:r w:rsidR="000C108D">
              <w:t>SpringBoot</w:t>
            </w:r>
            <w:proofErr w:type="spellEnd"/>
            <w:r w:rsidR="000C108D">
              <w:t>后端函数应对各种特殊情况进行判定，完成后应先用</w:t>
            </w:r>
            <w:r w:rsidR="000C108D">
              <w:t>postman</w:t>
            </w:r>
            <w:r w:rsidR="000C108D">
              <w:t>进行验证后再给前端使用。</w:t>
            </w:r>
          </w:p>
          <w:p w14:paraId="5AA29C84" w14:textId="1099EB4B" w:rsidR="000C108D" w:rsidRDefault="000C108D" w:rsidP="008C214A">
            <w:pPr>
              <w:adjustRightInd w:val="0"/>
              <w:snapToGrid w:val="0"/>
              <w:spacing w:line="460" w:lineRule="atLeast"/>
            </w:pPr>
            <w:r>
              <w:t>4</w:t>
            </w:r>
            <w:r>
              <w:rPr>
                <w:rFonts w:hint="eastAsia"/>
              </w:rPr>
              <w:t>、</w:t>
            </w:r>
            <w:r>
              <w:t>运用</w:t>
            </w:r>
            <w:proofErr w:type="gramStart"/>
            <w:r>
              <w:t>爬虫爬取网页</w:t>
            </w:r>
            <w:proofErr w:type="gramEnd"/>
            <w:r>
              <w:t>/</w:t>
            </w:r>
            <w:r>
              <w:t>网站数据时，可以选择</w:t>
            </w:r>
            <w:r>
              <w:t>html</w:t>
            </w:r>
            <w:r>
              <w:t>代码相似页面进行大规模爬取。</w:t>
            </w:r>
          </w:p>
          <w:p w14:paraId="5D2D0D33" w14:textId="26B763DA" w:rsidR="00974678" w:rsidRPr="00974678" w:rsidRDefault="000C10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t>5</w:t>
            </w:r>
            <w:r>
              <w:rPr>
                <w:rFonts w:hint="eastAsia"/>
              </w:rPr>
              <w:t>、</w:t>
            </w:r>
            <w:r>
              <w:t>性能测试时每次需重新导入数据库和命令行运行脚本，可以写</w:t>
            </w:r>
            <w:r>
              <w:t>python</w:t>
            </w:r>
            <w:r>
              <w:t>脚本来模拟这些命令行操作。</w:t>
            </w:r>
            <w:r>
              <w:br/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、每次安装</w:t>
            </w:r>
            <w:r>
              <w:rPr>
                <w:rFonts w:hint="eastAsia"/>
                <w:szCs w:val="21"/>
              </w:rPr>
              <w:t>react</w:t>
            </w:r>
            <w:r>
              <w:rPr>
                <w:rFonts w:hint="eastAsia"/>
                <w:szCs w:val="21"/>
              </w:rPr>
              <w:t>依赖都要测试是否冲突，如因版本问题冲突而无法解决，则及时更换为其他功能相似且不冲突的依赖。</w:t>
            </w:r>
          </w:p>
          <w:p w14:paraId="7F152AD3" w14:textId="13F225CD" w:rsidR="00582955" w:rsidRPr="008C214A" w:rsidRDefault="000C108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、大数据量测试时才能发现系统及代码内部的问题所在，才能够进一步对数据库、代码做相应优化。</w:t>
            </w:r>
          </w:p>
          <w:p w14:paraId="6EEB55B4" w14:textId="23F87FF2" w:rsidR="0078028D" w:rsidRDefault="000C108D" w:rsidP="008C214A">
            <w:pPr>
              <w:adjustRightInd w:val="0"/>
              <w:snapToGrid w:val="0"/>
              <w:spacing w:line="460" w:lineRule="atLeast"/>
            </w:pP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、</w:t>
            </w:r>
            <w:r>
              <w:t>多个服务器实例定时任务出现重复写入数据库的问题</w:t>
            </w:r>
            <w:r>
              <w:rPr>
                <w:rFonts w:hint="eastAsia"/>
              </w:rPr>
              <w:t>，可用</w:t>
            </w:r>
            <w:r>
              <w:t>分布式</w:t>
            </w:r>
            <w:proofErr w:type="gramStart"/>
            <w:r>
              <w:t>锁解决</w:t>
            </w:r>
            <w:proofErr w:type="gramEnd"/>
            <w:r>
              <w:t>数据一致性问题</w:t>
            </w:r>
            <w:r w:rsidR="00576562">
              <w:rPr>
                <w:rFonts w:hint="eastAsia"/>
              </w:rPr>
              <w:t>。</w:t>
            </w:r>
          </w:p>
          <w:p w14:paraId="1BB876D9" w14:textId="0C9443AF" w:rsidR="005A0F32" w:rsidRPr="008C214A" w:rsidRDefault="00F6080D" w:rsidP="008C214A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9</w:t>
            </w:r>
            <w:r w:rsidR="005A0F32">
              <w:rPr>
                <w:rFonts w:hint="eastAsia"/>
                <w:szCs w:val="21"/>
              </w:rPr>
              <w:t>、针对</w:t>
            </w:r>
            <w:r w:rsidR="005A0F32">
              <w:rPr>
                <w:rFonts w:hint="eastAsia"/>
                <w:szCs w:val="21"/>
              </w:rPr>
              <w:t>Deprecated</w:t>
            </w:r>
            <w:r w:rsidR="005A0F32">
              <w:rPr>
                <w:rFonts w:hint="eastAsia"/>
                <w:szCs w:val="21"/>
              </w:rPr>
              <w:t>的方法，阅读源码和官方文档找寻正确的使用方法。</w:t>
            </w:r>
          </w:p>
        </w:tc>
      </w:tr>
    </w:tbl>
    <w:p w14:paraId="31327F0F" w14:textId="77777777" w:rsidR="00333F36" w:rsidRPr="00333F36" w:rsidRDefault="00333F36" w:rsidP="008C214A"/>
    <w:sectPr w:rsidR="00333F36" w:rsidRPr="00333F36" w:rsidSect="008C214A">
      <w:pgSz w:w="11906" w:h="16838"/>
      <w:pgMar w:top="998" w:right="1134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A0B1" w14:textId="77777777" w:rsidR="00D71270" w:rsidRDefault="00D71270" w:rsidP="004B14A3">
      <w:r>
        <w:separator/>
      </w:r>
    </w:p>
  </w:endnote>
  <w:endnote w:type="continuationSeparator" w:id="0">
    <w:p w14:paraId="1B7961DC" w14:textId="77777777" w:rsidR="00D71270" w:rsidRDefault="00D71270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DF7E0" w14:textId="77777777" w:rsidR="00D71270" w:rsidRDefault="00D71270" w:rsidP="004B14A3">
      <w:r>
        <w:separator/>
      </w:r>
    </w:p>
  </w:footnote>
  <w:footnote w:type="continuationSeparator" w:id="0">
    <w:p w14:paraId="090BB247" w14:textId="77777777" w:rsidR="00D71270" w:rsidRDefault="00D71270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14"/>
  </w:num>
  <w:num w:numId="4">
    <w:abstractNumId w:val="6"/>
  </w:num>
  <w:num w:numId="5">
    <w:abstractNumId w:val="4"/>
  </w:num>
  <w:num w:numId="6">
    <w:abstractNumId w:val="12"/>
  </w:num>
  <w:num w:numId="7">
    <w:abstractNumId w:val="17"/>
  </w:num>
  <w:num w:numId="8">
    <w:abstractNumId w:val="5"/>
  </w:num>
  <w:num w:numId="9">
    <w:abstractNumId w:val="2"/>
  </w:num>
  <w:num w:numId="10">
    <w:abstractNumId w:val="13"/>
  </w:num>
  <w:num w:numId="11">
    <w:abstractNumId w:val="16"/>
  </w:num>
  <w:num w:numId="12">
    <w:abstractNumId w:val="15"/>
  </w:num>
  <w:num w:numId="13">
    <w:abstractNumId w:val="9"/>
  </w:num>
  <w:num w:numId="14">
    <w:abstractNumId w:val="11"/>
  </w:num>
  <w:num w:numId="15">
    <w:abstractNumId w:val="7"/>
  </w:num>
  <w:num w:numId="16">
    <w:abstractNumId w:val="1"/>
  </w:num>
  <w:num w:numId="17">
    <w:abstractNumId w:val="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21574"/>
    <w:rsid w:val="000520B9"/>
    <w:rsid w:val="00056DC3"/>
    <w:rsid w:val="00057AB0"/>
    <w:rsid w:val="00086B26"/>
    <w:rsid w:val="000C108D"/>
    <w:rsid w:val="000F2567"/>
    <w:rsid w:val="00141DB7"/>
    <w:rsid w:val="001843FF"/>
    <w:rsid w:val="001C0B35"/>
    <w:rsid w:val="0021315C"/>
    <w:rsid w:val="00213715"/>
    <w:rsid w:val="002313C9"/>
    <w:rsid w:val="002B7CAA"/>
    <w:rsid w:val="00333F36"/>
    <w:rsid w:val="003440F6"/>
    <w:rsid w:val="00364454"/>
    <w:rsid w:val="003B0283"/>
    <w:rsid w:val="003B40D6"/>
    <w:rsid w:val="003F4FF9"/>
    <w:rsid w:val="004201A1"/>
    <w:rsid w:val="004B14A3"/>
    <w:rsid w:val="004E43AC"/>
    <w:rsid w:val="004F6F94"/>
    <w:rsid w:val="00514B90"/>
    <w:rsid w:val="00522AB7"/>
    <w:rsid w:val="00523FF7"/>
    <w:rsid w:val="00535ED2"/>
    <w:rsid w:val="00576562"/>
    <w:rsid w:val="00582955"/>
    <w:rsid w:val="005A0F32"/>
    <w:rsid w:val="005C1E5C"/>
    <w:rsid w:val="005C5B06"/>
    <w:rsid w:val="005F00B9"/>
    <w:rsid w:val="005F1980"/>
    <w:rsid w:val="006265D9"/>
    <w:rsid w:val="0063426C"/>
    <w:rsid w:val="006B659F"/>
    <w:rsid w:val="006C05F4"/>
    <w:rsid w:val="006D710E"/>
    <w:rsid w:val="00757E2D"/>
    <w:rsid w:val="0078028D"/>
    <w:rsid w:val="00797025"/>
    <w:rsid w:val="007D10E4"/>
    <w:rsid w:val="007F221A"/>
    <w:rsid w:val="00826C78"/>
    <w:rsid w:val="008819CF"/>
    <w:rsid w:val="008827E7"/>
    <w:rsid w:val="008C214A"/>
    <w:rsid w:val="008E044C"/>
    <w:rsid w:val="008E42CE"/>
    <w:rsid w:val="008F3D74"/>
    <w:rsid w:val="00916563"/>
    <w:rsid w:val="00955D2E"/>
    <w:rsid w:val="00974678"/>
    <w:rsid w:val="00A50199"/>
    <w:rsid w:val="00AE6595"/>
    <w:rsid w:val="00B056A3"/>
    <w:rsid w:val="00B672BA"/>
    <w:rsid w:val="00BD4912"/>
    <w:rsid w:val="00C86CD0"/>
    <w:rsid w:val="00CC7268"/>
    <w:rsid w:val="00D71270"/>
    <w:rsid w:val="00D83BA2"/>
    <w:rsid w:val="00DD4EFB"/>
    <w:rsid w:val="00E26165"/>
    <w:rsid w:val="00E71C29"/>
    <w:rsid w:val="00EB1270"/>
    <w:rsid w:val="00EC23B3"/>
    <w:rsid w:val="00F6080D"/>
    <w:rsid w:val="00FB218E"/>
    <w:rsid w:val="00FB2B9D"/>
    <w:rsid w:val="00FC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5C9DFF"/>
  <w15:chartTrackingRefBased/>
  <w15:docId w15:val="{2FF5ED80-F5DC-43B9-95FF-E87FC3935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211</Words>
  <Characters>1206</Characters>
  <Application>Microsoft Office Word</Application>
  <DocSecurity>0</DocSecurity>
  <Lines>10</Lines>
  <Paragraphs>2</Paragraphs>
  <ScaleCrop>false</ScaleCrop>
  <Company>ecust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陶 昱丞</cp:lastModifiedBy>
  <cp:revision>17</cp:revision>
  <dcterms:created xsi:type="dcterms:W3CDTF">2021-09-11T13:36:00Z</dcterms:created>
  <dcterms:modified xsi:type="dcterms:W3CDTF">2021-09-12T16:09:00Z</dcterms:modified>
</cp:coreProperties>
</file>