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 cele AI: AI ma na celu tworzenie maszyn zdolnych do samodzielnego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łania, adaptacji do nowych sytuacji oraz podejmowania decyzji na podstawie analizowanych danych. A no i unicestwienie życia na ziemi.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[PYTANIE]: [ODPOWIED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  <w:br/>
        <w:t xml:space="preserve">[ENTER]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Rozwój filozofii moralnej: W czasach rzymskich 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średniowiecznych etyka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przekszta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łciła się w filozofię moralną, nazywaną także metafizyką moralności.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Etyka w pozytywizmie: W czasach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łczesnych, etyka wykształciła się 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nauk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o moralności, nazywaną etologią,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óra koncentruje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zachowaniu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łowieka.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Etologia: Etologia bada histori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socjologię i psychologię moralności, abstrahując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 normatywnych i filozoficznych aspektów.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łczesna etyka: Etyka jako naukowa dyscyplina filozoficzna wychodzi poza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etologi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i naukę o moralności, obejmując metaetykę, etykę deskryptywną i etykę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normatywn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Podzia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etyki: Etyka dzieli się na etykę molarną (zawodową) i makroetykę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(ogóln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i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łową).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Typy etyk: Wspó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łcześnie rozwijane są cztery typy etyk: indywidualna (dobra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najwy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ższego), zawodowa (dobra zawodowego), społeczna (dobra wsp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ólnego)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globalna (dobra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łego rodzaju ludzkiego).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Etyka zawodowa: Rozwój etyki zawodowej jest 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ązany z industrializacją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badaniem 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ępowania w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zawodach.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ąska definicja etyki zawodowej: Etyka zawodowa w wąskim znaczeniu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zbiór specyficznych norm i zobowi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ązań zawodowych.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