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И НАУКИ РОССИЙСКОЙ ФЕДЕРАЦИИ</w:t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Федеральное государственное бюджетное образовательное учреждение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высшего профессионального образования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Кафедра автоматики и управления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КУРСОВАЯ РАБОТА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дисциплине «Теория автоматического управления»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Тема: Система стабилизации мощности резания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процесса сквозного бесцентрового шлифования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4.5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ind w:left="4535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 студент: ________________________________</w:t>
      </w:r>
    </w:p>
    <w:p>
      <w:pPr>
        <w:spacing w:after="120"/>
        <w:ind w:left="4535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________________</w:t>
      </w:r>
    </w:p>
    <w:p>
      <w:pPr>
        <w:spacing w:after="480"/>
        <w:ind w:left="4535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 преподаватель: ________________________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2024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t xml:space="preserve">ЗАДАНИЕ НА КУРСОВУЮ РАБОТУ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Вариант: 4.5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Тема: Система стабилизации мощности резания процесса сквозного бесцентрового шлифования.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Исходные данные (Таблица 4.1, вариант 5):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Обозначение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Единица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Сопротивление якорной цепи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Постоянная времени якорной цепи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Индуктивность якоря (L = T₁·R₁)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Гн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Постоянная ЭДС двигателя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В·с/рад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Постоянная момента двигателя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Нм/А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 инерции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кг·м²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Коэффициент линейной скорости (S=k₁·ω)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5.3×10⁻³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Коэффициент мощности резания (N₁=k₂·S·h)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1.3×10⁸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Н/м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Постоянная времени датчика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Электромеханическая постоянная привода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Коэффициент усиления датчика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13.64×10⁻³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Диапазон припуска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70...180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мкм</w:t>
            </w:r>
          </w:p>
        </w:tc>
      </w:tr>
    </w:tbl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Требования к системе: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Время переходного процесса: tₙ ≤ 0.6 с (по уровню ±5%)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Допустимое перерегулирование: σ ≤ 0.6%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Вид переходного процесса: монотонный (апериодический)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Статическая точность: δ = 0.6%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Содержание работы: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Описание технологического объекта и составление математической модели.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Анализ разомкнутого объекта управления. Построение диаграмм Боде.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Синтез ПИД-регулятора частотным методом.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Моделирование замкнутой системы. Анализ качества переходного процесса.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Исследование робастности системы при изменении параметра h.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Выводы.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t xml:space="preserve">СОДЕРЖАНИЕ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на курсовую работу ....................................................................  3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 .................................................................................................  5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Описание объекта управления и математическая модель ................  6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1.1. Технологический объект ................................................................  6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1.2. Уравнения математической модели .............................................  7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1.3. Структурная схема системы .........................................................  9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1.4. Передаточные функции элементов системы ................................ 10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Анализ разомкнутого объекта управления ........................................ 12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2.1. Передаточная функция объекта управления ............................... 12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2.2. Частотные характеристики объекта ........................................... 13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Синтез ПИД-регулятора .................................................................... 15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3.1. Выбор закона регулирования ....................................................... 15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3.2. Частотный метод синтеза ............................................................. 16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3.3. Настройка параметров регулятора ............................................... 18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3.4. Частотные характеристики разомкнутой системы ...................... 20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Анализ качества переходного процесса ............................................ 22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4.1. Переходная характеристика замкнутой системы ........................ 22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4.2. Оценка показателей качества ....................................................... 23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Исследование робастности ................................................................ 25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5.1. Влияние изменения припуска h .................................................... 25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5.2. Сводная таблица результатов ....................................................... 26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............................................................................................ 27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литературы ................................................................................ 28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t xml:space="preserve">ВВЕДЕНИЕ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Современное автоматизированное производство предъявляет высокие требования к точности механической обработки деталей. Процесс сквозного бесцентрового шлифования является одним из наиболее производительных методов финишной обработки цилиндрических деталей (валов, подшипников, поршневых пальцев) и широко применяется в машиностроении.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Качество обработки при шлифовании определяется, прежде всего, стабильностью мощности резания N₂. Изменение мощности резания влечёт за собой изменение сил резания, что приводит к тепловым деформациям детали и шлифовального круга, прижогам поверхности, отклонениям геометрической формы. Особую проблему представляет нестабильность припуска h у реальных заготовок, которая в диапазоне 70...180 мкм вызывает значительные колебания нагрузки.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обеспечения стабильной мощности резания необходимо автоматически регулировать скорость подачи заготовки S, изменяя частоту вращения двигателя подачи ω. Объектом управления служит электропривод подачи — двигатель постоянного тока с независимым возбуждением.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настоящей курсовой работы является синтез автоматической системы регулирования мощности резания, обеспечивающей: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время переходного процесса tₙ ≤ 0.6 с (по полосе ±5%);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перерегулирование σ ≤ 0.6%;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апериодический (монотонный) характер переходного процесса;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статическую точность δ = 0.6%.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работе выполнено: составление математической модели объекта, анализ частотных характеристик, синтез ПИД-регулятора методом частотных характеристик с использованием численной оптимизации, моделирование переходных процессов и анализ робастности системы при изменении параметра h в заданном диапазоне.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ОПИСАНИЕ ОБЪЕКТА УПРАВЛЕНИЯ И МАТЕМАТИЧЕСКАЯ МОДЕЛЬ</w:t>
      </w:r>
    </w:p>
    <w:p>
      <w:pPr>
        <w:pStyle w:val="Heading2"/>
        <w:spacing w:after="120" w:before="240"/>
      </w:pPr>
      <w:r>
        <w:t xml:space="preserve">1.1. Технологический объект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Объектом управления является электропривод подачи заготовки в станке сквозного бесцентрового шлифования. Принципиальная схема процесса следующая: заготовка цилиндрической формы подаётся в зазор между шлифовальным (рабочим) кругом и ведущим кругом. Ведущий круг обеспечивает поступательное движение заготовки вдоль оси со скоростью S.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Мощность резания определяется произведением N₁ = k₂·h·S, где h — припуск (толщина снимаемого слоя), S — линейная скорость подачи. Поскольку припуск h нестабилен, при постоянной скорости подачи мощность резания будет колебаться. Задача системы автоматического регулирования — изменять скорость подачи S обратно пропорционально текущему значению h, поддерживая N₂ = const.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Управляющим воздействием является напряжение U, подаваемое на якорную цепь двигателя постоянного тока независимого возбуждения. Скорость ведущего круга ω формирует линейную скорость подачи S = k₁·ω.</w:t>
      </w:r>
    </w:p>
    <w:p>
      <w:pPr>
        <w:pStyle w:val="Heading2"/>
        <w:spacing w:after="120" w:before="240"/>
      </w:pPr>
      <w:r>
        <w:t xml:space="preserve">1.2. Уравнения математической модели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Математическая модель системы включает следующие уравнения в линеаризованном виде: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Уравнение якорной цепи двигателя (электрическое):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L·dI/dt = U − R₁·I − C₁·ω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L = T₁·R₁ = 0.4·50 = 20 Гн — индуктивность якоря; I — ток якоря; U — напряжение на якоре; R₁ = 50 Ом — сопротивление якорной цепи; C₁ = 11 В·с/рад — конструктивная постоянная ЭДС двигателя; ω — угловая скорость.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Механическое уравнение движения: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J·dω/dt = C₂·I − M_c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J = 0.06 кг·м² — момент инерции ротора; C₂ = 11 Нм/А — конструктивная постоянная момента; M_c — момент сопротивления (постоянная нагрузка).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Уравнение формирования скорости подачи: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S = k₁·ω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k₁ = 5.3·10⁻³ м — коэффициент связи угловой скорости с линейной скоростью подачи.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Уравнение мощности резания (до шлифовального круга):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N₁ = k₂·h·S = k₂·k₁·h·ω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k₂ = 1.3·10⁸ Н/м — коэффициент, учитывающий характеристики процесса резания; h — текущее значение припуска (возмущение).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Динамика привода шлифовального круга (измерительный канал):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T₂·dN₂/dt + N₂ = N₁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T₂ = 0.07 с — электромеханическая постоянная привода шлифовального круга; N₂ — выходная (измеряемая) мощность резания.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Уравнение датчика мощности: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U_д(p) = Kᵤ / (K₃·p + 1) · N₂(p)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Kᵤ = 13.64·10⁻³ А⁻¹ — коэффициент усиления датчика; K₃ = 0.003 с — постоянная времени датчика.</w:t>
      </w:r>
    </w:p>
    <w:p>
      <w:pPr>
        <w:pStyle w:val="Heading2"/>
        <w:spacing w:after="120" w:before="240"/>
      </w:pPr>
      <w:r>
        <w:t xml:space="preserve">1.3. Структурная схема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рисунке 1.1 представлена структурная схема системы стабилизации мощности резания. Система является следящей системой с отрицательной обратной связью.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1.1 — Структурная схема системы стабилизации мощности резания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прямой цепи последовательно соединены: ПИД-регулятор, двигатель постоянного тока (якорная цепь + механическая часть), механизм подачи, блок формирования мощности резания и привод шлифовального круга. Цепь обратной связи содержит датчик мощности.</w:t>
      </w:r>
    </w:p>
    <w:p>
      <w:pPr>
        <w:pStyle w:val="Heading2"/>
        <w:spacing w:after="120" w:before="240"/>
      </w:pPr>
      <w:r>
        <w:t xml:space="preserve">1.4. Передаточные функции элементов системы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Передаточная функция якорной цепи: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W_яц(p) = 1/(R₁) · 1/(T₁·p + 1)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T₁ = L/R₁ = 20/50 = 0.4 с — постоянная времени якорной цепи.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Электромеханическая постоянная времени двигателя: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Tₘ = J·R₁/(C₁·C₂) = 0.06·50/(11·11) = 3/121 ≈ 0.02479 с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Вычисленное значение: Tₘ = 0.02479 с.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Передаточная функция двигателя (от U до ω):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W_дв(p) = (1/C₁) / (T₁·Tₘ·p² + Tₘ·p + 1)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Передаточная функция объекта (от U до N₂) при фиксированном h: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W_obj(p) = K(h) / [(T₁·Tₘ·p² + Tₘ·p + 1)·(T₂·p + 1)]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статический коэффициент объекта: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K(h) = k₁·k₂·h/C₁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Значения статического коэффициента для разных 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 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K(h)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Коэффициент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h_min = 70 мкм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4.3845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минимальное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h_nom = 125 мкм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7.8295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номинальное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h_max = 180 мкм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11.2745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максимальное (расчётное)</w:t>
            </w:r>
          </w:p>
        </w:tc>
      </w:tr>
    </w:tbl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Характеристический полином: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T₁·Tₘ = 0.4 · 0.02479 = 9.917·10⁻³ с²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Корни характеристического уравнения T₁·Tₘ·p² + Tₘ·p + 1 = 0: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Дискриминант: Tₘ² − 4·T₁·Tₘ = 0.02479² − 4·0.4·0.02479 &lt; 0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Поскольку дискриминант отрицателен, объект имеет пару комплексно-сопряжённых полюсов. Это означает, что разомкнутый объект имеет склонность к колебательности. Частота собственных колебаний: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ωn = sqrt(1/(T₁·Tₘ)) = sqrt(1/9.917·10⁻³) ≈ 10.04 рад/с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Относительный коэффициент демпфирования: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ξ = Tₘ/(2·sqrt(T₁·Tₘ)) ≈ 0.02479/(2·0.09958) ≈ 0.124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Малое демпфирование ξ ≈ 0.124 означает, что объект в разомкнутом состоянии имеет сильно колебательный характер и требует введения производной (D-канал) регулятора для стабилизации.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Передаточная функция датчика: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W_датч(p) = Kᵤ / (K₃·p + 1) = 13.64·10⁻³ / (0.003·p + 1)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АНАЛИЗ РАЗОМКНУТОГО ОБЪЕКТА УПРАВЛЕНИЯ</w:t>
      </w:r>
    </w:p>
    <w:p>
      <w:pPr>
        <w:pStyle w:val="Heading2"/>
        <w:spacing w:after="120" w:before="240"/>
      </w:pPr>
      <w:r>
        <w:t xml:space="preserve">2.1. Передаточная функция объекта управления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Передаточная функция объекта управления W_obj(p) имеет относительный порядок n−m = 3 (три полюса, нет нулей). Это объект третьего порядка с апериодическим звеном T₂ и колебательным звеном (T₁·Tₘ·p² + Tₘ·p + 1).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полюсном представлении: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W_obj(p) = K(h) / [(p/ωn)² + 2ξ/ωn·p + 1] / (T₂·p + 1)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ωn ≈ 10.04 рад/с, ξ ≈ 0.124, T₂ = 0.07 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Полюса объекта управления (без регулятора):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p₁,₂ = −ξ·ωn ± j·ωn·sqrt(1−ξ²) = −1.247 ± j·9.962 рад/с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p₃ = −1/T₂ = −14.29 рад/с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Следует отметить, что пара комплексных полюсов с ξ = 0.124 расположена близко к мнимой оси, что подтверждает склонность объекта к колебательности и необходимость применения D-составляющей для расширения полосы пропускания.</w:t>
      </w:r>
    </w:p>
    <w:p>
      <w:pPr>
        <w:pStyle w:val="Heading2"/>
        <w:spacing w:after="120" w:before="240"/>
      </w:pPr>
      <w:r>
        <w:t xml:space="preserve">2.2. Частотные характеристики объекта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 Боде (логарифмические амплитудно-частотная и фазочастотная характеристики) разомкнутого объекта управления построены на рисунке 2.1 для трёх значений припуска h. Из рисунка видно, что изменение h сдвигает ЛАЧХ вертикально (изменяет статический коэффициент), не меняя формы кривых — характеристические частоты остаются неизменными.</w:t>
      </w:r>
    </w:p>
    <w:p>
      <w:pPr>
        <w:spacing w:after="60" w:before="120"/>
        <w:jc w:val="center"/>
      </w:pPr>
      <w:r>
        <w:drawing>
          <wp:inline distT="0" distB="0" distL="0" distR="0">
            <wp:extent cx="7429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2.1 — Диаграммы Боде разомкнутого объекта управления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ЛАЧХ позволяет выделить характерные частоты: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Частота ωn ≈ 10.04 рад/с — частота резонанса колебательного звена. На этой частоте на ЛАЧХ наблюдается резкий перегиб, связанный с малым демпфированием.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Частота 1/T₁ = 2.5 рад/с — частота среза апериодического звена якорной цепи.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Частота 1/T₂ = 14.29 рад/с — частота среза апериодического звена привода шлифовального круга.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Частота 1/Tₘ = 40.34 рад/с — обратная электромеханическая постоянная.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фазочастотной характеристике при ω → ∞ фаза стремится к −270°, что соответствует системе третьего порядка. Максимальный фазовый сдвиг, связанный с резонансом колебательного звена, виден в диапазоне 5...15 рад/с.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Статический коэффициент объекта при h_max = 180 мкм составляет K_max = 11.2745. Это большое значение означает, что незамкнутая система имеет высокий коэффициент усиления, что потенциально затрудняет обеспечение устойчивости.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СИНТЕЗ ПИД-РЕГУЛЯТОРА</w:t>
      </w:r>
    </w:p>
    <w:p>
      <w:pPr>
        <w:pStyle w:val="Heading2"/>
        <w:spacing w:after="120" w:before="240"/>
      </w:pPr>
      <w:r>
        <w:t xml:space="preserve">3.1. Выбор закона регулирования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синтеза регулятора прежде всего необходимо определить тип регулятора, исходя из требований к системе.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Анализ требований: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Нулевая статическая ошибка по управляющему воздействию. Объект управления является статическим (астатизм 0-го порядка). Для обеспечения нулевой статической ошибки необходимо, чтобы разомкнутая система имела хотя бы одно интегрирующее звено. Следовательно, регулятор должен содержать I-канал (интегральную составляющую).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Монотонный (апериодический) переходный процесс при σ ≤ 0.6%. Объект имеет слабодемпфированный колебательный полюс (ξ ≈ 0.124). Для компенсации колебательности необходима производная составляющая (D-канал).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Быстродействие tₙ ≤ 0.6 с. Требуемая полоса пропускания: ωc ≈ 4/tₙ = 4/0.6 ≈ 6.67 рад/с.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анализа выбран ПИД-регулятор (пропорционально-интегрально-дифференцирующий), передаточная функция которого: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W_рег(p) = Kp · (1 + 1/(Ti·p) + Td·p)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W_рег(p) = Kp · (Ti·Td·p² + Ti·p + 1) / (Ti·p)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Kp — пропорциональный коэффициент; Ti — постоянная интегрирования; Td — постоянная дифференцирования.</w:t>
      </w:r>
    </w:p>
    <w:p>
      <w:pPr>
        <w:pStyle w:val="Heading2"/>
        <w:spacing w:after="120" w:before="240"/>
      </w:pPr>
      <w:r>
        <w:t xml:space="preserve">3.2. Частотный метод синтеза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Синтез регулятора выполнен методом частотных характеристик (метод ЛАЧХ). Расчёт ведётся для наихудшего случая h = h_max = 180 мкм, при котором статический коэффициент объекта максимален (K_max = 11.2745), а система наиболее склонна к неустойчивости.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1. Определение требуемой частоты среза: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заданному времени переходного процесса tₙ = 0.6 с: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ωc_треб ≈ 4/tₙ = 4/0.6 ≈ 6.67 рад/с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монотонном процессе (σ → 0) запас по фазе должен быть достаточным: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φ_зап ≥ 30...45°  (для монотонного отклика)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2. Анализ фазы объекта на частоте среза: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частоте ωc = 6.67 рад/с фаза объекта W_obj(jω):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φ_obj(ωc) = −arctg(ωc/ωn) − arctg(ωc·Tₘ/1) − arctg(ωc·T₂) ≈ −86°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(точное значение вычислено численно при построении ЛАЧХ)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Требуемый вклад регулятора в фазу (для обеспечения φ_зап ≥ 35°):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Δφ_рег ≥ −180° + 35° − (−86°) = −59°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ПИД-регулятор вносит начальное фазовое опережение, определяемое соотношением Ti и Td.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3. Выбор постоянных интегрирования и дифференцирования: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компенсации колебательного полюса объекта выбираем: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Td ≈ Tₘ/ξ ≈ 0.02479/0.124 ≈ 0.20 с  (ориентировочно)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Постоянная интегрирования Ti выбирается из условия необходимой полосы: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Ti ≈ 3...5·Tₘ ≈ 0.074...0.124 с  (ориентировочно)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4. Выбор пропорционального коэффициента: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условия обеспечения нулевого пересечения ЛАЧХ на требуемой частоте: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|W_рег(jωc)·W_obj(jωc)·W_датч(jωc)| = 1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Kp ≈ 1 / |W_obj(jωc)·W_датч(jωc)·W_pid0(jωc)|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W_pid0 — ПИД без Kp. Точные значения параметров определены численной оптимизацией.</w:t>
      </w:r>
    </w:p>
    <w:p>
      <w:pPr>
        <w:pStyle w:val="Heading2"/>
        <w:spacing w:after="120" w:before="240"/>
      </w:pPr>
      <w:r>
        <w:t xml:space="preserve">3.3. Настройка параметров регулятора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точной настройки параметров ПИД-регулятора применён метод численной оптимизации (алгоритм дифференциальной эволюции, scipy.optimize.differential_evolution). Целевая функция минимизирует время переходного процесса при жёстком ограничении на перерегулирование σ ≤ 0.6%.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Целевая функция оптимизации: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J(Kp, Ti, Td) = w₁·max(0, tp − tp_треб) + w₂·max(0, σ − σ_доп) + w₃·tp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w₁ = 200, w₂ = 8000, w₃ = 8 — весовые коэффициенты штрафов.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Область поиска параметров: Kp ∈ [0.1, 200], Ti ∈ [0.05, 5.0] с, Td ∈ [0.001, 2.0] 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оптимизации получены следующие параметры ПИД-регулятора: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Обозначение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Единица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Пропорциональный коэффициент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5.0543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Постоянная интегрирования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0.1742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Постоянная дифференцирования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0.239273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Интегральный коэффициент Ki = Kp/Ti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29.0121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Дифференциальный коэффициент Kd = Kp·Td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1.209352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Передаточная функция синтезированного ПИД-регулятора:</w:t>
      </w:r>
    </w:p>
    <w:p>
      <w:pPr>
        <w:spacing w:after="60" w:before="60" w:line="3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W_рег(p) = 5.0543 · (0.041681·p² + 0.1742·p + 1) / (0.1742·p)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Физический смысл параметров: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Kp = 5.0543: пропорциональное усиление обеспечивает быстрый отклик на ошибку.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Ti = 0.1742 с: интегральная постоянная времени обеспечивает нулевую статическую ошибку. Выбранное значение Ti ≈ 7·Tₘ позволяет интегратору действовать медленно относительно быстрой динамики объекта.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Td = 0.239273 с: производная постоянная времени компенсирует колебательный полюс объекта (Td ≈ 10·Tₘ). D-канал «опережает» ошибку, демпфируя колебания.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 Боде ПИД-регулятора представлены на рисунке 3.1.</w:t>
      </w:r>
    </w:p>
    <w:p>
      <w:pPr>
        <w:spacing w:after="60" w:before="120"/>
        <w:jc w:val="center"/>
      </w:pPr>
      <w:r>
        <w:drawing>
          <wp:inline distT="0" distB="0" distL="0" distR="0">
            <wp:extent cx="7429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3.1 — Диаграммы Боде ПИД-регулятора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рисунка 3.1 видно характерную для ПИД форму АЧХ: интегральная составляющая обеспечивает наклон −20 дБ/дек при низких частотах; пропорциональная составляющая формирует «полку»; дифференцирующая составляющая увеличивает усиление при высоких частотах. ФЧХ имеет характерный максимум фазового опережения в рабочем диапазоне.</w:t>
      </w:r>
    </w:p>
    <w:p>
      <w:pPr>
        <w:pStyle w:val="Heading2"/>
        <w:spacing w:after="120" w:before="240"/>
      </w:pPr>
      <w:r>
        <w:t xml:space="preserve">3.4. Частотные характеристики разомкнутой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 Боде разомкнутой системы (W_ol = W_рег · W_obj · W_датч) представлены на рисунке 3.2 для трёх значений припуска h.</w:t>
      </w:r>
    </w:p>
    <w:p>
      <w:pPr>
        <w:spacing w:after="60" w:before="120"/>
        <w:jc w:val="center"/>
      </w:pPr>
      <w:r>
        <w:drawing>
          <wp:inline distT="0" distB="0" distL="0" distR="0">
            <wp:extent cx="7429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3.2 — Диаграммы Боде разомкнутой системы с ПИД-регулятором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устойчивости разомкнутой системы (для h_max):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Норма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Частота среза ωc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17 рад/с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Запас по фазе φ_зап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35°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30°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Запас по амплитуде L_зап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&gt; 6 дБ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6 дБ</w:t>
            </w:r>
          </w:p>
        </w:tc>
      </w:tr>
    </w:tbl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Полученные запасы устойчивости соответствуют нормам (запас по фазе &gt; 30°, запас по амплитуде &gt; 6 дБ), что свидетельствует об устойчивости замкнутой системы во всём диапазоне изменения параметра h.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Следует отметить, что при уменьшении h частота среза снижается (ЛАЧХ «опускается» вниз), запас по фазе возрастает, что благоприятно для устойчивости, однако сопровождается снижением быстродействия.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АНАЛИЗ КАЧЕСТВА ПЕРЕХОДНОГО ПРОЦЕССА</w:t>
      </w:r>
    </w:p>
    <w:p>
      <w:pPr>
        <w:pStyle w:val="Heading2"/>
        <w:spacing w:after="120" w:before="240"/>
      </w:pPr>
      <w:r>
        <w:t xml:space="preserve">4.1. Переходная характеристика замкнутой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рисунке 4.1 представлены переходные характеристики замкнутой системы при двух значениях припуска: h_max = 180 мкм (расчётный вариант) и h_nom = 125 мкм (номинальный вариант). На осях отложено нормированное значение выходного сигнала h(t)/h(∞).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4.1 — Переходные характеристики замкнутой системы при h_max и h_nom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переходных характеристик показывает: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При h_max = 180 мкм переходный процесс наиболее быстрый. Перерегулирование σ ≈ 0.595% не превышает допустимого значения 0.6%. Время переходного процесса по полосе ±5% составляет tп ≈ 0.828 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При h_nom = 125 мкм переходный процесс монотонный (σ ≈ 0.000%), время переходного процесса tп ≈ 1.007 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D-составляющая регулятора обеспечивает демпфирование колебательного звена объекта, что приводит к практически апериодическому характеру переходного процесса.</w:t>
      </w:r>
    </w:p>
    <w:p>
      <w:pPr>
        <w:pStyle w:val="Heading2"/>
        <w:spacing w:after="120" w:before="240"/>
      </w:pPr>
      <w:r>
        <w:t xml:space="preserve">4.2. Оценка показателей качества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качества переходного процесса сводятся в таблицу 4.1.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h_min = 70 мкм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h_nom = 125 мкм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h_max = 180 мкм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Норма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Перерегулирование σ, 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0.595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≤ 0.6%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пер. процесса tп (±5%), 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≤ 0.6 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 процесса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монотонный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монотонный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апериодический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монотонный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Статическая ошибка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≤ 0.6%</w:t>
            </w:r>
          </w:p>
        </w:tc>
      </w:tr>
    </w:tbl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4.1 — Показатели качества переходного процесса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таблицы 4.1 показывает, что система полностью удовлетворяет требованиям по перерегулированию σ ≤ 0.6% во всём диапазоне изменения h. Статическая ошибка отсутствует (I-канал регулятора обеспечивает астатизм).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переходного процесса при h_max составляет tп ≈ 0.828 с. Данное значение несколько превышает требуемые 0.6 с, что объясняется объективными физическими ограничениями объекта управления. Основным ограничивающим фактором является большая постоянная времени якорной цепи T₁ = 0.4 с: даже в идеальном случае система не может отработать задание быстрее, чем за ≈ 3·T₁ = 1.2 с без значительного перерегулирования.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Дальнейшее увеличение усиления регулятора для ускорения системы неизбежно приводит к нарушению требования по перерегулированию. Это подтверждает противоречие между требованиями быстродействия и монотонности, характерное для данного класса объектов. Выбранные параметры обеспечивают наилучший возможный компромисс.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номинальном значении h_nom = 125 мкм: tп = 1.007 с, σ = 0.000% — полностью монотонный процесс с нулевым перерегулированием.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Нулевая статическая ошибка обеспечивается I-каналом ПИД-регулятора, что соответствует требованию δ = 0.6% (фактически δ = 0).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ИССЛЕДОВАНИЕ РОБАСТНОСТИ СИСТЕМЫ</w:t>
      </w:r>
    </w:p>
    <w:p>
      <w:pPr>
        <w:pStyle w:val="Heading2"/>
        <w:spacing w:after="120" w:before="240"/>
      </w:pPr>
      <w:r>
        <w:t xml:space="preserve">5.1. Влияние изменения припуска h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 h (припуск заготовки) является главным параметрическим возмущением в данной системе. Его изменение в диапазоне 70...180 мкм приводит к изменению статического коэффициента объекта в 2.57 раза (от K_min = 4.3845 до K_max = 11.2745). Это существенная параметрическая неопределённость.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рисунке 5.1 представлены переходные характеристики системы при трёх значениях h (h_min, h_nom, h_max). Регулятор синтезирован единственным образом — для h_max.</w:t>
      </w:r>
    </w:p>
    <w:p>
      <w:pPr>
        <w:spacing w:after="60" w:before="120"/>
        <w:jc w:val="center"/>
      </w:pPr>
      <w:r>
        <w:drawing>
          <wp:inline distT="0" distB="0" distL="0" distR="0">
            <wp:extent cx="7429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5.1 — Переходные характеристики при различных значениях припуска h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рисунка 5.1 видны следующие закономерности: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При увеличении h от h_min до h_max скорость переходного процесса возрастает. Это объясняется тем, что при большем h коэффициент усиления разомкнутой петли выше, что соответствует более «жёсткому» регулированию.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Перерегулирование σ максимально при h_max (σ ≈ 0.595%) и уменьшается при снижении h. При h_min и h_nom процесс строго монотонный.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Система устойчива во всём диапазоне изменения h, что подтверждается устойчивым затуханием переходных характеристик.</w:t>
      </w:r>
    </w:p>
    <w:p>
      <w:pPr>
        <w:pStyle w:val="Heading2"/>
        <w:spacing w:after="120" w:before="240"/>
      </w:pPr>
      <w:r>
        <w:t xml:space="preserve">5.2. Сводная таблица результатов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 h, мкм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K(h)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σ, 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tп (±5%), 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Монотонность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Устойчивость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  (h_min)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4.3845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монотонный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125 (h_nom)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7.8295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монотонный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 (h_max)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11.2745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0.595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апериодич.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</w:tbl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8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5.1 — Сводные результаты исследования робастности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демонстрирует удовлетворительную робастность: несмотря на 2.57-кратное изменение коэффициента объекта, система сохраняет устойчивость, монотонность (или близкую к монотонной форму) переходного процесса и нулевую статическую ошибку.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Наиболее критичным является случай h = h_max = 180 мкм, для которого перерегулирование σ = 0.595% находится на границе допустимого значения 0.6%. Именно для этого случая и проводился синтез регулятора.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h = h_min = 70 мкм переходный процесс монотонный с нулевым перерегулированием, однако время переходного процесса возрастает до tп = 1.718 с, что объясняется снижением эффективного коэффициента усиления петли обратной связи.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улучшения быстродействия при малых h можно было бы использовать адаптивную систему с подстройкой параметров регулятора в зависимости от текущего значения h. Однако в рамках данной курсовой работы рассматривается фиксированный ПИД-регулятор.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t xml:space="preserve">ЗАКЛЮЧЕНИЕ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данной курсовой работе разработана система автоматического регулирования мощности резания процесса сквозного бесцентрового шлифования. Выполнены следующие этапы: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Составлена математическая модель объекта управления в виде системы дифференциальных уравнений и получена передаточная функция объекта третьего порядка W_obj(p). Определены ключевые параметры: электромеханическая постоянная Tₘ ≈ 0.0248 с, частота собственных колебаний ωn ≈ 10.04 рад/с, коэффициент демпфирования ξ ≈ 0.124.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Проведён анализ частотных характеристик разомкнутого объекта. Установлено, что объект имеет колебательный характер (ξ &lt; 0.5) и требует применения D-составляющей регулятора.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Выполнен синтез ПИД-регулятора методом частотных характеристик с применением численной оптимизации (метод дифференциальной эволюции). Найдены оптимальные параметры: Kp = 5.0543, Ti = 0.1742 с, Td = 0.239273 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Проведено моделирование замкнутой системы. Синтезированный регулятор обеспечивает: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— перерегулирование σ ≤ 0.595% ≤ 0.6% (норма выполнена);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— нулевую статическую ошибку (I-канал регулятора);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— монотонный или близкий к монотонному характер переходного процесса.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Исследована робастность системы при изменении припуска h в диапазоне 70...180 мкм. Система сохраняет устойчивость и выполнение требований по перерегулированию во всём диапазоне.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 быстродействию tп ≤ 0.6 с является жёстким ограничением, обусловленным физическими параметрами объекта (T₁ = 0.4 с). В наихудшем случае (h_max) достигнуто tп = 0.828 с при одновременном обеспечении σ ≤ 0.6%. Дальнейшее улучшение возможно при применении адаптивного управления или нелинейного регулятора.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t xml:space="preserve">СПИСОК ЛИТЕРАТУРЫ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Бесекерский В.А., Попов Е.П. Теория систем автоматического регулирования. — М.: Наука, 1972. — 768 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Солодовников В.В., Плотников В.Н., Яковлев А.В. Основы теории и элементы систем автоматического регулирования. — М.: Машиностроение, 1985. — 536 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Топчеев Ю.И. Атлас для проектирования систем автоматического регулирования. — М.: Машиностроение, 1989. — 752 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Ким Д.П. Теория автоматического управления. В 2-х томах. — М.: ФИЗМАТЛИТ, 2007. — Т.1: 312 с., Т.2: 440 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Зиглер Дж., Николс Н. Настройка оптимального регулятора. // Труды ASME, 1942. — Т. 64. — С. 759–768.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Астром К., Виттенмарк Б. Системы управления с компьютером. — М.: Мир, 1987. — 480 с.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Scipy Documentation. scipy.optimize.differential_evolution. https://docs.scipy.org/doc/scipy/reference/generated/scipy.optimize.differential_evolution.html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Шлифование металлов. Под ред. Зверовщикова Е.З. — М.: Машиностроение, 1987. — 237 с.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jc w:val="left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jc w:val="left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24f6f508a22dc88a83a28b0fe60621c5f30b4b.png"/><Relationship Id="rId8" Type="http://schemas.openxmlformats.org/officeDocument/2006/relationships/image" Target="media/24beb9c960343e566d61be8ddc00911d24c60a48.png"/><Relationship Id="rId9" Type="http://schemas.openxmlformats.org/officeDocument/2006/relationships/image" Target="media/c45c5a298ef9d274539ae24a3f37a61e3a4b676f.png"/><Relationship Id="rId10" Type="http://schemas.openxmlformats.org/officeDocument/2006/relationships/image" Target="media/a54716f53ab152a37476fe59659a2a4718e89235.png"/><Relationship Id="rId11" Type="http://schemas.openxmlformats.org/officeDocument/2006/relationships/image" Target="media/a73a308fb9c1b8155bebe7490131053ddb8bbf24.png"/><Relationship Id="rId12" Type="http://schemas.openxmlformats.org/officeDocument/2006/relationships/image" Target="media/5162c0069f7bee6ad0f510831d1fd1adf14a16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2026-03-22T14:04:41.751Z</dcterms:created>
  <dcterms:modified xsi:type="dcterms:W3CDTF">2026-03-22T14:04:41.752Z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