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8493A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C550B4">
        <w:rPr>
          <w:rStyle w:val="a3"/>
          <w:color w:val="0F1115"/>
          <w:sz w:val="28"/>
          <w:szCs w:val="28"/>
        </w:rPr>
        <w:t>Руководство пользователя</w:t>
      </w:r>
    </w:p>
    <w:p w14:paraId="6C0861F4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 xml:space="preserve">При запуске программы отображается окно входа с полями «Логин» (имя пользователя) и «Пароль» (секретный код доступа). Учётные данные по умолчанию для пользователя — логин </w:t>
      </w:r>
      <w:proofErr w:type="spellStart"/>
      <w:r w:rsidRPr="00C550B4">
        <w:rPr>
          <w:color w:val="0F1115"/>
          <w:sz w:val="28"/>
          <w:szCs w:val="28"/>
        </w:rPr>
        <w:t>user</w:t>
      </w:r>
      <w:proofErr w:type="spellEnd"/>
      <w:r w:rsidRPr="00C550B4">
        <w:rPr>
          <w:color w:val="0F1115"/>
          <w:sz w:val="28"/>
          <w:szCs w:val="28"/>
        </w:rPr>
        <w:t xml:space="preserve"> и пароль 1234, для администратора — логин </w:t>
      </w:r>
      <w:proofErr w:type="spellStart"/>
      <w:r w:rsidRPr="00C550B4">
        <w:rPr>
          <w:color w:val="0F1115"/>
          <w:sz w:val="28"/>
          <w:szCs w:val="28"/>
        </w:rPr>
        <w:t>admin</w:t>
      </w:r>
      <w:proofErr w:type="spellEnd"/>
      <w:r w:rsidRPr="00C550B4">
        <w:rPr>
          <w:color w:val="0F1115"/>
          <w:sz w:val="28"/>
          <w:szCs w:val="28"/>
        </w:rPr>
        <w:t xml:space="preserve"> и пароль 1234.</w:t>
      </w:r>
    </w:p>
    <w:p w14:paraId="634419E3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noProof/>
          <w:sz w:val="28"/>
          <w:szCs w:val="28"/>
        </w:rPr>
        <w:drawing>
          <wp:inline distT="0" distB="0" distL="0" distR="0" wp14:anchorId="4620A4AC" wp14:editId="6D5A3BF7">
            <wp:extent cx="3523194" cy="234741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695" cy="23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6FC4" w14:textId="39BB58A2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После входа под ролью «Пользователь» открывается окно, разделённое на две основные области.</w:t>
      </w:r>
    </w:p>
    <w:p w14:paraId="50601DB3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В левой области расположены два списка валют. В левом списке выбирается валюта, которую пользователь отдаёт, а в правом — валюта, которую пользователь получает. Для выбора валюты достаточно кликнуть по нужному названию. Если выбраны одинаковые валюты, появляется предупреждение «Выберите разные валюты», а кнопка «Обменять» становится недоступной.</w:t>
      </w:r>
    </w:p>
    <w:p w14:paraId="1260320C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В поле «Сумма для обмена» вводится сумма в той валюте, которую пользователь отдаёт. Поддерживаются целые и дробные числа с точкой в качестве разделителя.</w:t>
      </w:r>
    </w:p>
    <w:p w14:paraId="0F6CBDEB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В блоке «Требования к обмену» автоматически отображаются минимальная и максимальная сумма для обмена (лимит), текущий курс выбранной пары валют, размер комиссии (по умолчанию 2%), а также сумма, начиная с которой действует специальная комиссия, если она настроена администратором. Все параметры обновляются автоматически при изменении выбранных валют или суммы.</w:t>
      </w:r>
    </w:p>
    <w:p w14:paraId="59BEA5C1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Кнопка «Обменять» выполняет операцию обмена валюты. После успешного обмена появляется сообщение с итоговой суммой к получению и размером применённой комиссии, например: «Обмен выполнен! Получено: 107.80 USD (комиссия 2%)».</w:t>
      </w:r>
    </w:p>
    <w:p w14:paraId="7F41B31E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lastRenderedPageBreak/>
        <w:t>В правой области отображаются все операции текущего пользователя. Каждая запись содержит дату и время операции, отданную сумму и валюту, полученную сумму и валюту, а также размер комиссии.</w:t>
      </w:r>
    </w:p>
    <w:p w14:paraId="1681874E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Кнопка «Сохранить историю (.</w:t>
      </w:r>
      <w:proofErr w:type="spellStart"/>
      <w:r w:rsidRPr="00C550B4">
        <w:rPr>
          <w:color w:val="0F1115"/>
          <w:sz w:val="28"/>
          <w:szCs w:val="28"/>
        </w:rPr>
        <w:t>txt</w:t>
      </w:r>
      <w:proofErr w:type="spellEnd"/>
      <w:r w:rsidRPr="00C550B4">
        <w:rPr>
          <w:color w:val="0F1115"/>
          <w:sz w:val="28"/>
          <w:szCs w:val="28"/>
        </w:rPr>
        <w:t>)» позволяет сохранить историю операций в текстовый файл. Программа предложит выбрать расположение и имя файла.</w:t>
      </w:r>
    </w:p>
    <w:p w14:paraId="18C71FD7" w14:textId="053AFB60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После входа под ролью «Администратор» открывается окно с тремя вкладками.</w:t>
      </w:r>
    </w:p>
    <w:p w14:paraId="42CA4401" w14:textId="649FAD31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noProof/>
          <w:sz w:val="28"/>
          <w:szCs w:val="28"/>
        </w:rPr>
        <w:drawing>
          <wp:inline distT="0" distB="0" distL="0" distR="0" wp14:anchorId="5CC40EAF" wp14:editId="68744044">
            <wp:extent cx="3523194" cy="234741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0695" cy="23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FB15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На этой вкладке отображается список всех зарегистрированных пользователей системы от User1 до User10. Для каждого пользователя показываются имя пользователя, статус (заблокирован или не заблокирован) и дата создания.</w:t>
      </w:r>
    </w:p>
    <w:p w14:paraId="0E252029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Доступны следующие действия. Кнопка «Заблокировать» блокирует выбранного пользователя — заблокированный пользователь не может выполнять операции. При блокировке активного пользователя кнопка меняет действие на «Разблокировать» для того же пользователя. Кнопка «Удалить аккаунт» полностью удаляет пользователя из системы с подтверждением.</w:t>
      </w:r>
    </w:p>
    <w:p w14:paraId="21539FFA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Эта вкладка используется для настройки лимитов и специальных комиссий для различных пар валют. Порядок настройки следующий. Сначала нужно выбрать валюту отдачи в левом списке и валюту получения в правом списке. Затем установить параметры: лимит на транзакцию (максимальная сумма за одну операцию обмена), порог для спецкомиссии (сумма, начиная с которой действует уменьшенная комиссия) и размер уменьшенной комиссии в процентах. После этого следует нажать «Сохранить настройки».</w:t>
      </w:r>
    </w:p>
    <w:p w14:paraId="202D0D38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Если порог или специальная комиссия не заданы (равны нулю), они не применяются. Для пары одинаковых валют настройка недоступна.</w:t>
      </w:r>
    </w:p>
    <w:p w14:paraId="4D2C2EF8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 xml:space="preserve">На вкладке «История» отображаются все операции всех пользователей системы в хронологическом порядке, сначала новые. Каждая запись </w:t>
      </w:r>
      <w:r w:rsidRPr="00C550B4">
        <w:rPr>
          <w:color w:val="0F1115"/>
          <w:sz w:val="28"/>
          <w:szCs w:val="28"/>
        </w:rPr>
        <w:lastRenderedPageBreak/>
        <w:t>содержит имя пользователя, дату и время операции, валюту отдачи и получения, суммы и размер комиссии.</w:t>
      </w:r>
    </w:p>
    <w:p w14:paraId="3312B48A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Кнопка «Сохранить историю (.</w:t>
      </w:r>
      <w:proofErr w:type="spellStart"/>
      <w:r w:rsidRPr="00C550B4">
        <w:rPr>
          <w:color w:val="0F1115"/>
          <w:sz w:val="28"/>
          <w:szCs w:val="28"/>
        </w:rPr>
        <w:t>txt</w:t>
      </w:r>
      <w:proofErr w:type="spellEnd"/>
      <w:r w:rsidRPr="00C550B4">
        <w:rPr>
          <w:color w:val="0F1115"/>
          <w:sz w:val="28"/>
          <w:szCs w:val="28"/>
        </w:rPr>
        <w:t>)» сохраняет полный журнал операций в текстовый файл.</w:t>
      </w:r>
    </w:p>
    <w:p w14:paraId="23513467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Стандартная комиссия в размере 2% применяется ко всем обменам по умолчанию. Специальная комиссия применяется, если сумма обмена равна или превышает порог, установленный администратором для данной пары валют. Специальная комиссия заменяет стандартную, а не добавляется к ней.</w:t>
      </w:r>
    </w:p>
    <w:p w14:paraId="1B939120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По умолчанию для всех пар валют установлен лимит в 1 000 000 единиц. Администратор может уменьшать или увеличивать лимит для каждой пары валют отдельно. При превышении лимита кнопка «Обменять» становится неактивной, а пользователь видит предупреждение.</w:t>
      </w:r>
    </w:p>
    <w:p w14:paraId="525AA5AB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 xml:space="preserve">Все данные сохраняются локально в папке Data, которая создаётся автоматически в папке с программой. Файл </w:t>
      </w:r>
      <w:proofErr w:type="spellStart"/>
      <w:proofErr w:type="gramStart"/>
      <w:r w:rsidRPr="00C550B4">
        <w:rPr>
          <w:color w:val="0F1115"/>
          <w:sz w:val="28"/>
          <w:szCs w:val="28"/>
        </w:rPr>
        <w:t>users.json</w:t>
      </w:r>
      <w:proofErr w:type="spellEnd"/>
      <w:proofErr w:type="gramEnd"/>
      <w:r w:rsidRPr="00C550B4">
        <w:rPr>
          <w:color w:val="0F1115"/>
          <w:sz w:val="28"/>
          <w:szCs w:val="28"/>
        </w:rPr>
        <w:t xml:space="preserve"> содержит список пользователей и их статусы, файл </w:t>
      </w:r>
      <w:proofErr w:type="spellStart"/>
      <w:r w:rsidRPr="00C550B4">
        <w:rPr>
          <w:color w:val="0F1115"/>
          <w:sz w:val="28"/>
          <w:szCs w:val="28"/>
        </w:rPr>
        <w:t>exchange_settings.json</w:t>
      </w:r>
      <w:proofErr w:type="spellEnd"/>
      <w:r w:rsidRPr="00C550B4">
        <w:rPr>
          <w:color w:val="0F1115"/>
          <w:sz w:val="28"/>
          <w:szCs w:val="28"/>
        </w:rPr>
        <w:t xml:space="preserve"> хранит настройки лимитов и комиссий для пар валют, файл </w:t>
      </w:r>
      <w:proofErr w:type="spellStart"/>
      <w:r w:rsidRPr="00C550B4">
        <w:rPr>
          <w:color w:val="0F1115"/>
          <w:sz w:val="28"/>
          <w:szCs w:val="28"/>
        </w:rPr>
        <w:t>transactions.json</w:t>
      </w:r>
      <w:proofErr w:type="spellEnd"/>
      <w:r w:rsidRPr="00C550B4">
        <w:rPr>
          <w:color w:val="0F1115"/>
          <w:sz w:val="28"/>
          <w:szCs w:val="28"/>
        </w:rPr>
        <w:t xml:space="preserve"> содержит историю всех операций обмена, а файл </w:t>
      </w:r>
      <w:proofErr w:type="spellStart"/>
      <w:r w:rsidRPr="00C550B4">
        <w:rPr>
          <w:color w:val="0F1115"/>
          <w:sz w:val="28"/>
          <w:szCs w:val="28"/>
        </w:rPr>
        <w:t>rates.json</w:t>
      </w:r>
      <w:proofErr w:type="spellEnd"/>
      <w:r w:rsidRPr="00C550B4">
        <w:rPr>
          <w:color w:val="0F1115"/>
          <w:sz w:val="28"/>
          <w:szCs w:val="28"/>
        </w:rPr>
        <w:t xml:space="preserve"> — фиксированные курсы валют. При первом запуске все файлы создаются автоматически с настройками по умолчанию.</w:t>
      </w:r>
    </w:p>
    <w:p w14:paraId="5D0FFD32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 xml:space="preserve">Если при попытке обмена кнопка неактивна, нужно проверить, что выбраны разные валюты и введена корректная положительная сумма. При появлении сообщения о превышении лимита следует уменьшить сумму обмена или обратиться к администратору. Если не удаётся войти в систему, необходимо проверить правильность логина и пароля — по умолчанию используются </w:t>
      </w:r>
      <w:proofErr w:type="spellStart"/>
      <w:r w:rsidRPr="00C550B4">
        <w:rPr>
          <w:color w:val="0F1115"/>
          <w:sz w:val="28"/>
          <w:szCs w:val="28"/>
        </w:rPr>
        <w:t>user</w:t>
      </w:r>
      <w:proofErr w:type="spellEnd"/>
      <w:r w:rsidRPr="00C550B4">
        <w:rPr>
          <w:color w:val="0F1115"/>
          <w:sz w:val="28"/>
          <w:szCs w:val="28"/>
        </w:rPr>
        <w:t xml:space="preserve"> и 1234 или </w:t>
      </w:r>
      <w:proofErr w:type="spellStart"/>
      <w:r w:rsidRPr="00C550B4">
        <w:rPr>
          <w:color w:val="0F1115"/>
          <w:sz w:val="28"/>
          <w:szCs w:val="28"/>
        </w:rPr>
        <w:t>admin</w:t>
      </w:r>
      <w:proofErr w:type="spellEnd"/>
      <w:r w:rsidRPr="00C550B4">
        <w:rPr>
          <w:color w:val="0F1115"/>
          <w:sz w:val="28"/>
          <w:szCs w:val="28"/>
        </w:rPr>
        <w:t xml:space="preserve"> и 1234. Если после перезапуска программы данные пропали, нужно убедиться, что папка Data находится в той же папке, что и исполняемый файл CurrencyExchangeApp.exe.</w:t>
      </w:r>
    </w:p>
    <w:p w14:paraId="19560F59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color w:val="0F1115"/>
          <w:sz w:val="28"/>
          <w:szCs w:val="28"/>
        </w:rPr>
        <w:t>Данное приложение предназначено для демонстрации принципов динамического курсообразования, изучения работы с лимитами и ролевой моделью (пользователь и администратор), понимания механизмов расчёта комиссий и специальных условий обмена. Оно может использоваться в качестве наглядного пособия для учебных курсов по разработке десктопных приложений и финтех-решений.</w:t>
      </w:r>
    </w:p>
    <w:p w14:paraId="159786DA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rStyle w:val="a3"/>
          <w:color w:val="0F1115"/>
          <w:sz w:val="28"/>
          <w:szCs w:val="28"/>
        </w:rPr>
        <w:t>Версия:</w:t>
      </w:r>
      <w:r w:rsidRPr="00C550B4">
        <w:rPr>
          <w:color w:val="0F1115"/>
          <w:sz w:val="28"/>
          <w:szCs w:val="28"/>
        </w:rPr>
        <w:t> 1.0</w:t>
      </w:r>
    </w:p>
    <w:p w14:paraId="711D118A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550B4">
        <w:rPr>
          <w:rStyle w:val="a3"/>
          <w:color w:val="0F1115"/>
          <w:sz w:val="28"/>
          <w:szCs w:val="28"/>
        </w:rPr>
        <w:t>Дата составления:</w:t>
      </w:r>
      <w:r w:rsidRPr="00C550B4">
        <w:rPr>
          <w:color w:val="0F1115"/>
          <w:sz w:val="28"/>
          <w:szCs w:val="28"/>
        </w:rPr>
        <w:t> 2026</w:t>
      </w:r>
    </w:p>
    <w:p w14:paraId="0336CBC1" w14:textId="77777777" w:rsidR="00C550B4" w:rsidRPr="00C550B4" w:rsidRDefault="00C550B4" w:rsidP="00C550B4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C550B4">
        <w:rPr>
          <w:rStyle w:val="a3"/>
          <w:color w:val="0F1115"/>
          <w:sz w:val="28"/>
          <w:szCs w:val="28"/>
        </w:rPr>
        <w:t>Разработчик:</w:t>
      </w:r>
      <w:r w:rsidRPr="00C550B4">
        <w:rPr>
          <w:color w:val="0F1115"/>
          <w:sz w:val="28"/>
          <w:szCs w:val="28"/>
        </w:rPr>
        <w:t> Громов З.В.</w:t>
      </w:r>
    </w:p>
    <w:p w14:paraId="60695A2D" w14:textId="77777777" w:rsidR="0094357A" w:rsidRDefault="0094357A"/>
    <w:sectPr w:rsidR="009435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0F"/>
    <w:rsid w:val="0094357A"/>
    <w:rsid w:val="00B47D0F"/>
    <w:rsid w:val="00C5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C5A9"/>
  <w15:chartTrackingRefBased/>
  <w15:docId w15:val="{A7E95918-0D30-44DE-814F-87A89B80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55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55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захар громов</cp:lastModifiedBy>
  <cp:revision>2</cp:revision>
  <dcterms:created xsi:type="dcterms:W3CDTF">2026-06-08T06:21:00Z</dcterms:created>
  <dcterms:modified xsi:type="dcterms:W3CDTF">2026-06-08T06:23:00Z</dcterms:modified>
</cp:coreProperties>
</file>