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«Двухканальная система массового обслуживания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Гоянов Р.Р., группа МВА-220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Самойлова Т.А.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  <w:r>
        <w:br w:type="page"/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образования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университет им.А.Н.Косыгина»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автоматизированных систем обработки информации и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кафедрой________________________</w:t>
      </w:r>
    </w:p>
    <w:p w:rsidR="00E02A43" w:rsidRDefault="00E02A43" w:rsidP="00E02A43">
      <w:pPr>
        <w:spacing w:before="120" w:line="240" w:lineRule="auto"/>
        <w:ind w:left="4967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«______» ____________________ 202___г.</w:t>
      </w: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курсовому проекту (работе)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Гоянову Роману Романовичу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МВА-220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 (работы)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i/>
          <w:u w:val="single"/>
        </w:rPr>
        <w:t xml:space="preserve">Двухканальная система массового обслуживания 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before="1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Исходные данные__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Интенсивность входящего потока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λ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 = 3; длина очереди R= 1; число каналов M=2; интенсивность обслуживания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μ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=2; интенсивность ухода из очереди ν = 1; потери из-за простоя канала C1 = 300; потери из-за простоя заявки в очереди C2 = 14; потери из-за ухода заявки C3 = 25; прибыль от обслуженной заявки C4 = 19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подлежащих разработке вопросов (содержание расчетно-пояснительной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i/>
          <w:u w:val="single"/>
        </w:rPr>
        <w:t>Моделирование и аналитический расчет системы массового обслуживания, оптимизация системы по заданным параметрам, определение затрат на функционирование системы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 графического материала__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Граф функционирования системы массового обслуживания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Математические модели, используемые при выполнении проекта (работы)_________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Модель системы массового обслуживания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Технические средства, используемые при выполнении  проекта (работы) /стенды, модели, приборы, ЭВМ/___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ПЭВМ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09.02.2022</w:t>
      </w:r>
      <w:r>
        <w:rPr>
          <w:rFonts w:ascii="Times New Roman" w:eastAsia="Times New Roman" w:hAnsi="Times New Roman" w:cs="Times New Roman"/>
          <w:sz w:val="24"/>
          <w:szCs w:val="24"/>
        </w:rPr>
        <w:t>__________  Срок сдачи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15.06.2022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E02A43" w:rsidRDefault="00E02A43" w:rsidP="00E02A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Самойлова Т.А., доц.</w:t>
      </w:r>
      <w:r>
        <w:rPr>
          <w:rFonts w:ascii="Times New Roman" w:eastAsia="Times New Roman" w:hAnsi="Times New Roman" w:cs="Times New Roman"/>
          <w:sz w:val="24"/>
          <w:szCs w:val="24"/>
        </w:rPr>
        <w:t>__________    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(ф.и.о.,должность )                                                                      (подпись)         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Гоянов Р.Р.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    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(ф.и.о.)</w:t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                                                   (подпись )  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ru"/>
        </w:rPr>
        <w:id w:val="991454076"/>
        <w:docPartObj>
          <w:docPartGallery w:val="Table of Contents"/>
          <w:docPartUnique/>
        </w:docPartObj>
      </w:sdtPr>
      <w:sdtEndPr/>
      <w:sdtContent>
        <w:p w:rsidR="00E02A43" w:rsidRDefault="00E02A43" w:rsidP="00E02A43">
          <w:pPr>
            <w:pStyle w:val="ad"/>
          </w:pPr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2453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Введение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_Toc105142453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4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4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1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_Toc105142454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5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Описание СМО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_Toc105142455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6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Состояния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_Toc105142456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7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Граф Марковского процесса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_Toc105142457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8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Вероятности состояний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_Toc105142458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8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9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характеристики для стационарной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_Toc105142459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8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0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затраты на функционирование системы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_Toc105142460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1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2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_Toc105142461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2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величин из первого задания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_Toc105142462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9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3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оптимизации с варьируемым параметром интенсивности поступающих заявок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_Toc105142463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12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4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3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_Toc105142464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14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5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Система дифференциальных уравнений Колмогорова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_Toc105142465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14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6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решения системы уравнений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_Toc105142466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15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7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основных характеристик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_Toc105142467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16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2C3E52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8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_Toc105142468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26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2C3E52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42469" w:history="1">
            <w:r w:rsidR="00E02A43"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Список использованных источников и литературы</w:t>
            </w:r>
            <w:r w:rsidR="00E02A43" w:rsidRPr="00124BE8">
              <w:rPr>
                <w:noProof/>
                <w:webHidden/>
                <w:sz w:val="28"/>
              </w:rPr>
              <w:tab/>
            </w:r>
            <w:r w:rsidR="00E02A43" w:rsidRPr="00124BE8">
              <w:rPr>
                <w:noProof/>
                <w:webHidden/>
                <w:sz w:val="28"/>
              </w:rPr>
              <w:fldChar w:fldCharType="begin"/>
            </w:r>
            <w:r w:rsidR="00E02A43" w:rsidRPr="00124BE8">
              <w:rPr>
                <w:noProof/>
                <w:webHidden/>
                <w:sz w:val="28"/>
              </w:rPr>
              <w:instrText xml:space="preserve"> PAGEREF _Toc105142469 \h </w:instrText>
            </w:r>
            <w:r w:rsidR="00E02A43" w:rsidRPr="00124BE8">
              <w:rPr>
                <w:noProof/>
                <w:webHidden/>
                <w:sz w:val="28"/>
              </w:rPr>
            </w:r>
            <w:r w:rsidR="00E02A43" w:rsidRPr="00124BE8">
              <w:rPr>
                <w:noProof/>
                <w:webHidden/>
                <w:sz w:val="28"/>
              </w:rPr>
              <w:fldChar w:fldCharType="separate"/>
            </w:r>
            <w:r w:rsidR="00E02A43" w:rsidRPr="00124BE8">
              <w:rPr>
                <w:noProof/>
                <w:webHidden/>
                <w:sz w:val="28"/>
              </w:rPr>
              <w:t>27</w:t>
            </w:r>
            <w:r w:rsidR="00E02A43"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E02A43" w:rsidP="00E02A43">
          <w:r>
            <w:rPr>
              <w:b/>
              <w:bCs/>
            </w:rPr>
            <w:fldChar w:fldCharType="end"/>
          </w:r>
        </w:p>
      </w:sdtContent>
    </w:sdt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812E54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0" w:name="_Toc105142453"/>
      <w:r w:rsidRPr="00812E54">
        <w:rPr>
          <w:rFonts w:ascii="Times New Roman" w:eastAsia="Times New Roman" w:hAnsi="Times New Roman" w:cs="Times New Roman"/>
          <w:sz w:val="28"/>
          <w:szCs w:val="36"/>
        </w:rPr>
        <w:lastRenderedPageBreak/>
        <w:t>Введение</w:t>
      </w:r>
      <w:bookmarkEnd w:id="0"/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областях человеческой деятельности (в промышленности, науке, торговле, быту) часто возникает массовый спрос на различные услуги. Термин «массовое» предполагает многократную повторяемость и статистическую устойчивость процесса в целом [1].</w:t>
      </w:r>
    </w:p>
    <w:p w:rsidR="00E02A43" w:rsidRDefault="00E02A43" w:rsidP="00E02A43">
      <w:pPr>
        <w:keepLines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Обслуживание — это непосредственное взаимодействие с клиентом, которое направлено на удовлетворение его спроса.</w:t>
      </w:r>
    </w:p>
    <w:p w:rsidR="00E02A43" w:rsidRDefault="00E02A43" w:rsidP="005E1B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Системой массового обслуживания (СМО) называется система, в которой [2]:</w:t>
      </w:r>
    </w:p>
    <w:p w:rsidR="00E02A43" w:rsidRDefault="00E02A43" w:rsidP="005E1B75">
      <w:pPr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eastAsia="Times New Roman" w:hAnsi="Times New Roman" w:cs="Times New Roman"/>
          <w:sz w:val="28"/>
          <w:szCs w:val="28"/>
        </w:rPr>
        <w:t>возникают массовые требования на выполнения каких-либо видов услуг</w:t>
      </w:r>
    </w:p>
    <w:bookmarkEnd w:id="1"/>
    <w:p w:rsidR="00E02A43" w:rsidRDefault="00E02A43" w:rsidP="00E02A4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происходит удовлетворение этих требований — обслуживание.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Главной особенностью процессов массового обслуживания является их случайность. Выделяются две взаимодействующие стороны, одна из которых обслуживает, а вторая выступает в качестве обслуживаемой. Присутствие случайности в поведении одной из сторон приводит к случайному протеканию всего процесса обслуживания. Причины случайности заключаются в массовом характере потребностей, а также в случайности работы обслуживающей системы.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Примерами систем массового обслуживания могут служить: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расчетно-кассовые узлы в банках, на предприятиях;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компьютеры, обслуживающие поступающие заявки или требования на решение тех или иных задач;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станции технического обслуживания автомобилей; АЗС;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аудиторские фирмы;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отделы налоговых инспекций, занимающиеся приёмом и проверкой текущей отчетности предприятий;</w:t>
      </w:r>
    </w:p>
    <w:p w:rsidR="00E02A43" w:rsidRDefault="00E02A43" w:rsidP="00E02A43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телефонные станции и т. д.</w:t>
      </w:r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системы массового обслуживания характерен случайный процесс. Изучение случайного процесса, протекающего в системе, выражение его математически и является предметом теории массового обслуживания [3].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Математический анализ работы системы массового обслуживания значительно облегчается, если случайный процесс этой работы является Марковским. Процесс, протекающий в системе, называется Марковским, если в любой момент времени вероятность любого состояния системы в будущем зависит только от состояния системы в текущий момент и не зависит от того, каким образом система пришла в это состояние.</w:t>
      </w:r>
    </w:p>
    <w:p w:rsidR="00E02A43" w:rsidRDefault="00E02A43" w:rsidP="00E02A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 [4] – это совокупность математических соотношений, уравнений, неравенств, описывающих основные закономерности, присущие изучаемому процессу, объекту или системе. Математическое моделирование – это процесс создания упрощенной модели сложной системы и использования этой модели для анализа и прогнозирования поведения реальной системы. Целью данной работы является моделирование Марковской СМО с нетерпеливыми заявками с помощью MATLAB и ее анализ.</w:t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2" w:name="_heading=h.dwrgw7xj8ff3" w:colFirst="0" w:colLast="0"/>
      <w:bookmarkEnd w:id="2"/>
      <w:r>
        <w:br w:type="page"/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3" w:name="_heading=h.1u10x0delj5y" w:colFirst="0" w:colLast="0"/>
      <w:bookmarkEnd w:id="3"/>
    </w:p>
    <w:p w:rsidR="00E02A43" w:rsidRPr="00673A8E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4" w:name="_Toc105142454"/>
      <w:r w:rsidRPr="00673A8E">
        <w:rPr>
          <w:rFonts w:ascii="Times New Roman" w:eastAsia="Times New Roman" w:hAnsi="Times New Roman" w:cs="Times New Roman"/>
          <w:sz w:val="28"/>
          <w:szCs w:val="36"/>
        </w:rPr>
        <w:t>Задание 1</w:t>
      </w:r>
      <w:bookmarkEnd w:id="4"/>
    </w:p>
    <w:p w:rsidR="00E02A43" w:rsidRPr="00673A8E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5" w:name="_Toc105142455"/>
      <w:r w:rsidRPr="00673A8E">
        <w:rPr>
          <w:rFonts w:ascii="Times New Roman" w:eastAsia="Times New Roman" w:hAnsi="Times New Roman" w:cs="Times New Roman"/>
          <w:sz w:val="28"/>
        </w:rPr>
        <w:t>Описание СМО</w:t>
      </w:r>
      <w:bookmarkEnd w:id="5"/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Интенсивность входящего потока заявок λ = 3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Емкость накопителя R = 1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Число обслуживающих каналов M = 2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Интенсивность обслуживания заявки каналом μ = 2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Интенсивность ухода из очереди нетерпеливых заявок ν = 1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Потери из-за простоя одного канала С1 = 300 руб/(канал*мин)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Потери из-за простоя одной заявки в очереди С2 = 14 руб/(заявка*мин).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Потери из-за ухода заявки вследствие отказа в обслуживании или нетерпеливых заявок С3 = 25 руб/заявка.</w:t>
      </w:r>
    </w:p>
    <w:p w:rsidR="00E02A43" w:rsidRPr="005A0B9F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Прибыль от каждой обслуженной заявки С4 = 19 руб/заявка.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массового обслуживания обслуживает поступающие заявки. Число поступающих заявок - 3 в минуту. Если поступающая заявка застает хотя бы один из двух имеющихся каналов свободным, она поступает на обслуживание и через некоторое время покидает СМО.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поступающая заявка застает все каналы занятыми, она попадает в очередь с одним местом и ждёт, пока обслуживающиеся заявки покинут систему. Если очередь также занята - заявка получает отказ и уходит не обслуженной. Заявки нетерпеливые, а значит, они покидают очередь с интенсивностью 1 заявка в минуту. Канал системы может обслуживать две заявки в минуту. </w:t>
      </w: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6" w:name="_heading=h.pis1063p9hmd" w:colFirst="0" w:colLast="0"/>
      <w:bookmarkEnd w:id="6"/>
      <w:r>
        <w:br w:type="page"/>
      </w:r>
    </w:p>
    <w:p w:rsidR="00E02A43" w:rsidRPr="00925B6C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7" w:name="_Toc105142456"/>
      <w:r w:rsidRPr="00925B6C">
        <w:rPr>
          <w:rFonts w:ascii="Times New Roman" w:eastAsia="Times New Roman" w:hAnsi="Times New Roman" w:cs="Times New Roman"/>
          <w:sz w:val="28"/>
        </w:rPr>
        <w:lastRenderedPageBreak/>
        <w:t>Состояния системы</w:t>
      </w:r>
      <w:bookmarkEnd w:id="7"/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состояния системы и значения основных ее характеристик для каждого состояния представлены в таблице 1.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6"/>
        <w:gridCol w:w="1305"/>
        <w:gridCol w:w="1611"/>
        <w:gridCol w:w="1611"/>
        <w:gridCol w:w="1335"/>
        <w:gridCol w:w="1875"/>
      </w:tblGrid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состояния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заявок в системе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занятых каналов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свободных каналов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очереди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Вероятности состояний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0,2326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0,3489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0,2617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0,1570</w:t>
            </w:r>
          </w:p>
        </w:tc>
      </w:tr>
    </w:tbl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8" w:name="_Toc105142457"/>
      <w:r w:rsidRPr="00812E54">
        <w:rPr>
          <w:rFonts w:ascii="Times New Roman" w:eastAsia="Times New Roman" w:hAnsi="Times New Roman" w:cs="Times New Roman"/>
          <w:sz w:val="28"/>
        </w:rPr>
        <w:t>Граф Марковского процесса</w:t>
      </w:r>
      <w:bookmarkEnd w:id="8"/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Марковского процесса представлен на 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B48A760" wp14:editId="7D49D4D4">
            <wp:extent cx="2228850" cy="145732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9" w:name="_heading=h.5j7nprx0e6tl" w:colFirst="0" w:colLast="0"/>
      <w:bookmarkEnd w:id="9"/>
      <w:r>
        <w:br w:type="page"/>
      </w: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10" w:name="_Toc105142458"/>
      <w:r w:rsidRPr="00812E54">
        <w:rPr>
          <w:rFonts w:ascii="Times New Roman" w:eastAsia="Times New Roman" w:hAnsi="Times New Roman" w:cs="Times New Roman"/>
          <w:sz w:val="28"/>
        </w:rPr>
        <w:lastRenderedPageBreak/>
        <w:t>Вероятности состояний</w:t>
      </w:r>
      <w:bookmarkEnd w:id="10"/>
    </w:p>
    <w:p w:rsidR="00E02A43" w:rsidRPr="00AF1443" w:rsidRDefault="00E02A43" w:rsidP="00E02A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</m:t>
        </m:r>
      </m:oMath>
    </w:p>
    <w:p w:rsidR="00E02A43" w:rsidRPr="00AF1443" w:rsidRDefault="00E02A43" w:rsidP="00E02A43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1+</m:t>
            </m:r>
            <m:r>
              <w:rPr>
                <w:rFonts w:ascii="Cambria Math" w:hAnsi="Cambria Math"/>
                <w:sz w:val="28"/>
              </w:rPr>
              <m:t>ρ</m:t>
            </m:r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+v)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 +1,5+1,125+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27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2*4*(4+1)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 xml:space="preserve">=0,2326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*</m:t>
        </m:r>
        <m:r>
          <w:rPr>
            <w:rFonts w:ascii="Cambria Math" w:hAnsi="Cambria Math"/>
            <w:sz w:val="24"/>
          </w:rPr>
          <m:t>ρ</m:t>
        </m:r>
        <m:r>
          <w:rPr>
            <w:rFonts w:ascii="Cambria Math" w:eastAsia="Times New Roman" w:hAnsi="Cambria Math" w:cs="Times New Roman"/>
            <w:sz w:val="36"/>
            <w:szCs w:val="36"/>
          </w:rPr>
          <m:t xml:space="preserve"> =0.3489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0.2326*2.25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=0,2617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*(2</m:t>
            </m:r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+v)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0.2326*27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40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=0,1570 </m:t>
        </m:r>
      </m:oMath>
    </w:p>
    <w:p w:rsidR="00E02A43" w:rsidRPr="0084702D" w:rsidRDefault="002C3E52" w:rsidP="00E02A43">
      <w:pPr>
        <w:rPr>
          <w:rFonts w:ascii="Times New Roman" w:eastAsia="Times New Roman" w:hAnsi="Times New Roman" w:cs="Times New Roman"/>
          <w:sz w:val="32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*(2μ+v)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1+1.5+1.125+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2*4*(4+1)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=0.2326</m:t>
          </m:r>
        </m:oMath>
      </m:oMathPara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11" w:name="_Toc105142459"/>
      <w:r w:rsidRPr="00812E54">
        <w:rPr>
          <w:rFonts w:ascii="Times New Roman" w:eastAsia="Times New Roman" w:hAnsi="Times New Roman" w:cs="Times New Roman"/>
          <w:sz w:val="28"/>
        </w:rPr>
        <w:t>Средние характеристики для стационарной системы</w:t>
      </w:r>
      <w:bookmarkEnd w:id="11"/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заявок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n = 0*P0 + 1*P1 + 2*P2 + 3*P3 = 0,3489 + 0,5234 + 0,471 = 1.3433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простаивающих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Mc = 2*P0 + 1*P1 + 0*P2 + 0*P3 = 0,4652 + 0,3489 =  0,8141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занятых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Mз = M - Mc = 2 - 0,8141 = 1,1859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 = n - Mз = 1,3430 - 1,1859 = 0,1571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отказа: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Pотк = P3 = 0,1570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отказов: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λотк = λ*Pотк = 3*0,1570 = 0,4710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нетерпеливых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λнетерп = v*p3 = 1*0,1570 = 0,1570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 = λ - λотк - λнетерп = 3 - 0,4710 - 0,1570 = 2,3720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Относительная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q = A/λ = 0,7907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необслуженных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Dнеобсл = (λотк + λнетерп) / λ = (0,4710 + 0,1570) / 3 = 0,2093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заявок, получивших отказ в обслуживании: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Dотк = λотк / λ = Pотк = 0,1570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пребывания заявки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n / A = 1,3433 / 2,3720 = 0,5663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обслуживания: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1 / μ = 0,5000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ожидания в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ож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0,0663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FB4FAA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2" w:name="_Toc105142460"/>
      <w:r w:rsidRPr="00FB4FAA">
        <w:rPr>
          <w:rFonts w:ascii="Times New Roman" w:eastAsia="Times New Roman" w:hAnsi="Times New Roman" w:cs="Times New Roman"/>
          <w:sz w:val="28"/>
        </w:rPr>
        <w:t>Средние затраты на функционирование системы</w:t>
      </w:r>
      <w:bookmarkEnd w:id="12"/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= C1*Mc + C2*r + C3(λотк + λнетерп) - C4*A = 300*0,8141 + 14*0,1571 + 25*(0,4710 + 0,1570) - 19*2,3720 = 217,0614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9518ED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2"/>
          <w:szCs w:val="28"/>
        </w:rPr>
      </w:pPr>
      <w:bookmarkStart w:id="13" w:name="_Toc105142461"/>
      <w:r w:rsidRPr="009518ED">
        <w:rPr>
          <w:rFonts w:ascii="Times New Roman" w:eastAsia="Times New Roman" w:hAnsi="Times New Roman" w:cs="Times New Roman"/>
          <w:sz w:val="28"/>
          <w:szCs w:val="36"/>
        </w:rPr>
        <w:t>Задание 2</w:t>
      </w:r>
      <w:bookmarkEnd w:id="13"/>
    </w:p>
    <w:p w:rsidR="00E02A43" w:rsidRPr="009518ED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14" w:name="_Toc105142462"/>
      <w:r w:rsidRPr="009518ED">
        <w:rPr>
          <w:rFonts w:ascii="Times New Roman" w:eastAsia="Times New Roman" w:hAnsi="Times New Roman" w:cs="Times New Roman"/>
          <w:sz w:val="28"/>
        </w:rPr>
        <w:t>Код программы расчёта величин из первого задания</w:t>
      </w:r>
      <w:bookmarkEnd w:id="14"/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clear, clc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2; % Интенсивность обслуживания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 % число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 = l/mu;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zeros(Ns,1); % вероятности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ro / (i-1);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l / (M*mu + (i-1-M)*v);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 / p(1);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ro / (i-1);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M+2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l / (M*mu+(i-1-M)*v);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disp('=Вероятности=');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fprintf('p(%d)=%f\r', i-1, p(i));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fprintf('\n');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n + (i-1)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заявок в системе = %f\r\n', n);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M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Ms + (M - i + 1)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свободных каналов = %f\r\n', Ms);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Mz = M - Ms;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занятых каналов = %f\r\n', Mz);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r + (i - 1 - M)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fprintf('Длина очереди = %f\r\n', r);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Potk = p(Ns);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fprintf('Вероятность отказа = %f\r\n', Potk);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lotk = l*Potk;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отказов = %f\r\n', lotk);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pneterp = v*p(4);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нетерпеливых заявок = %f\r\n', pneterp);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l - lotk - pneterp;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fprintf('Абсолютная пропускная способность = %f\r\n', A);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= A / l;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fprintf('Относительная пропускная способность = %f\r\n', q);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Dneobsl = (Potk+lotk)/l;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fprintf('Доля необслуженных заявок = %f\r\n', Dneobsl);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Dotk = lotk / 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fprintf('Доля заявок, получивших отказ в обслуживании = %f\r\n', Dotk);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 = n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пребывания заявки в системе = %f\r\n', ts);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tog = r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ожидания в очереди = %f\r\n', tog);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tobsl = 1 / 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обслуживания = %f\r\n', tobsl);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C1*Ms + C2*r + C3*(lotk+pneterp) - C4*A;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fprintf('Затраты на функционирование системы = %f\r\n', W);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5C62F26" wp14:editId="1F0B77E8">
            <wp:extent cx="3724275" cy="5219700"/>
            <wp:effectExtent l="0" t="0" r="9525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28" cy="522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9518ED" w:rsidRDefault="00E02A43" w:rsidP="00E02A43">
      <w:pPr>
        <w:pStyle w:val="2"/>
        <w:spacing w:after="0"/>
        <w:jc w:val="center"/>
        <w:rPr>
          <w:sz w:val="28"/>
        </w:rPr>
      </w:pPr>
      <w:bookmarkStart w:id="15" w:name="_Toc105142463"/>
      <w:r w:rsidRPr="009518ED">
        <w:rPr>
          <w:rFonts w:ascii="Times New Roman" w:eastAsia="Times New Roman" w:hAnsi="Times New Roman" w:cs="Times New Roman"/>
          <w:sz w:val="28"/>
        </w:rPr>
        <w:lastRenderedPageBreak/>
        <w:t>Код программы для оптимизации с варьируемым параметром интенсивности поступающих заявок</w:t>
      </w:r>
      <w:bookmarkEnd w:id="15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[mu,W]=kursovaya2_2(muMin,muMax,h)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muMin:h:muMax;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size(mu);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zeros(D(1),1);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Wmin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k=muMin:h:muMax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 = l/mu(k);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 = zeros(Ns,1);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ro / (i-1);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l / (M*mu(k) + (i-1-M)*v);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 / p(1);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ro / (i-1);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M+2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l / (M*mu(k)+(i-1-M)*v);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= n + (i-1)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M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Ms = Ms + (M - i + 1)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Mz = M - Ms;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 = r + (i - 1 - M)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p(Ns);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lotk = l*Potk;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pneterp = v*p(4);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l - lotk - pneterp;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 = A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(Potk+lotk)/l;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Dotk = lotk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ts = n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tog = r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1 / mu(k);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W(k) = C1*Ms + C2*r + C3*(lotk+pneterp) - C4*A;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fprintf('mu=%f    W=%f\r', mu(k), W(k));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((k == 1) || ((k~=1) &amp;&amp; (W(k)&lt;Wmin)))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Wmin = W(k);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kmin=k;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fprintf('kmin=%d    Wmin=%f\r\n', kmin, Wmin);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оптимизации представлены на 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ADCC531" wp14:editId="6285D479">
            <wp:extent cx="1732163" cy="2671287"/>
            <wp:effectExtent l="0" t="0" r="0" b="0"/>
            <wp:docPr id="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63" cy="267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График зависимости критерия оптимизации от варьируемой интенсивности обслуживания  представлен на 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CABCAA5" wp14:editId="3589CEE5">
            <wp:extent cx="2727525" cy="2151142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525" cy="215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51414C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05142464"/>
      <w:r w:rsidRPr="0051414C">
        <w:rPr>
          <w:rFonts w:ascii="Times New Roman" w:eastAsia="Times New Roman" w:hAnsi="Times New Roman" w:cs="Times New Roman"/>
          <w:sz w:val="28"/>
          <w:szCs w:val="28"/>
        </w:rPr>
        <w:t>Задание 3</w:t>
      </w:r>
      <w:bookmarkEnd w:id="16"/>
    </w:p>
    <w:p w:rsidR="00E02A43" w:rsidRPr="0051414C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Toc105142465"/>
      <w:r w:rsidRPr="0051414C">
        <w:rPr>
          <w:rFonts w:ascii="Times New Roman" w:eastAsia="Times New Roman" w:hAnsi="Times New Roman" w:cs="Times New Roman"/>
          <w:sz w:val="28"/>
          <w:szCs w:val="28"/>
        </w:rPr>
        <w:t>Система дифференциальных уравнений Колмогорова</w:t>
      </w:r>
      <w:bookmarkEnd w:id="17"/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2A43" w:rsidRDefault="002C3E52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-λP0(t)+ μP1(t)+0P2(t)+0P3(t)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λP0(t)- (λ+μ)P1(t)+2μP2(t)+0P3(t)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λP1(t)-(λ+2μ)P2(t)+(2μ+v)P3(t)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=0P0+ 0P1(t)+λP2(t)-(2μ+v)P3(t)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-3P0(t)+ 2P1(t)+0P2(t)+0P3(t)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3P0(t)- 5P1(t)+4P2(t)+0P3(t)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=0P0(t)+ 3P1(t)-7P2(t)+5P3(t)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2C3E52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=0P0+ 0P1(t)+3P2(t)-5P3(t)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8" w:name="_Toc105142466"/>
      <w:r>
        <w:rPr>
          <w:rFonts w:ascii="Times New Roman" w:eastAsia="Times New Roman" w:hAnsi="Times New Roman" w:cs="Times New Roman"/>
        </w:rPr>
        <w:t>Код программы для решения системы уравнений</w:t>
      </w:r>
      <w:bookmarkEnd w:id="18"/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 ] = SMO_Kolmogorov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gr=plot(t,p); title('Вероятности', 'FontName','Arial Unicode MS');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xlabel('t'); ylabel('P');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D400C3" wp14:editId="002DFE87">
            <wp:extent cx="4076700" cy="2571750"/>
            <wp:effectExtent l="0" t="0" r="0" b="0"/>
            <wp:docPr id="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941" cy="257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E02A43" w:rsidRPr="001B5610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9" w:name="_Toc105142467"/>
      <w:r w:rsidRPr="001B5610">
        <w:rPr>
          <w:rFonts w:ascii="Times New Roman" w:eastAsia="Times New Roman" w:hAnsi="Times New Roman" w:cs="Times New Roman"/>
          <w:sz w:val="28"/>
        </w:rPr>
        <w:lastRenderedPageBreak/>
        <w:t>Код программы расчёта основных характеристик</w:t>
      </w:r>
      <w:bookmarkEnd w:id="19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p, n, Ms, Mz, r, Potk, lotk, q, A, Dneobsl, Dotk, ts, tog, tobsl, W ] = SMO_Kolmogorov_raschet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 R = 1; M = 2;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 = 300; C2 = 14; C3 = 25; C4 = 19; v = 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zeros(T,1); Ms = zeros(T,1); Mz = zeros(T,1); r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zeros(T,1); lotk = zeros(T,1); lneterp = zeros(T,1); q = zeros(T,1); A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zeros(T,1); Dotk = zeros(T,1); ts = zeros(T,1); tog = zeros(T,1);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zeros(T,1); W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t=1:T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n(t,1)=n(t,1)+(i-1)*p(i,t);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i=1:M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Ms(t,1)=Ms(t,1)+(M-i+1)*p(i,t);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Mz(t,1)=M-Ms(t,1);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r(t,1)=r(t,1)+(i-1-M)*p(i,t);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Potk(t,1)=p(Ns,t);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lotk(t,1)=L*Potk(t,1);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lneterp(t,1)=lneterp(t,1)+(i-1-M)*v*p(i,t);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A(t,1)=L-lotk(t,1)-lneterp(t,1);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q(t,1)=A(t,1)/L;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Dneobsl(t,1)=(lotk(t,1)+lneterp(t,1))/L;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Dotk(t,1)=lotk(t,1)/L;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ts(t,1)=n(t,1)/A(t,1);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tobsl(t,1)=1/mu;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tog(t,1)=ts(t,1)-tobsl(t,1);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W(t,1)=C1*Ms(t,1)+C2*r(t,1)+C3*lotk(t,1)-C4*A(t,1);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t=1:T;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plot(t,n); title('Число заявок в системе'); xlabel('t'); ylabel('n');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plot(t,Ms); title('Число свободных каналов'); xlabel('t'); ylabel('Ms');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plot(t,Mz); title('Число занятых каналов'); xlabel('t'); ylabel('Mz');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plot(t,r); title('Длина очереди'); xlabel('t'); ylabel('r');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plot(t,Potk); title('Вероятность отказа'); xlabel('t'); ylabel('Potk');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plot(t,lotk); title('Поток отказов'); xlabel('t'); ylabel('lotk');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plot(t,lneterp); title('Поток нетерпеливых заявок'); xlabel('t'); ylabel('lneterp');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plot(t,A); title('Абсолютная пропускная способность'); xlabel('t'); ylabel('A');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plot(t,q); title('Относительная пропускная способность'); xlabel('t'); ylabel('q');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plot(t,Dneobsl); title('Доля не обслуженных заявок'); xlabel('t'); ylabel('Dneobsl');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plot(t,Dotk); title('Доля заявок, получивших отказ в обслуживании'); xlabel('t'); ylabel('Dotk');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plot(t,ts); title('Время пребывания заявки в системе'); xlabel('t'); ylabel('ts');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plot(t,tobsl); title('Время обслуживания'); xlabel('t'); ylabel('tobsl');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plot(t,tog); title('Время ожидания в очереди'); xlabel('t'); ylabel('tog');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plot(t,W); title('Затраты на функционирование системы'); xlabel('t'); ylabel('W');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Pr="00013C75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013C75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представлены в таблицах 2 и 3.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2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Мс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Мз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Potk,Dotk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Dneobsl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λотк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1,970000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1,940600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1,911815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0,088185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0,116445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0,000305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0,144103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1,856128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0,143872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0,000716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0,171193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1,829235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0,170765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0,197715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1,802977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0,000987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0,002220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0,223671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1,777351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0,222649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0,001487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0,003346</w:t>
            </w:r>
          </w:p>
        </w:tc>
      </w:tr>
      <w:tr w:rsidR="00E02A43" w:rsidTr="005F7E83">
        <w:trPr>
          <w:trHeight w:val="480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0,249062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1,752354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0,247646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0,004730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0,273889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1,727980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0,27202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0,002832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0,006372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0,298153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1,704220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0,29578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0,008265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0,321853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1,681066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0,318934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0,004622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0,010401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0,344992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1,658508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0,341492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0,005674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0,012767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0,367570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1,636536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0,363464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0,006823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0,015351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0,389589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1,615138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0,384862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0,018138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0,411052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1,594303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0,405697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0,021110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0,431962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1,574019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0,425981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0,024252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0,452321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1,554273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0,445727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0,012243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0,027546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0,472134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1,535053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0,464947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0,013767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0,030976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0,491405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0,034526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0,510140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1,498138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0,501862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0,016969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0,038180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0,528343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1,480418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0,519582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0,018632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0,041921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0,546021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1,463173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0,536827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0,045736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0,563180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1,446390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0,553610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0,022049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0,049609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0,579828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1,430057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0,569943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0,023791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0,053529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0,595971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1,414161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0,585839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0,025547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0,057481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0,611617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1,398690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0,601310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0,027314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0,061456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29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0,626773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1,383633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0,616367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0,029085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0,065440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0,641449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1,368977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0,631023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0,030856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0,069425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0,655653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1,354710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0,645290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0,032623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0,073402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0,669392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1,340822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0,659178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0,077360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0,682676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1,327302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0,672698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0,081293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0,695514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1,314138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0,685862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0,037864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0,085194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0,707915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1,301321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0,698679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0,039580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0,089055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0,719888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1,288839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0,711161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0,041276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0,092871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0,731441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1,276683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0,723317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0,042950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0,096637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0,742586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1,264843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0,735157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0,044599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0,100348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0,753330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1,253309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0,746691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0,046222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0,104000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4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4"/>
              </w:rPr>
              <w:t>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0,763683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1,242072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0,757928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0,047817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0,107589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λнетерп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-0,500000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543,0000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-0,490000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534,0000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-0,480200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525,1800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-0,471000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517,0000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0,000102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2,999594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0,038820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-0,461180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508,1134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0,000239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0,999682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2,999045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0,048050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-0,451950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499,8777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2,998203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-0,442900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491,8445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0,000740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0,999013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2,997040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0,065970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-0,434030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484,0151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0,001115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0,998513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2,995538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0,074668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-0,425330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476,3894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0,001577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0,997898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2,993693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0,083196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-0,416800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468,9665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0,002124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0,997168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2,991504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0,091556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-0,408440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461,7444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0,002755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0,996327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2,988980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0,099751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-0,400250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454,7205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0,995378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2,986133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0,107783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-0,392220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447,8918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0,004256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0,994326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0,115654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-0,384350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441,2546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0,005117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0,993177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2,979531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0,123365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-0,376630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434,8051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0,006046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0,991939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2,975816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0,130919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-0,369080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428,5391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0,007037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0,990618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0,138315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-0,361680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422,4521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0,008084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0,989222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2,967665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0,145556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-0,354440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416,5396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0,009182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0,987757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2,963272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0,152642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-0,347360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410,7969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0,010325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0,986233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2,958698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0,159575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-0,340430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405,2195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0,011509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0,984655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2,953965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0,166354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-0,333650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399,8025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0,012727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0,983031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2,949094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0,172982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-0,327020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394,5413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0,013974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0,981368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2,944105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0,179458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-0,320540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389,4311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0,015245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0,979673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2,939019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0,185783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-0,314220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384,4674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0,016536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0,977951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2,933854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0,191959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-0,308040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379,6456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0,017843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0,976209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2,928628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0,197986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-0,302010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374,9612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0,019160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0,974453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2,923358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0,203865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370,4098</w:t>
            </w:r>
          </w:p>
        </w:tc>
      </w:tr>
    </w:tbl>
    <w:p w:rsidR="00E02A43" w:rsidRDefault="00E02A43" w:rsidP="00E02A43">
      <w:r>
        <w:br w:type="page"/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rPr>
          <w:trHeight w:val="471"/>
        </w:trPr>
        <w:tc>
          <w:tcPr>
            <w:tcW w:w="96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013C75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Продолжение таблицы 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0,020485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0,972686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2,918059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0,209597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365,9872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0,021813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0,970915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2,912746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0,215183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-0,28482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361,6890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0,023142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0,969144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2,907433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0,220624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-0,27938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357,5114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0,024467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0,967377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2,902131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0,225921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-0,27408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353,4501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0,025787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0,965618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2,896853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0,231076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-0,26892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349,5015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0,027098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0,963870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2,891609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0,236089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-0,26391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345,6617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0,028398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0,962136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2,886409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0,240962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-0,25904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341,9271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0,029685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0,960420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2,881260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0,245696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338,2942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0,030957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0,958724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2,876172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0,250294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334,7596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0,032212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0,957050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2,871151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0,254756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-0,24524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331,3199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0,033449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0,955401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2,866203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0,259084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-0,24092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327,9719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0,034667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0,953778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2,861334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0,263279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-0,23672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324,7127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B1468F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B1468F">
              <w:rPr>
                <w:rFonts w:ascii="Times New Roman" w:eastAsia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0,035863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0,952183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2,856548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0,267345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-0,23266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321,5391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 зависимости основных характеристик системы массового обслуживания от времени до установления стационарного режима представлены на рис. 6-21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51301B" wp14:editId="5AAF386D">
            <wp:extent cx="3160913" cy="2568241"/>
            <wp:effectExtent l="0" t="0" r="0" b="0"/>
            <wp:docPr id="6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913" cy="2568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01368C3" wp14:editId="33A6EB50">
            <wp:extent cx="3165467" cy="2534513"/>
            <wp:effectExtent l="0" t="0" r="0" b="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253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32567E7" wp14:editId="2D0FECE0">
            <wp:extent cx="3184725" cy="2553696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725" cy="2553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BC884C3" wp14:editId="369A0FE5">
            <wp:extent cx="3078146" cy="2466734"/>
            <wp:effectExtent l="0" t="0" r="0" 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146" cy="246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B7BD5EF" wp14:editId="58CB3F23">
            <wp:extent cx="2922788" cy="2359107"/>
            <wp:effectExtent l="0" t="0" r="0" b="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88" cy="2359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EB75500" wp14:editId="5A44D164">
            <wp:extent cx="2938495" cy="2362511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95" cy="23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F6C26D5" wp14:editId="331A934B">
            <wp:extent cx="2984700" cy="2396318"/>
            <wp:effectExtent l="0" t="0" r="0" b="0"/>
            <wp:docPr id="7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700" cy="2396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132A2BE6" wp14:editId="53E2DEDC">
            <wp:extent cx="3037088" cy="2440143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088" cy="244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13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E88621" wp14:editId="136E57D0">
            <wp:extent cx="2879925" cy="2324150"/>
            <wp:effectExtent l="0" t="0" r="0" b="0"/>
            <wp:docPr id="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925" cy="23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E900B0" wp14:editId="33CC1F41">
            <wp:extent cx="2818013" cy="2270066"/>
            <wp:effectExtent l="0" t="0" r="0" b="0"/>
            <wp:docPr id="7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013" cy="227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9CBECB5" wp14:editId="2F44BA8A">
            <wp:extent cx="3046613" cy="2405773"/>
            <wp:effectExtent l="0" t="0" r="0" b="0"/>
            <wp:docPr id="8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0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6583507" wp14:editId="50F71E04">
            <wp:extent cx="2956125" cy="2401185"/>
            <wp:effectExtent l="0" t="0" r="0" b="0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125" cy="2401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348672A" wp14:editId="3BAABA95">
            <wp:extent cx="3046613" cy="2476668"/>
            <wp:effectExtent l="0" t="0" r="0" b="0"/>
            <wp:docPr id="8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76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C430AD6" wp14:editId="1303A4BD">
            <wp:extent cx="2822775" cy="2315310"/>
            <wp:effectExtent l="0" t="0" r="0" b="0"/>
            <wp:docPr id="8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775" cy="231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4C7362B" wp14:editId="0975CD5E">
            <wp:extent cx="2851350" cy="2334729"/>
            <wp:effectExtent l="0" t="0" r="0" b="0"/>
            <wp:docPr id="6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350" cy="233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77EDE" wp14:editId="0EAAE6AA">
            <wp:extent cx="2784675" cy="2287781"/>
            <wp:effectExtent l="0" t="0" r="0" b="0"/>
            <wp:docPr id="6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4675" cy="2287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21</w:t>
      </w:r>
      <w:r>
        <w:br w:type="page"/>
      </w:r>
    </w:p>
    <w:p w:rsidR="00E02A43" w:rsidRPr="001B5610" w:rsidRDefault="00E02A43" w:rsidP="00E02A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20" w:name="_Toc105142468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Заключение</w:t>
      </w:r>
      <w:bookmarkEnd w:id="20"/>
    </w:p>
    <w:p w:rsidR="00E02A43" w:rsidRDefault="00E02A43" w:rsidP="00E02A43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были выполнены все поставленные задачи и достигнута поставленная цель, а именно – была описана модель Марковской системы массового обслуживания с нетерпеливыми заявками, рассчитаны основные характеристики системы, проанализирована их зависимость от времени, составлена программа оптимизации работы системы, проанализированы затраты на функционирование системы.</w:t>
      </w:r>
    </w:p>
    <w:p w:rsidR="00E02A43" w:rsidRDefault="00E02A43" w:rsidP="00E02A43">
      <w:pPr>
        <w:spacing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и анализ были проведены с помощью среды MATLAB, также была проведена проверка адекватности построенной модели путем расчета теоретических характеристик системы, по результатам которой модель   можно считать приближенной к реальности. Из этого следует, что при рассмотрении аналогичных процессов для экономии времени можно воспользоваться моделью, разработанной в ходе этой работы.</w:t>
      </w: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ind w:firstLine="720"/>
        <w:jc w:val="both"/>
      </w:pPr>
      <w:r>
        <w:br w:type="page"/>
      </w:r>
    </w:p>
    <w:p w:rsidR="00E02A43" w:rsidRPr="001B5610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21" w:name="_Toc105142469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Список использованных источников и литературы</w:t>
      </w:r>
      <w:bookmarkEnd w:id="21"/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Дудин С.А., Дудина О.С. Модель функционирования колл-центра как система MAP/PH/N/R-N с нетерпеливыми запросами // Проблемы передачи информации. 2011, № 47, с. 68-83.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Бояршинова И.Н., Исмагилов Т.Р., Потапова И.А. Моделирование и оптимизация работы системы массового обслуживания // Фундаментальные исследования. 2015, № 9-1, с. 9-13. Режим доступа: </w:t>
      </w:r>
      <w:hyperlink r:id="rId2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http://fundamental-research.ru/ru/article/view?id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23.03.2022 03:42)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Савинов Ю. Г., Чурова А.А. Математическая и компьютерная модель многоканальной СМО с дообслуживанием заявок // Ученые записки УлГУ. Сер. Математика и информационные технологии. УлГУ. Электрон. журн. 2017, № 1, c. 61-69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Кирпичников А.П., Флакс Д.Б., Валеева Л.Р. Системы массового обслуживания с ограниченным временем пребывания заявки в системе // Актуальные проблемы гуманитарных и естественных наук. 2015, №1, с. 68-73 .</w:t>
      </w:r>
    </w:p>
    <w:p w:rsidR="00460F7E" w:rsidRDefault="00460F7E"/>
    <w:sectPr w:rsidR="00460F7E">
      <w:footerReference w:type="default" r:id="rId29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E52" w:rsidRDefault="002C3E52">
      <w:pPr>
        <w:spacing w:line="240" w:lineRule="auto"/>
      </w:pPr>
      <w:r>
        <w:separator/>
      </w:r>
    </w:p>
  </w:endnote>
  <w:endnote w:type="continuationSeparator" w:id="0">
    <w:p w:rsidR="002C3E52" w:rsidRDefault="002C3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BE8" w:rsidRDefault="002C3E52">
    <w:pPr>
      <w:jc w:val="center"/>
    </w:pPr>
  </w:p>
  <w:p w:rsidR="00124BE8" w:rsidRDefault="007268DA">
    <w:pPr>
      <w:jc w:val="center"/>
    </w:pPr>
    <w:r>
      <w:fldChar w:fldCharType="begin"/>
    </w:r>
    <w:r>
      <w:instrText>PAGE</w:instrText>
    </w:r>
    <w:r>
      <w:fldChar w:fldCharType="separate"/>
    </w:r>
    <w:r w:rsidR="005E1B75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E52" w:rsidRDefault="002C3E52">
      <w:pPr>
        <w:spacing w:line="240" w:lineRule="auto"/>
      </w:pPr>
      <w:r>
        <w:separator/>
      </w:r>
    </w:p>
  </w:footnote>
  <w:footnote w:type="continuationSeparator" w:id="0">
    <w:p w:rsidR="002C3E52" w:rsidRDefault="002C3E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5F01"/>
    <w:multiLevelType w:val="multilevel"/>
    <w:tmpl w:val="04E897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F2E3D"/>
    <w:multiLevelType w:val="multilevel"/>
    <w:tmpl w:val="50008F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AB174C"/>
    <w:multiLevelType w:val="multilevel"/>
    <w:tmpl w:val="08BEE5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3E3C2F"/>
    <w:multiLevelType w:val="multilevel"/>
    <w:tmpl w:val="177663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C0"/>
    <w:rsid w:val="002C3E52"/>
    <w:rsid w:val="00460F7E"/>
    <w:rsid w:val="005E1B75"/>
    <w:rsid w:val="007265C0"/>
    <w:rsid w:val="007268DA"/>
    <w:rsid w:val="00823CA7"/>
    <w:rsid w:val="00B1468F"/>
    <w:rsid w:val="00E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fundamental-research.ru/ru/article/view?i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3837</Words>
  <Characters>21872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5</cp:revision>
  <dcterms:created xsi:type="dcterms:W3CDTF">2022-06-03T07:25:00Z</dcterms:created>
  <dcterms:modified xsi:type="dcterms:W3CDTF">2022-06-03T07:56:00Z</dcterms:modified>
</cp:coreProperties>
</file>