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57C8"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3109" id="Полилиния 6" o:spid="_x0000_s1026" style="position:absolute;margin-left:746.35pt;margin-top:161.8pt;width:.95pt;height: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B09A7" id="Полилиния 5" o:spid="_x0000_s1026" style="position:absolute;margin-left:428.6pt;margin-top:452pt;width:.7pt;height: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72479" id="Полилиния 4" o:spid="_x0000_s1026" style="position:absolute;margin-left:731.7pt;margin-top:452pt;width:.7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D2911" id="Полилиния 3" o:spid="_x0000_s1026" style="position:absolute;margin-left:429.05pt;margin-top:452pt;width:.75pt;height: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3BE0" id="Полилиния 2" o:spid="_x0000_s1026" style="position:absolute;margin-left:732.2pt;margin-top:452pt;width:.7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2B3C"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</w:t>
      </w:r>
      <w:r w:rsidR="00D6309C">
        <w:rPr>
          <w:rFonts w:ascii="Times New Roman" w:hAnsi="Times New Roman" w:cs="Times New Roman"/>
          <w:bCs/>
          <w:lang w:val="ru-RU"/>
        </w:rPr>
        <w:t>17</w:t>
      </w:r>
      <w:r w:rsidRPr="00651C28">
        <w:rPr>
          <w:rFonts w:ascii="Times New Roman" w:hAnsi="Times New Roman" w:cs="Times New Roman"/>
          <w:bCs/>
        </w:rPr>
        <w:t>_»_</w:t>
      </w:r>
      <w:r w:rsidR="00D6309C" w:rsidRPr="00D6309C">
        <w:rPr>
          <w:rFonts w:ascii="Times New Roman" w:hAnsi="Times New Roman" w:cs="Times New Roman"/>
          <w:bCs/>
          <w:u w:val="single"/>
          <w:lang w:val="ru-RU"/>
        </w:rPr>
        <w:t xml:space="preserve">июня </w:t>
      </w:r>
      <w:r w:rsidRPr="00651C28">
        <w:rPr>
          <w:rFonts w:ascii="Times New Roman" w:hAnsi="Times New Roman" w:cs="Times New Roman"/>
          <w:bCs/>
        </w:rPr>
        <w:t>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911BD8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D230B6" w:rsidRDefault="0044495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5474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_Toc105155474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3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5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1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_Toc105155475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6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2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_Toc105155476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7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3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_Toc105155477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8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4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_Toc105155478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10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9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5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_Toc105155479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0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6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_Toc105155480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22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1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_Toc105155481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0453B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2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используемых источников и литературы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_Toc105155482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 w:rsidRPr="00AC02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15" w:name="_GoBack"/>
      <w:bookmarkEnd w:id="15"/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heading=h.i23xdt4g4ed8" w:colFirst="0" w:colLast="0"/>
      <w:bookmarkStart w:id="17" w:name="_Toc105155474"/>
      <w:bookmarkEnd w:id="16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7"/>
    </w:p>
    <w:p w:rsidR="001661E4" w:rsidRPr="00D04FBB" w:rsidRDefault="00DA6F6A" w:rsidP="00D630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Навык работы с базами данных – один из самых востребованных в современном 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юбая компания</w:t>
      </w:r>
      <w:r w:rsidR="00132A3E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A3E">
        <w:rPr>
          <w:rFonts w:ascii="Times New Roman" w:hAnsi="Times New Roman" w:cs="Times New Roman"/>
          <w:sz w:val="28"/>
          <w:szCs w:val="28"/>
          <w:lang w:val="ru-RU"/>
        </w:rPr>
        <w:t>или организация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 хранит базу данн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ых своих клиентов и работников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 Access входит в состав Microsoft Office для работы с реляционными базами данных, представлены в виду табличной форме. Имеет более развитые средства для работы с данными и их отбора из взаимосвязанных таблиц, а также формирования новых таблицы и отчётов в Access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>[3]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D04FBB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 позволяет сводить воедино информацию из самых разных источников и помогает быстро найти необходимую информацию, донести ее до окружающих с помощью отчетов, графиков или таблиц</w:t>
      </w:r>
      <w:r w:rsidR="003E64B3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[4]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3E64B3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анные постоянно изменяются, поэтому невозможно вести всё это на бумаге. Данная практическая работа позволит получить необходимые навыки для создания, просмотра и редактирования баз данных.</w:t>
      </w:r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D230B6" w:rsidRPr="00F95267" w:rsidRDefault="00D230B6" w:rsidP="00D230B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Toc10515547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bookmarkEnd w:id="18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D230B6" w:rsidRDefault="00D230B6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heading=h.ojl7faca3u7j" w:colFirst="0" w:colLast="0"/>
      <w:bookmarkEnd w:id="19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" w:name="_heading=h.bk01bysihkpy" w:colFirst="0" w:colLast="0"/>
      <w:bookmarkStart w:id="21" w:name="_Toc105155476"/>
      <w:bookmarkEnd w:id="2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bookmarkEnd w:id="21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2" w:name="_Toc105155477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2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5478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3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</w:t>
      </w:r>
      <w:r w:rsidR="00E74EB1">
        <w:rPr>
          <w:sz w:val="28"/>
          <w:szCs w:val="28"/>
        </w:rPr>
        <w:t xml:space="preserve"> оперативного выходного докумен</w:t>
      </w:r>
      <w:r w:rsidRPr="002B34C4">
        <w:rPr>
          <w:sz w:val="28"/>
          <w:szCs w:val="28"/>
        </w:rPr>
        <w:t>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4" w:name="_Toc105155479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4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1B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Pr="00911BD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Pr="00911BD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5" w:name="_Toc105155480"/>
      <w:r w:rsidRPr="002B34C4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5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6" w:name="_Toc105155481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6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выполнены и достигнуты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 все поставленные задачи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3C2BBE">
        <w:rPr>
          <w:rFonts w:ascii="Times New Roman" w:eastAsia="Times New Roman" w:hAnsi="Times New Roman" w:cs="Times New Roman"/>
          <w:sz w:val="28"/>
          <w:szCs w:val="28"/>
        </w:rPr>
        <w:t>цел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Полученные навыки полезны и актуальны в наше время. 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_Toc105155482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7"/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4"/>
      <w:footerReference w:type="first" r:id="rId55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53B" w:rsidRDefault="0060453B">
      <w:pPr>
        <w:spacing w:line="240" w:lineRule="auto"/>
      </w:pPr>
      <w:r>
        <w:separator/>
      </w:r>
    </w:p>
  </w:endnote>
  <w:endnote w:type="continuationSeparator" w:id="0">
    <w:p w:rsidR="0060453B" w:rsidRDefault="00604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911BD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53B" w:rsidRDefault="0060453B">
      <w:pPr>
        <w:spacing w:line="240" w:lineRule="auto"/>
      </w:pPr>
      <w:r>
        <w:separator/>
      </w:r>
    </w:p>
  </w:footnote>
  <w:footnote w:type="continuationSeparator" w:id="0">
    <w:p w:rsidR="0060453B" w:rsidRDefault="006045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41D86"/>
    <w:rsid w:val="00062047"/>
    <w:rsid w:val="000C1E44"/>
    <w:rsid w:val="000C3B9C"/>
    <w:rsid w:val="000F3299"/>
    <w:rsid w:val="00111E1E"/>
    <w:rsid w:val="00112081"/>
    <w:rsid w:val="00132A3E"/>
    <w:rsid w:val="001661E4"/>
    <w:rsid w:val="00166728"/>
    <w:rsid w:val="001B6658"/>
    <w:rsid w:val="001E728D"/>
    <w:rsid w:val="002176D5"/>
    <w:rsid w:val="00217973"/>
    <w:rsid w:val="00232FF1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2BBE"/>
    <w:rsid w:val="003C4344"/>
    <w:rsid w:val="003E0A1A"/>
    <w:rsid w:val="003E64B3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0453B"/>
    <w:rsid w:val="006345D7"/>
    <w:rsid w:val="00643A15"/>
    <w:rsid w:val="00643DAF"/>
    <w:rsid w:val="00651C28"/>
    <w:rsid w:val="00657030"/>
    <w:rsid w:val="006738EA"/>
    <w:rsid w:val="00680206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11BD8"/>
    <w:rsid w:val="009540D2"/>
    <w:rsid w:val="009727EE"/>
    <w:rsid w:val="009D45C7"/>
    <w:rsid w:val="00A86B4D"/>
    <w:rsid w:val="00A96CB0"/>
    <w:rsid w:val="00AB43AF"/>
    <w:rsid w:val="00AC025A"/>
    <w:rsid w:val="00AE5AE9"/>
    <w:rsid w:val="00B01557"/>
    <w:rsid w:val="00B479CF"/>
    <w:rsid w:val="00B61CB4"/>
    <w:rsid w:val="00B75276"/>
    <w:rsid w:val="00B77F0B"/>
    <w:rsid w:val="00B85D63"/>
    <w:rsid w:val="00BC7468"/>
    <w:rsid w:val="00BF7CB0"/>
    <w:rsid w:val="00C4100F"/>
    <w:rsid w:val="00C522D2"/>
    <w:rsid w:val="00C62B89"/>
    <w:rsid w:val="00C7177B"/>
    <w:rsid w:val="00C7288D"/>
    <w:rsid w:val="00C73E6E"/>
    <w:rsid w:val="00C87B4D"/>
    <w:rsid w:val="00CB2931"/>
    <w:rsid w:val="00CB6488"/>
    <w:rsid w:val="00D04FBB"/>
    <w:rsid w:val="00D230B6"/>
    <w:rsid w:val="00D26CC4"/>
    <w:rsid w:val="00D6309C"/>
    <w:rsid w:val="00D6344A"/>
    <w:rsid w:val="00D86FB1"/>
    <w:rsid w:val="00DA6F6A"/>
    <w:rsid w:val="00DB480E"/>
    <w:rsid w:val="00DC2193"/>
    <w:rsid w:val="00DC2789"/>
    <w:rsid w:val="00DD3BA9"/>
    <w:rsid w:val="00DD7530"/>
    <w:rsid w:val="00E1792B"/>
    <w:rsid w:val="00E225C8"/>
    <w:rsid w:val="00E74EB1"/>
    <w:rsid w:val="00E90B3D"/>
    <w:rsid w:val="00E94DE5"/>
    <w:rsid w:val="00EB09CA"/>
    <w:rsid w:val="00F47EA4"/>
    <w:rsid w:val="00F85745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675B"/>
  <w15:docId w15:val="{81345E2C-2772-46FB-907E-802DC45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7F976E-89E7-4A9E-AF67-787E9597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27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112</cp:revision>
  <dcterms:created xsi:type="dcterms:W3CDTF">2022-05-29T11:37:00Z</dcterms:created>
  <dcterms:modified xsi:type="dcterms:W3CDTF">2022-06-12T08:18:00Z</dcterms:modified>
</cp:coreProperties>
</file>