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CF33" w14:textId="77777777" w:rsidR="00A37701" w:rsidRDefault="00A37701" w:rsidP="00A37701">
      <w:pPr>
        <w:pStyle w:val="Kop1"/>
      </w:pPr>
      <w:r>
        <w:t>Versie 3.7</w:t>
      </w:r>
    </w:p>
    <w:p w14:paraId="3401DB1A" w14:textId="77777777" w:rsidR="00A37701" w:rsidRDefault="00A37701" w:rsidP="00A37701">
      <w:r>
        <w:t>Nieuwe arboregeling maart 2017</w:t>
      </w:r>
    </w:p>
    <w:p w14:paraId="463F4CC9" w14:textId="77777777" w:rsidR="00A37701" w:rsidRDefault="00A37701" w:rsidP="00A37701">
      <w:r>
        <w:t>Complexmodule</w:t>
      </w:r>
    </w:p>
    <w:p w14:paraId="05719AC8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08AB58B6" wp14:editId="3076FCFC">
            <wp:extent cx="5731510" cy="3087413"/>
            <wp:effectExtent l="19050" t="0" r="2540" b="0"/>
            <wp:docPr id="1" name="Afbeelding 1" descr="http://www.groomecs.nl/images/Status_instelbaar_op_Complexmatrix_overz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omecs.nl/images/Status_instelbaar_op_Complexmatrix_overzich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BA360" w14:textId="77777777" w:rsidR="00A37701" w:rsidRDefault="00A37701" w:rsidP="00A37701">
      <w:pPr>
        <w:pStyle w:val="Kop1"/>
      </w:pPr>
      <w:r>
        <w:t>Versie 3.7.1</w:t>
      </w:r>
    </w:p>
    <w:p w14:paraId="5AC786F8" w14:textId="77777777" w:rsidR="00A37701" w:rsidRDefault="00A37701" w:rsidP="00A37701">
      <w:r>
        <w:t>Mogelijkheden voor eigen formulier flink uitgebreid</w:t>
      </w:r>
    </w:p>
    <w:p w14:paraId="3391C3EB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5FD4123B" wp14:editId="65CC5499">
            <wp:extent cx="4287520" cy="2587625"/>
            <wp:effectExtent l="19050" t="0" r="0" b="0"/>
            <wp:docPr id="16" name="Afbeelding 16" descr="http://www.groomecs.nl/images/Eigen_formulier_met_toelichting_en_opmerking_veld_en_buttons_standaardtekst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oomecs.nl/images/Eigen_formulier_met_toelichting_en_opmerking_veld_en_buttons_standaardtekste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5D074" w14:textId="77777777" w:rsidR="00A37701" w:rsidRDefault="00A37701" w:rsidP="00A37701">
      <w:r>
        <w:t>Documenten/eigen formulieren verplicht bekijken op bepaalde momenten</w:t>
      </w:r>
    </w:p>
    <w:p w14:paraId="31EAFA49" w14:textId="77777777" w:rsidR="00A37701" w:rsidRDefault="00A37701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br w:type="page"/>
      </w:r>
    </w:p>
    <w:p w14:paraId="1E909E02" w14:textId="77777777" w:rsidR="00A37701" w:rsidRDefault="00A37701" w:rsidP="00A37701">
      <w:pPr>
        <w:pStyle w:val="Kop1"/>
      </w:pPr>
      <w:r>
        <w:lastRenderedPageBreak/>
        <w:t>Versie 3.7.2</w:t>
      </w:r>
    </w:p>
    <w:p w14:paraId="2D0A8440" w14:textId="77777777" w:rsidR="00A37701" w:rsidRDefault="00A37701" w:rsidP="00A37701">
      <w:r>
        <w:t>Uitvoerende DIA alleen nog uit bestaande namen te kiezen</w:t>
      </w:r>
    </w:p>
    <w:p w14:paraId="078056B5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6AD65263" wp14:editId="3B2393E1">
            <wp:extent cx="4889380" cy="2606032"/>
            <wp:effectExtent l="19050" t="0" r="6470" b="0"/>
            <wp:docPr id="4" name="Afbeelding 4" descr="http://www.groomecs.nl/images/Keuzelijst_per_b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roomecs.nl/images/Keuzelijst_per_br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99" cy="260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0DDB" w14:textId="77777777" w:rsidR="00A37701" w:rsidRDefault="00A37701" w:rsidP="00A37701">
      <w:r>
        <w:t>Buiten toepassinggebied vallend toegevoegd</w:t>
      </w:r>
    </w:p>
    <w:p w14:paraId="2E9F7BED" w14:textId="77777777" w:rsidR="00A37701" w:rsidRDefault="00A37701" w:rsidP="00A37701">
      <w:pPr>
        <w:pStyle w:val="Kop1"/>
      </w:pPr>
      <w:r>
        <w:t>Versie 3.7.3</w:t>
      </w:r>
    </w:p>
    <w:p w14:paraId="3762061E" w14:textId="77777777" w:rsidR="00A37701" w:rsidRDefault="00A37701" w:rsidP="00A37701">
      <w:r>
        <w:t>Voorstel af te bakenen gebied</w:t>
      </w:r>
    </w:p>
    <w:p w14:paraId="469190A1" w14:textId="77777777" w:rsidR="00A37701" w:rsidRDefault="00A37701" w:rsidP="00A37701">
      <w:r>
        <w:t>En ook weer: LAVS export uitbreidingen en aanpassingen (methode van meten hoeveelheid)</w:t>
      </w:r>
    </w:p>
    <w:p w14:paraId="59664142" w14:textId="77777777" w:rsidR="00A37701" w:rsidRDefault="00A37701" w:rsidP="00A37701">
      <w:pPr>
        <w:pStyle w:val="Kop1"/>
      </w:pPr>
      <w:r>
        <w:t>Versie 3.7.4</w:t>
      </w:r>
    </w:p>
    <w:p w14:paraId="42E279D6" w14:textId="77777777" w:rsidR="00A37701" w:rsidRDefault="00A37701" w:rsidP="00A37701">
      <w:r>
        <w:t>Mijlpalen</w:t>
      </w:r>
    </w:p>
    <w:p w14:paraId="0568E010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5EECF893" wp14:editId="44091770">
            <wp:extent cx="6106795" cy="2448582"/>
            <wp:effectExtent l="19050" t="0" r="8255" b="0"/>
            <wp:docPr id="25" name="Afbeelding 25" descr="http://www.groomecs.nl/images/Nieuwe_menuoptie_en_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roomecs.nl/images/Nieuwe_menuoptie_en_n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4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866B5" w14:textId="77777777" w:rsidR="00A37701" w:rsidRDefault="00A37701" w:rsidP="00A37701">
      <w:r>
        <w:t>Automatische projectnummering</w:t>
      </w:r>
    </w:p>
    <w:p w14:paraId="7738FDA0" w14:textId="77777777" w:rsidR="00A37701" w:rsidRDefault="00A37701" w:rsidP="00A37701">
      <w:r>
        <w:t>Timewax koppeling</w:t>
      </w:r>
    </w:p>
    <w:p w14:paraId="6066D517" w14:textId="77777777" w:rsidR="00A37701" w:rsidRDefault="00A37701" w:rsidP="00A37701">
      <w:pPr>
        <w:pStyle w:val="Kop1"/>
      </w:pPr>
      <w:r>
        <w:lastRenderedPageBreak/>
        <w:t>Versie 3.7.5</w:t>
      </w:r>
    </w:p>
    <w:p w14:paraId="6409B7D5" w14:textId="77777777" w:rsidR="00A37701" w:rsidRDefault="00A37701" w:rsidP="00A37701">
      <w:r>
        <w:t>Foto's multiselect maken</w:t>
      </w:r>
    </w:p>
    <w:p w14:paraId="63DE5678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2BD4FD14" wp14:editId="24FDB67E">
            <wp:extent cx="5731510" cy="3041449"/>
            <wp:effectExtent l="19050" t="0" r="2540" b="0"/>
            <wp:docPr id="22" name="Afbeelding 22" descr="http://www.groomecs.nl/images/Mogelijke_velden_die_multiselect_aangepast_kunnen_wor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roomecs.nl/images/Mogelijke_velden_die_multiselect_aangepast_kunnen_word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82F9B" w14:textId="77777777" w:rsidR="00A37701" w:rsidRDefault="00A37701" w:rsidP="00A37701">
      <w:pPr>
        <w:keepNext/>
      </w:pPr>
      <w:r>
        <w:t>Zoekfunctionaliteit</w:t>
      </w:r>
    </w:p>
    <w:p w14:paraId="46372A5F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344ECB87" wp14:editId="4DE2C605">
            <wp:extent cx="5731510" cy="1700532"/>
            <wp:effectExtent l="19050" t="0" r="2540" b="0"/>
            <wp:docPr id="19" name="Afbeelding 19" descr="http://www.groomecs.nl/images/Zoekbutton_toegevoe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roomecs.nl/images/Zoekbutton_toegevoeg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148EA" w14:textId="77777777" w:rsidR="00A37701" w:rsidRDefault="00A37701" w:rsidP="00A37701">
      <w:r>
        <w:t>Projecten aanmaken uit eigen database uitgebreid (optioneel)</w:t>
      </w:r>
    </w:p>
    <w:p w14:paraId="28372103" w14:textId="77777777" w:rsidR="00A37701" w:rsidRDefault="00A37701" w:rsidP="00A37701">
      <w:r>
        <w:t>Complex rapportage: 1 bronblad per toepassing met alle adressen</w:t>
      </w:r>
    </w:p>
    <w:p w14:paraId="65FA280F" w14:textId="77777777" w:rsidR="00A37701" w:rsidRDefault="00A37701" w:rsidP="00A37701">
      <w:r>
        <w:t>Postcodechecker (optioneel)</w:t>
      </w:r>
    </w:p>
    <w:p w14:paraId="48DFBB96" w14:textId="77777777" w:rsidR="00A37701" w:rsidRDefault="00A37701" w:rsidP="00A37701">
      <w:r>
        <w:t>OnderzoeksOpzet geeft nieuwe flexibiliteit</w:t>
      </w:r>
    </w:p>
    <w:p w14:paraId="4A2C5829" w14:textId="77777777" w:rsidR="00A37701" w:rsidRDefault="00A37701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br w:type="page"/>
      </w:r>
    </w:p>
    <w:p w14:paraId="223F019A" w14:textId="77777777" w:rsidR="00A37701" w:rsidRDefault="00A37701" w:rsidP="00A37701">
      <w:pPr>
        <w:pStyle w:val="Kop1"/>
      </w:pPr>
      <w:r>
        <w:lastRenderedPageBreak/>
        <w:t>Versie 3.7.6</w:t>
      </w:r>
    </w:p>
    <w:p w14:paraId="662D2937" w14:textId="77777777" w:rsidR="00A37701" w:rsidRDefault="00A37701" w:rsidP="00A37701">
      <w:r>
        <w:t>Bij melden direct mail naar persoon die uit gaat voeren</w:t>
      </w:r>
    </w:p>
    <w:p w14:paraId="6D930CA0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0FD38EB4" wp14:editId="42163D8C">
            <wp:extent cx="5731510" cy="2865755"/>
            <wp:effectExtent l="19050" t="0" r="2540" b="0"/>
            <wp:docPr id="13" name="Afbeelding 13" descr="http://www.groomecs.nl/images/Nieuwe_but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roomecs.nl/images/Nieuwe_button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85AAC" w14:textId="77777777" w:rsidR="00A37701" w:rsidRDefault="00A37701" w:rsidP="00A37701">
      <w:r>
        <w:t>Scan2View voor stikker in meterkastkaart (optioneel)</w:t>
      </w:r>
    </w:p>
    <w:p w14:paraId="019B5EC4" w14:textId="77777777" w:rsidR="00A37701" w:rsidRDefault="00A37701" w:rsidP="00A37701">
      <w:pPr>
        <w:keepNext/>
      </w:pPr>
      <w:r>
        <w:t>Importeren gegevens uit LAVS voor nieuwe projecten</w:t>
      </w:r>
    </w:p>
    <w:p w14:paraId="408F365B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6A43F980" wp14:editId="4CC794F1">
            <wp:extent cx="4371795" cy="2325737"/>
            <wp:effectExtent l="19050" t="0" r="0" b="0"/>
            <wp:docPr id="10" name="Afbeelding 10" descr="http://www.groomecs.nl/images/Nieuw_invoerveld_projectcode_en_button_inlez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roomecs.nl/images/Nieuw_invoerveld_projectcode_en_button_inlezen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85" cy="232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520E4" w14:textId="77777777" w:rsidR="00A37701" w:rsidRDefault="00A37701" w:rsidP="00A37701">
      <w:pPr>
        <w:keepNext/>
      </w:pPr>
      <w:r>
        <w:lastRenderedPageBreak/>
        <w:t>Projecttekeningen</w:t>
      </w:r>
    </w:p>
    <w:p w14:paraId="186BBC59" w14:textId="77777777" w:rsidR="00A37701" w:rsidRDefault="00A37701" w:rsidP="00A37701">
      <w:r>
        <w:rPr>
          <w:rFonts w:ascii="Verdana" w:hAnsi="Verdana"/>
          <w:noProof/>
          <w:sz w:val="18"/>
          <w:szCs w:val="18"/>
          <w:lang w:eastAsia="nl-NL"/>
        </w:rPr>
        <w:drawing>
          <wp:inline distT="0" distB="0" distL="0" distR="0" wp14:anchorId="1FA9BB8B" wp14:editId="4D8C7CBE">
            <wp:extent cx="5731510" cy="3054886"/>
            <wp:effectExtent l="19050" t="0" r="2540" b="0"/>
            <wp:docPr id="7" name="Afbeelding 7" descr="http://www.groomecs.nl/images/Nieuwe_node_tekeningen_in_W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roomecs.nl/images/Nieuwe_node_tekeningen_in_WV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55CEC" w14:textId="77777777" w:rsidR="00A37701" w:rsidRDefault="00A37701" w:rsidP="00A37701">
      <w:pPr>
        <w:pStyle w:val="Kop1"/>
      </w:pPr>
      <w:r>
        <w:t>Versie 3.7.7</w:t>
      </w:r>
    </w:p>
    <w:p w14:paraId="4C6ACB96" w14:textId="77777777" w:rsidR="00A37701" w:rsidRDefault="00A37701" w:rsidP="00A37701">
      <w:r>
        <w:t>Handtekeningen dynamisch laten plaatsen</w:t>
      </w:r>
    </w:p>
    <w:p w14:paraId="38110B17" w14:textId="77777777" w:rsidR="00A37701" w:rsidRDefault="00A37701" w:rsidP="00A37701">
      <w:r>
        <w:t>NEN2991 module (optioneel)</w:t>
      </w:r>
    </w:p>
    <w:p w14:paraId="00E343C8" w14:textId="77777777" w:rsidR="00A37701" w:rsidRDefault="00A37701" w:rsidP="00A37701">
      <w:r>
        <w:t>BRL Risicobeoordeling weer volledig geïntegreerd</w:t>
      </w:r>
    </w:p>
    <w:p w14:paraId="29ABFBA4" w14:textId="77777777" w:rsidR="00A37701" w:rsidRDefault="00A37701" w:rsidP="00A37701">
      <w:r>
        <w:rPr>
          <w:rFonts w:ascii="Verdana" w:hAnsi="Verdana"/>
          <w:noProof/>
          <w:sz w:val="16"/>
          <w:szCs w:val="16"/>
          <w:lang w:eastAsia="nl-NL"/>
        </w:rPr>
        <w:drawing>
          <wp:inline distT="0" distB="0" distL="0" distR="0" wp14:anchorId="219A562C" wp14:editId="38E8A4F6">
            <wp:extent cx="4113003" cy="2503476"/>
            <wp:effectExtent l="19050" t="0" r="1797" b="0"/>
            <wp:docPr id="28" name="Afbeelding 28" descr="http://www.groomecs.nl/images/Resultaat_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groomecs.nl/images/Resultaat_RC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6" cy="25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18DF5" w14:textId="77777777" w:rsidR="00A37701" w:rsidRDefault="00A37701" w:rsidP="009300F1">
      <w:pPr>
        <w:pStyle w:val="Kop1"/>
      </w:pPr>
      <w:r w:rsidRPr="009300F1">
        <w:t>Versie</w:t>
      </w:r>
      <w:r>
        <w:t xml:space="preserve"> 3.8</w:t>
      </w:r>
      <w:r w:rsidR="00AC58DA">
        <w:t>.2</w:t>
      </w:r>
    </w:p>
    <w:p w14:paraId="790FCB00" w14:textId="77777777" w:rsidR="00A37701" w:rsidRDefault="00A37701">
      <w:r>
        <w:t>SMA-rt koppeling</w:t>
      </w:r>
    </w:p>
    <w:p w14:paraId="6DEBC32C" w14:textId="3AFA5A71" w:rsidR="00AC58DA" w:rsidRDefault="00AC58DA">
      <w:r>
        <w:t>Locatie van opslag flexibel in kunnen stellen</w:t>
      </w:r>
    </w:p>
    <w:p w14:paraId="316C8694" w14:textId="6ECCC36E" w:rsidR="009300F1" w:rsidRDefault="009300F1" w:rsidP="009300F1">
      <w:pPr>
        <w:pStyle w:val="Kop1"/>
      </w:pPr>
      <w:r>
        <w:t>Versie 3.8.4</w:t>
      </w:r>
    </w:p>
    <w:p w14:paraId="40725676" w14:textId="4A62DFBF" w:rsidR="009300F1" w:rsidRPr="009300F1" w:rsidRDefault="009300F1" w:rsidP="009300F1">
      <w:proofErr w:type="spellStart"/>
      <w:r>
        <w:t>Inkopieren</w:t>
      </w:r>
      <w:proofErr w:type="spellEnd"/>
      <w:r>
        <w:t xml:space="preserve"> projecten</w:t>
      </w:r>
      <w:bookmarkStart w:id="0" w:name="_GoBack"/>
      <w:bookmarkEnd w:id="0"/>
    </w:p>
    <w:sectPr w:rsidR="009300F1" w:rsidRPr="009300F1" w:rsidSect="00A37701">
      <w:headerReference w:type="default" r:id="rId17"/>
      <w:pgSz w:w="11906" w:h="16838"/>
      <w:pgMar w:top="1440" w:right="849" w:bottom="567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7C4DF" w14:textId="77777777" w:rsidR="00A37701" w:rsidRDefault="00A37701" w:rsidP="00A37701">
      <w:pPr>
        <w:spacing w:after="0" w:line="240" w:lineRule="auto"/>
      </w:pPr>
      <w:r>
        <w:separator/>
      </w:r>
    </w:p>
  </w:endnote>
  <w:endnote w:type="continuationSeparator" w:id="0">
    <w:p w14:paraId="3A1AD4F9" w14:textId="77777777" w:rsidR="00A37701" w:rsidRDefault="00A37701" w:rsidP="00A3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51552" w14:textId="77777777" w:rsidR="00A37701" w:rsidRDefault="00A37701" w:rsidP="00A37701">
      <w:pPr>
        <w:spacing w:after="0" w:line="240" w:lineRule="auto"/>
      </w:pPr>
      <w:r>
        <w:separator/>
      </w:r>
    </w:p>
  </w:footnote>
  <w:footnote w:type="continuationSeparator" w:id="0">
    <w:p w14:paraId="0063C9EA" w14:textId="77777777" w:rsidR="00A37701" w:rsidRDefault="00A37701" w:rsidP="00A3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1191" w14:textId="77777777" w:rsidR="00A37701" w:rsidRDefault="00A37701" w:rsidP="00A37701">
    <w:pPr>
      <w:pStyle w:val="Koptekst"/>
      <w:jc w:val="right"/>
    </w:pPr>
    <w:r w:rsidRPr="00A37701">
      <w:rPr>
        <w:noProof/>
      </w:rPr>
      <w:drawing>
        <wp:inline distT="0" distB="0" distL="0" distR="0" wp14:anchorId="7F5AA985" wp14:editId="5426450F">
          <wp:extent cx="2571750" cy="771525"/>
          <wp:effectExtent l="0" t="0" r="0" b="0"/>
          <wp:docPr id="5" name="Afbeelding 5" descr="2015-Groom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15-Groome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701"/>
    <w:rsid w:val="0070515B"/>
    <w:rsid w:val="009300F1"/>
    <w:rsid w:val="00A37701"/>
    <w:rsid w:val="00AC58DA"/>
    <w:rsid w:val="00E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3C24"/>
  <w15:docId w15:val="{8840478A-0869-4BC6-934B-D0C0044C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264A"/>
  </w:style>
  <w:style w:type="paragraph" w:styleId="Kop1">
    <w:name w:val="heading 1"/>
    <w:basedOn w:val="Standaard"/>
    <w:next w:val="Standaard"/>
    <w:link w:val="Kop1Char"/>
    <w:uiPriority w:val="9"/>
    <w:qFormat/>
    <w:rsid w:val="00A37701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701"/>
    <w:rPr>
      <w:rFonts w:ascii="Calibri" w:eastAsiaTheme="majorEastAsia" w:hAnsi="Calibri" w:cstheme="majorBidi"/>
      <w:b/>
      <w:bCs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770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3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37701"/>
  </w:style>
  <w:style w:type="paragraph" w:styleId="Voettekst">
    <w:name w:val="footer"/>
    <w:basedOn w:val="Standaard"/>
    <w:link w:val="VoettekstChar"/>
    <w:uiPriority w:val="99"/>
    <w:semiHidden/>
    <w:unhideWhenUsed/>
    <w:rsid w:val="00A37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3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81A3B-46DE-4EBC-BBA7-E49BE5B0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Groome Computer Services B.V.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LaurensEykelkamp</dc:creator>
  <cp:lastModifiedBy>John Groome</cp:lastModifiedBy>
  <cp:revision>3</cp:revision>
  <cp:lastPrinted>2019-01-11T07:51:00Z</cp:lastPrinted>
  <dcterms:created xsi:type="dcterms:W3CDTF">2018-12-03T09:36:00Z</dcterms:created>
  <dcterms:modified xsi:type="dcterms:W3CDTF">2019-06-13T10:22:00Z</dcterms:modified>
</cp:coreProperties>
</file>