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29A" w:rsidRPr="00AA2A23" w:rsidRDefault="003F7DDA" w:rsidP="00AA2A23">
      <w:pPr>
        <w:jc w:val="both"/>
        <w:rPr>
          <w:rFonts w:ascii="Times New Roman" w:hAnsi="Times New Roman" w:cs="Times New Roman"/>
          <w:sz w:val="28"/>
          <w:szCs w:val="28"/>
        </w:rPr>
      </w:pPr>
      <w:r w:rsidRPr="006D5A94">
        <w:rPr>
          <w:rFonts w:ascii="Times New Roman" w:hAnsi="Times New Roman" w:cs="Times New Roman"/>
          <w:sz w:val="28"/>
          <w:szCs w:val="28"/>
        </w:rPr>
        <w:t>Тема</w:t>
      </w:r>
      <w:r w:rsidR="001859ED">
        <w:rPr>
          <w:rFonts w:ascii="Times New Roman" w:hAnsi="Times New Roman" w:cs="Times New Roman"/>
          <w:sz w:val="28"/>
          <w:szCs w:val="28"/>
        </w:rPr>
        <w:t xml:space="preserve"> НИР</w:t>
      </w:r>
      <w:r w:rsidR="00D27721">
        <w:rPr>
          <w:rFonts w:ascii="Times New Roman" w:hAnsi="Times New Roman" w:cs="Times New Roman"/>
          <w:sz w:val="28"/>
          <w:szCs w:val="28"/>
        </w:rPr>
        <w:t xml:space="preserve">: </w:t>
      </w:r>
      <w:r w:rsidR="00AA2A23">
        <w:rPr>
          <w:rFonts w:ascii="Times New Roman" w:hAnsi="Times New Roman" w:cs="Times New Roman"/>
          <w:sz w:val="28"/>
          <w:szCs w:val="28"/>
        </w:rPr>
        <w:t>создание программно-аппаратного</w:t>
      </w:r>
      <w:r w:rsidR="00AA2A23" w:rsidRPr="00AA2A23">
        <w:rPr>
          <w:rFonts w:ascii="Times New Roman" w:hAnsi="Times New Roman" w:cs="Times New Roman"/>
          <w:sz w:val="28"/>
          <w:szCs w:val="28"/>
        </w:rPr>
        <w:t xml:space="preserve"> комплекс</w:t>
      </w:r>
      <w:r w:rsidR="00AA2A23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AA2A23" w:rsidRPr="00AA2A23">
        <w:rPr>
          <w:rFonts w:ascii="Times New Roman" w:hAnsi="Times New Roman" w:cs="Times New Roman"/>
          <w:sz w:val="28"/>
          <w:szCs w:val="28"/>
        </w:rPr>
        <w:t xml:space="preserve"> автоматическог</w:t>
      </w:r>
      <w:r w:rsidR="00AA2A23">
        <w:rPr>
          <w:rFonts w:ascii="Times New Roman" w:hAnsi="Times New Roman" w:cs="Times New Roman"/>
          <w:sz w:val="28"/>
          <w:szCs w:val="28"/>
        </w:rPr>
        <w:t xml:space="preserve">о распознавания государственных </w:t>
      </w:r>
      <w:r w:rsidR="00AA2A23" w:rsidRPr="00AA2A23">
        <w:rPr>
          <w:rFonts w:ascii="Times New Roman" w:hAnsi="Times New Roman" w:cs="Times New Roman"/>
          <w:sz w:val="28"/>
          <w:szCs w:val="28"/>
        </w:rPr>
        <w:t>регистрационных знаков транспортных средств.</w:t>
      </w:r>
    </w:p>
    <w:p w:rsidR="003F7DDA" w:rsidRPr="006D5A94" w:rsidRDefault="003F7DDA" w:rsidP="00925CBA">
      <w:pPr>
        <w:pStyle w:val="1"/>
      </w:pPr>
      <w:r w:rsidRPr="006D5A94">
        <w:t>Введение</w:t>
      </w:r>
    </w:p>
    <w:p w:rsidR="0086142B" w:rsidRPr="00D27721" w:rsidRDefault="0086142B" w:rsidP="0086142B">
      <w:pPr>
        <w:pStyle w:val="035"/>
        <w:spacing w:line="276" w:lineRule="auto"/>
        <w:ind w:firstLine="567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color w:val="auto"/>
          <w:sz w:val="28"/>
          <w:szCs w:val="28"/>
        </w:rPr>
        <w:t>В современном обществе люди активно пользуются автомобильным транспортом и часто на каком-либо объекте возникает необходимость контроля и учета транспортных средств. Подобный контроль может включать в себя необходимость отметки времени прибытия и отъезда. В настоящее время это можно сделать двумя способами</w:t>
      </w:r>
      <w:r w:rsidRPr="00D27721">
        <w:rPr>
          <w:rFonts w:eastAsiaTheme="minorEastAsia" w:hint="eastAsia"/>
          <w:color w:val="auto"/>
          <w:sz w:val="28"/>
          <w:szCs w:val="28"/>
          <w:lang w:eastAsia="ja-JP"/>
        </w:rPr>
        <w:t>:</w:t>
      </w:r>
    </w:p>
    <w:p w:rsidR="0086142B" w:rsidRPr="00D27721" w:rsidRDefault="0086142B" w:rsidP="0086142B">
      <w:pPr>
        <w:pStyle w:val="035"/>
        <w:numPr>
          <w:ilvl w:val="0"/>
          <w:numId w:val="11"/>
        </w:numPr>
        <w:spacing w:line="276" w:lineRule="auto"/>
        <w:ind w:left="0" w:firstLine="284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>С помощью информационной системы, требующей оператора, который будет вносить данные о всех транспортных средствах, проезжающих мимо.</w:t>
      </w:r>
    </w:p>
    <w:p w:rsidR="00D27721" w:rsidRPr="00D27721" w:rsidRDefault="0086142B" w:rsidP="00D27721">
      <w:pPr>
        <w:pStyle w:val="035"/>
        <w:numPr>
          <w:ilvl w:val="0"/>
          <w:numId w:val="11"/>
        </w:numPr>
        <w:spacing w:line="276" w:lineRule="auto"/>
        <w:ind w:left="0" w:firstLine="284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>С помощью автоматизированной системы управления, которая будет автоматически распознавать транспортные средства и сохранять данные о них.</w:t>
      </w:r>
    </w:p>
    <w:p w:rsidR="00D27721" w:rsidRPr="0086142B" w:rsidRDefault="00D27721" w:rsidP="00D27721">
      <w:pPr>
        <w:pStyle w:val="1"/>
      </w:pPr>
      <w:r>
        <w:t>Недостатки двух способов</w:t>
      </w:r>
    </w:p>
    <w:p w:rsidR="0086142B" w:rsidRPr="0086142B" w:rsidRDefault="0086142B" w:rsidP="0086142B">
      <w:pPr>
        <w:pStyle w:val="035"/>
        <w:spacing w:line="276" w:lineRule="auto"/>
        <w:ind w:firstLine="567"/>
        <w:rPr>
          <w:color w:val="auto"/>
          <w:sz w:val="28"/>
        </w:rPr>
      </w:pPr>
      <w:r w:rsidRPr="0086142B">
        <w:rPr>
          <w:color w:val="auto"/>
          <w:sz w:val="28"/>
        </w:rPr>
        <w:t>Основным недостатком первого способа является</w:t>
      </w:r>
      <w:r w:rsidRPr="0086142B">
        <w:rPr>
          <w:rFonts w:eastAsiaTheme="minorEastAsia" w:hint="eastAsia"/>
          <w:color w:val="auto"/>
          <w:sz w:val="28"/>
          <w:lang w:eastAsia="ja-JP"/>
        </w:rPr>
        <w:t xml:space="preserve"> </w:t>
      </w:r>
      <w:r w:rsidRPr="0086142B">
        <w:rPr>
          <w:color w:val="auto"/>
          <w:sz w:val="28"/>
        </w:rPr>
        <w:t>необходимость использовать человека,</w:t>
      </w:r>
      <w:r w:rsidRPr="0086142B">
        <w:rPr>
          <w:rFonts w:eastAsiaTheme="minorEastAsia"/>
          <w:color w:val="auto"/>
          <w:sz w:val="28"/>
          <w:lang w:eastAsia="ja-JP"/>
        </w:rPr>
        <w:t xml:space="preserve"> которая влечет за собой </w:t>
      </w:r>
      <w:r w:rsidRPr="0086142B">
        <w:rPr>
          <w:color w:val="auto"/>
          <w:sz w:val="28"/>
        </w:rPr>
        <w:t xml:space="preserve">финансовые расходы. При этом не гарантируется защита от т.н. </w:t>
      </w:r>
      <w:r w:rsidRPr="0086142B">
        <w:rPr>
          <w:rFonts w:eastAsiaTheme="minorEastAsia"/>
          <w:color w:val="auto"/>
          <w:sz w:val="28"/>
          <w:lang w:eastAsia="ja-JP"/>
        </w:rPr>
        <w:t>«</w:t>
      </w:r>
      <w:r w:rsidRPr="0086142B">
        <w:rPr>
          <w:color w:val="auto"/>
          <w:sz w:val="28"/>
        </w:rPr>
        <w:t>человеческого фактора», что неизбежно скажется на эффективности работы системы. Исходя из этого, рекомендуется использовать автоматизированную систему.</w:t>
      </w:r>
    </w:p>
    <w:p w:rsidR="0086142B" w:rsidRPr="0086142B" w:rsidRDefault="0086142B" w:rsidP="0086142B">
      <w:pPr>
        <w:pStyle w:val="035"/>
        <w:spacing w:line="276" w:lineRule="auto"/>
        <w:ind w:firstLine="567"/>
        <w:rPr>
          <w:rFonts w:eastAsiaTheme="minorEastAsia"/>
          <w:color w:val="auto"/>
          <w:sz w:val="28"/>
          <w:lang w:eastAsia="ja-JP"/>
        </w:rPr>
      </w:pPr>
      <w:r w:rsidRPr="0086142B">
        <w:rPr>
          <w:color w:val="auto"/>
          <w:sz w:val="28"/>
        </w:rPr>
        <w:t>Для определения момента въезда на территорию объекта необходимо</w:t>
      </w:r>
      <w:r w:rsidRPr="0086142B">
        <w:rPr>
          <w:rFonts w:eastAsiaTheme="minorEastAsia" w:hint="eastAsia"/>
          <w:color w:val="auto"/>
          <w:sz w:val="28"/>
          <w:lang w:eastAsia="ja-JP"/>
        </w:rPr>
        <w:t>:</w:t>
      </w:r>
    </w:p>
    <w:p w:rsidR="0086142B" w:rsidRPr="0086142B" w:rsidRDefault="0086142B" w:rsidP="0086142B">
      <w:pPr>
        <w:pStyle w:val="035"/>
        <w:numPr>
          <w:ilvl w:val="0"/>
          <w:numId w:val="12"/>
        </w:numPr>
        <w:spacing w:line="276" w:lineRule="auto"/>
        <w:ind w:left="0" w:firstLine="284"/>
        <w:rPr>
          <w:rFonts w:eastAsiaTheme="minorEastAsia"/>
          <w:color w:val="auto"/>
          <w:sz w:val="28"/>
          <w:lang w:eastAsia="ja-JP"/>
        </w:rPr>
      </w:pPr>
      <w:r w:rsidRPr="0086142B">
        <w:rPr>
          <w:rFonts w:eastAsiaTheme="minorEastAsia"/>
          <w:color w:val="auto"/>
          <w:sz w:val="28"/>
          <w:lang w:eastAsia="ja-JP"/>
        </w:rPr>
        <w:t>Чтобы автомобиль был зарегистрирован в информационной системе</w:t>
      </w:r>
      <w:r w:rsidRPr="0086142B">
        <w:rPr>
          <w:rFonts w:eastAsiaTheme="minorEastAsia" w:hint="eastAsia"/>
          <w:color w:val="auto"/>
          <w:sz w:val="28"/>
          <w:lang w:eastAsia="ja-JP"/>
        </w:rPr>
        <w:t>;</w:t>
      </w:r>
    </w:p>
    <w:p w:rsidR="0086142B" w:rsidRPr="0086142B" w:rsidRDefault="0086142B" w:rsidP="0086142B">
      <w:pPr>
        <w:pStyle w:val="035"/>
        <w:numPr>
          <w:ilvl w:val="0"/>
          <w:numId w:val="12"/>
        </w:numPr>
        <w:spacing w:line="276" w:lineRule="auto"/>
        <w:ind w:left="0" w:firstLine="284"/>
        <w:rPr>
          <w:rFonts w:eastAsiaTheme="minorEastAsia"/>
          <w:color w:val="auto"/>
          <w:sz w:val="28"/>
          <w:lang w:eastAsia="ja-JP"/>
        </w:rPr>
      </w:pPr>
      <w:r w:rsidRPr="0086142B">
        <w:rPr>
          <w:rFonts w:eastAsiaTheme="minorEastAsia"/>
          <w:color w:val="auto"/>
          <w:sz w:val="28"/>
          <w:lang w:eastAsia="ja-JP"/>
        </w:rPr>
        <w:t>Корректное распознание государственного регистрационного знака автомобиля;</w:t>
      </w:r>
    </w:p>
    <w:p w:rsidR="0086142B" w:rsidRPr="0086142B" w:rsidRDefault="0086142B" w:rsidP="0086142B">
      <w:pPr>
        <w:pStyle w:val="035"/>
        <w:numPr>
          <w:ilvl w:val="0"/>
          <w:numId w:val="12"/>
        </w:numPr>
        <w:spacing w:line="276" w:lineRule="auto"/>
        <w:ind w:left="0" w:firstLine="284"/>
        <w:rPr>
          <w:rFonts w:eastAsiaTheme="minorEastAsia"/>
          <w:color w:val="auto"/>
          <w:sz w:val="28"/>
          <w:lang w:eastAsia="ja-JP"/>
        </w:rPr>
      </w:pPr>
      <w:r w:rsidRPr="0086142B">
        <w:rPr>
          <w:rFonts w:eastAsiaTheme="minorEastAsia"/>
          <w:color w:val="auto"/>
          <w:sz w:val="28"/>
          <w:lang w:eastAsia="ja-JP"/>
        </w:rPr>
        <w:t>Сопоставление данных, полученных в пункте 2, с данными о регистрации транспортного средства в информационной системе и внесение в базу данных событий информации о факте въезда на объект.</w:t>
      </w:r>
    </w:p>
    <w:p w:rsidR="0086142B" w:rsidRPr="0086142B" w:rsidRDefault="0086142B" w:rsidP="0086142B">
      <w:pPr>
        <w:pStyle w:val="035"/>
        <w:spacing w:line="276" w:lineRule="auto"/>
        <w:ind w:firstLine="567"/>
        <w:rPr>
          <w:rFonts w:eastAsiaTheme="minorEastAsia"/>
          <w:color w:val="auto"/>
          <w:sz w:val="28"/>
          <w:lang w:eastAsia="ja-JP"/>
        </w:rPr>
      </w:pPr>
      <w:r w:rsidRPr="0086142B">
        <w:rPr>
          <w:rFonts w:eastAsiaTheme="minorEastAsia"/>
          <w:color w:val="auto"/>
          <w:sz w:val="28"/>
          <w:lang w:eastAsia="ja-JP"/>
        </w:rPr>
        <w:t xml:space="preserve">На основании собранной по объекту информации возможно проведение аналитики и получение статистических данных как по территории в целом, так и по каждому автомобилю в отдельности. </w:t>
      </w:r>
    </w:p>
    <w:p w:rsidR="0086142B" w:rsidRPr="0086142B" w:rsidRDefault="0086142B" w:rsidP="0086142B">
      <w:pPr>
        <w:pStyle w:val="035"/>
        <w:spacing w:line="276" w:lineRule="auto"/>
        <w:ind w:firstLine="567"/>
        <w:rPr>
          <w:color w:val="auto"/>
          <w:sz w:val="28"/>
        </w:rPr>
      </w:pPr>
      <w:r w:rsidRPr="0086142B">
        <w:rPr>
          <w:color w:val="auto"/>
          <w:sz w:val="28"/>
        </w:rPr>
        <w:t>Регистрация автомобиля происходит путем внесения в информационную систему регистрационных сведений об автомобиле и его владельце.</w:t>
      </w:r>
    </w:p>
    <w:p w:rsidR="0086142B" w:rsidRPr="0086142B" w:rsidRDefault="0086142B" w:rsidP="0086142B">
      <w:pPr>
        <w:pStyle w:val="035"/>
        <w:spacing w:line="276" w:lineRule="auto"/>
        <w:ind w:firstLine="567"/>
        <w:rPr>
          <w:color w:val="auto"/>
          <w:sz w:val="28"/>
        </w:rPr>
      </w:pPr>
      <w:r w:rsidRPr="0086142B">
        <w:rPr>
          <w:color w:val="auto"/>
          <w:sz w:val="28"/>
        </w:rPr>
        <w:t>При проезде автомобиля пункта контроля (при въезде или выезде) происходит следующее:</w:t>
      </w:r>
    </w:p>
    <w:p w:rsidR="0086142B" w:rsidRPr="0086142B" w:rsidRDefault="0086142B" w:rsidP="0086142B">
      <w:pPr>
        <w:pStyle w:val="035"/>
        <w:numPr>
          <w:ilvl w:val="0"/>
          <w:numId w:val="13"/>
        </w:numPr>
        <w:tabs>
          <w:tab w:val="clear" w:pos="198"/>
          <w:tab w:val="left" w:pos="0"/>
        </w:tabs>
        <w:spacing w:line="276" w:lineRule="auto"/>
        <w:ind w:left="0" w:firstLine="284"/>
        <w:rPr>
          <w:rFonts w:eastAsiaTheme="minorEastAsia"/>
          <w:color w:val="auto"/>
          <w:sz w:val="28"/>
          <w:lang w:eastAsia="ja-JP"/>
        </w:rPr>
      </w:pPr>
      <w:r w:rsidRPr="0086142B">
        <w:rPr>
          <w:rFonts w:eastAsiaTheme="minorEastAsia"/>
          <w:color w:val="auto"/>
          <w:sz w:val="28"/>
          <w:lang w:eastAsia="ja-JP"/>
        </w:rPr>
        <w:t>Распознавание номерного знака транспортного средства.</w:t>
      </w:r>
    </w:p>
    <w:p w:rsidR="0086142B" w:rsidRPr="0086142B" w:rsidRDefault="0086142B" w:rsidP="0086142B">
      <w:pPr>
        <w:pStyle w:val="035"/>
        <w:numPr>
          <w:ilvl w:val="0"/>
          <w:numId w:val="13"/>
        </w:numPr>
        <w:tabs>
          <w:tab w:val="clear" w:pos="198"/>
          <w:tab w:val="left" w:pos="0"/>
        </w:tabs>
        <w:spacing w:line="276" w:lineRule="auto"/>
        <w:ind w:left="0" w:firstLine="284"/>
        <w:rPr>
          <w:rFonts w:eastAsiaTheme="minorEastAsia"/>
          <w:color w:val="auto"/>
          <w:sz w:val="28"/>
          <w:lang w:eastAsia="ja-JP"/>
        </w:rPr>
      </w:pPr>
      <w:r w:rsidRPr="0086142B">
        <w:rPr>
          <w:rFonts w:eastAsiaTheme="minorEastAsia"/>
          <w:color w:val="auto"/>
          <w:sz w:val="28"/>
          <w:lang w:eastAsia="ja-JP"/>
        </w:rPr>
        <w:t>Сравнивание распознанной информации с уже имеющейся в базе с регистрационными данными.</w:t>
      </w:r>
    </w:p>
    <w:p w:rsidR="0086142B" w:rsidRPr="0086142B" w:rsidRDefault="0086142B" w:rsidP="0086142B">
      <w:pPr>
        <w:pStyle w:val="035"/>
        <w:numPr>
          <w:ilvl w:val="0"/>
          <w:numId w:val="13"/>
        </w:numPr>
        <w:tabs>
          <w:tab w:val="clear" w:pos="198"/>
          <w:tab w:val="left" w:pos="0"/>
        </w:tabs>
        <w:spacing w:line="276" w:lineRule="auto"/>
        <w:ind w:left="0" w:firstLine="284"/>
        <w:rPr>
          <w:rFonts w:eastAsiaTheme="minorEastAsia"/>
          <w:color w:val="auto"/>
          <w:sz w:val="28"/>
          <w:lang w:eastAsia="ja-JP"/>
        </w:rPr>
      </w:pPr>
      <w:r w:rsidRPr="0086142B">
        <w:rPr>
          <w:rFonts w:eastAsiaTheme="minorEastAsia"/>
          <w:color w:val="auto"/>
          <w:sz w:val="28"/>
          <w:lang w:eastAsia="ja-JP"/>
        </w:rPr>
        <w:t>Принятие решения о разрешении автомобилю въезда на объект (при наличии технических устройств, ограничивающих въезд)</w:t>
      </w:r>
    </w:p>
    <w:p w:rsidR="00852AE1" w:rsidRDefault="00852AE1" w:rsidP="00424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6142B" w:rsidRPr="0086142B" w:rsidRDefault="0086142B" w:rsidP="0086142B">
      <w:pPr>
        <w:pStyle w:val="1"/>
      </w:pPr>
      <w:r>
        <w:t xml:space="preserve">Алгоритм распознавания </w:t>
      </w:r>
    </w:p>
    <w:p w:rsidR="0086142B" w:rsidRPr="0086142B" w:rsidRDefault="0086142B" w:rsidP="0086142B">
      <w:pPr>
        <w:pStyle w:val="035"/>
        <w:spacing w:line="276" w:lineRule="auto"/>
        <w:ind w:firstLine="567"/>
        <w:rPr>
          <w:rFonts w:eastAsiaTheme="minorEastAsia"/>
          <w:color w:val="auto"/>
          <w:sz w:val="32"/>
          <w:lang w:eastAsia="ja-JP"/>
        </w:rPr>
      </w:pPr>
      <w:r w:rsidRPr="0086142B">
        <w:rPr>
          <w:color w:val="auto"/>
          <w:sz w:val="32"/>
        </w:rPr>
        <w:t xml:space="preserve">Один из ключевых параметров для создания системы распознавания — используемое аппаратное обеспечение для фотосъёмки. Чем эффективнее и лучше система освещения, чем больше разрешение у камеры, тем больше шансов распознать номер. Хороший инфракрасный (ИК) прожектор может просветить даже пыль и грязь, имеющуюся на номере, затмить все мешающие факторы. Данная технология активно применяется в комплексах </w:t>
      </w:r>
      <w:proofErr w:type="spellStart"/>
      <w:r w:rsidRPr="0086142B">
        <w:rPr>
          <w:color w:val="auto"/>
          <w:sz w:val="32"/>
        </w:rPr>
        <w:t>фотофиксации</w:t>
      </w:r>
      <w:proofErr w:type="spellEnd"/>
      <w:r w:rsidRPr="0086142B">
        <w:rPr>
          <w:color w:val="auto"/>
          <w:sz w:val="32"/>
        </w:rPr>
        <w:t xml:space="preserve"> нарушений </w:t>
      </w:r>
      <w:r w:rsidRPr="0086142B">
        <w:rPr>
          <w:rFonts w:eastAsiaTheme="minorEastAsia"/>
          <w:color w:val="auto"/>
          <w:sz w:val="32"/>
          <w:lang w:eastAsia="ja-JP"/>
        </w:rPr>
        <w:t>[3</w:t>
      </w:r>
      <w:r w:rsidRPr="0086142B">
        <w:rPr>
          <w:rFonts w:eastAsiaTheme="minorEastAsia" w:hint="eastAsia"/>
          <w:color w:val="auto"/>
          <w:sz w:val="32"/>
          <w:lang w:eastAsia="ja-JP"/>
        </w:rPr>
        <w:t>]</w:t>
      </w:r>
      <w:r w:rsidRPr="0086142B">
        <w:rPr>
          <w:color w:val="auto"/>
          <w:sz w:val="32"/>
        </w:rPr>
        <w:t>.</w:t>
      </w:r>
      <w:r w:rsidRPr="0086142B">
        <w:rPr>
          <w:rFonts w:eastAsiaTheme="minorEastAsia"/>
          <w:color w:val="auto"/>
          <w:sz w:val="32"/>
          <w:lang w:eastAsia="ja-JP"/>
        </w:rPr>
        <w:t xml:space="preserve"> </w:t>
      </w:r>
    </w:p>
    <w:p w:rsidR="0086142B" w:rsidRPr="0086142B" w:rsidRDefault="0086142B" w:rsidP="0086142B">
      <w:pPr>
        <w:pStyle w:val="035"/>
        <w:spacing w:line="276" w:lineRule="auto"/>
        <w:ind w:firstLine="567"/>
        <w:rPr>
          <w:color w:val="auto"/>
          <w:sz w:val="32"/>
        </w:rPr>
      </w:pPr>
      <w:r w:rsidRPr="0086142B">
        <w:rPr>
          <w:color w:val="auto"/>
          <w:sz w:val="32"/>
        </w:rPr>
        <w:t>С хорошей камерой, дающей изображение высокого качества, эффективность распознавания номера будет гораздо выше. Также необходимо рассмотреть возможность того, что номер плохо читается, отсутствует или закреплен не на своем месте.</w:t>
      </w:r>
    </w:p>
    <w:p w:rsidR="0086142B" w:rsidRPr="0086142B" w:rsidRDefault="0086142B" w:rsidP="0086142B">
      <w:pPr>
        <w:pStyle w:val="035"/>
        <w:spacing w:line="276" w:lineRule="auto"/>
        <w:ind w:firstLine="567"/>
        <w:rPr>
          <w:rFonts w:eastAsiaTheme="minorEastAsia"/>
          <w:color w:val="auto"/>
          <w:sz w:val="32"/>
          <w:lang w:eastAsia="ja-JP"/>
        </w:rPr>
      </w:pPr>
      <w:r w:rsidRPr="0086142B">
        <w:rPr>
          <w:color w:val="auto"/>
          <w:sz w:val="32"/>
        </w:rPr>
        <w:t>В этой статье мы рассмотрим работу а</w:t>
      </w:r>
      <w:r w:rsidRPr="0086142B">
        <w:rPr>
          <w:rFonts w:eastAsiaTheme="minorEastAsia"/>
          <w:color w:val="auto"/>
          <w:sz w:val="32"/>
          <w:lang w:eastAsia="ja-JP"/>
        </w:rPr>
        <w:t>лгоритма распознавания регистрационных знаков, которая будет в себя включать несколько этапов</w:t>
      </w:r>
      <w:r w:rsidRPr="0086142B">
        <w:rPr>
          <w:rFonts w:eastAsiaTheme="minorEastAsia" w:hint="eastAsia"/>
          <w:color w:val="auto"/>
          <w:sz w:val="32"/>
          <w:lang w:eastAsia="ja-JP"/>
        </w:rPr>
        <w:t>:</w:t>
      </w:r>
    </w:p>
    <w:p w:rsidR="0086142B" w:rsidRPr="0086142B" w:rsidRDefault="0086142B" w:rsidP="0086142B">
      <w:pPr>
        <w:pStyle w:val="035"/>
        <w:numPr>
          <w:ilvl w:val="0"/>
          <w:numId w:val="9"/>
        </w:numPr>
        <w:spacing w:line="276" w:lineRule="auto"/>
        <w:ind w:left="0" w:firstLine="284"/>
        <w:rPr>
          <w:rFonts w:eastAsiaTheme="minorEastAsia"/>
          <w:color w:val="auto"/>
          <w:sz w:val="32"/>
          <w:lang w:eastAsia="ja-JP"/>
        </w:rPr>
      </w:pPr>
      <w:r w:rsidRPr="0086142B">
        <w:rPr>
          <w:rFonts w:eastAsiaTheme="minorEastAsia"/>
          <w:color w:val="auto"/>
          <w:sz w:val="32"/>
          <w:lang w:eastAsia="ja-JP"/>
        </w:rPr>
        <w:t>Предварительный поиск контура номера.</w:t>
      </w:r>
    </w:p>
    <w:p w:rsidR="0086142B" w:rsidRPr="0086142B" w:rsidRDefault="0086142B" w:rsidP="0086142B">
      <w:pPr>
        <w:pStyle w:val="035"/>
        <w:numPr>
          <w:ilvl w:val="0"/>
          <w:numId w:val="9"/>
        </w:numPr>
        <w:spacing w:line="276" w:lineRule="auto"/>
        <w:ind w:left="0" w:firstLine="284"/>
        <w:rPr>
          <w:rFonts w:eastAsiaTheme="minorEastAsia"/>
          <w:color w:val="auto"/>
          <w:sz w:val="32"/>
          <w:lang w:eastAsia="ja-JP"/>
        </w:rPr>
      </w:pPr>
      <w:r w:rsidRPr="0086142B">
        <w:rPr>
          <w:rFonts w:eastAsiaTheme="minorEastAsia"/>
          <w:color w:val="auto"/>
          <w:sz w:val="32"/>
          <w:lang w:eastAsia="ja-JP"/>
        </w:rPr>
        <w:t>Нормализация изображения номера.</w:t>
      </w:r>
    </w:p>
    <w:p w:rsidR="0086142B" w:rsidRPr="0086142B" w:rsidRDefault="0086142B" w:rsidP="0086142B">
      <w:pPr>
        <w:pStyle w:val="035"/>
        <w:numPr>
          <w:ilvl w:val="0"/>
          <w:numId w:val="9"/>
        </w:numPr>
        <w:spacing w:line="276" w:lineRule="auto"/>
        <w:ind w:left="0" w:firstLine="284"/>
        <w:rPr>
          <w:rFonts w:eastAsiaTheme="minorEastAsia"/>
          <w:color w:val="auto"/>
          <w:sz w:val="32"/>
          <w:lang w:eastAsia="ja-JP"/>
        </w:rPr>
      </w:pPr>
      <w:r w:rsidRPr="0086142B">
        <w:rPr>
          <w:rFonts w:eastAsiaTheme="minorEastAsia"/>
          <w:color w:val="auto"/>
          <w:sz w:val="32"/>
          <w:lang w:eastAsia="ja-JP"/>
        </w:rPr>
        <w:t>Считывание номера автомобиля с картинки.</w:t>
      </w:r>
    </w:p>
    <w:p w:rsidR="0086142B" w:rsidRPr="0086142B" w:rsidRDefault="0086142B" w:rsidP="0086142B">
      <w:pPr>
        <w:pStyle w:val="035"/>
        <w:numPr>
          <w:ilvl w:val="0"/>
          <w:numId w:val="9"/>
        </w:numPr>
        <w:spacing w:line="276" w:lineRule="auto"/>
        <w:ind w:left="0" w:firstLine="284"/>
        <w:rPr>
          <w:rFonts w:eastAsiaTheme="minorEastAsia"/>
          <w:color w:val="auto"/>
          <w:sz w:val="32"/>
          <w:lang w:eastAsia="ja-JP"/>
        </w:rPr>
      </w:pPr>
      <w:r w:rsidRPr="0086142B">
        <w:rPr>
          <w:rFonts w:eastAsiaTheme="minorEastAsia"/>
          <w:color w:val="auto"/>
          <w:sz w:val="32"/>
          <w:lang w:eastAsia="ja-JP"/>
        </w:rPr>
        <w:t xml:space="preserve">Регистрация события въезда в БД </w:t>
      </w:r>
    </w:p>
    <w:p w:rsidR="0086142B" w:rsidRDefault="0086142B" w:rsidP="00424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925CBA" w:rsidRPr="00B9060D" w:rsidRDefault="00925CBA" w:rsidP="00424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</w:p>
    <w:p w:rsidR="003F7DDA" w:rsidRDefault="0086142B" w:rsidP="00925CBA">
      <w:pPr>
        <w:pStyle w:val="1"/>
      </w:pPr>
      <w:r>
        <w:t>Предварительный поиск контура номера</w:t>
      </w:r>
    </w:p>
    <w:p w:rsidR="0086142B" w:rsidRPr="0086142B" w:rsidRDefault="0086142B" w:rsidP="0086142B"/>
    <w:p w:rsidR="0086142B" w:rsidRPr="00D27721" w:rsidRDefault="0086142B" w:rsidP="0086142B">
      <w:pPr>
        <w:pStyle w:val="035"/>
        <w:spacing w:line="276" w:lineRule="auto"/>
        <w:ind w:firstLine="567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>На данном этапе выделяются контуры автомобильного номера, после чего ищутся все вертикальные прямые. Для любых двух прямых, расположенных недалеко друг от друга, с небольшим сдвигом по оси y, с правильным отношением расстояния между ними к их длине, рассматривается гипотеза того, что номер располагается между ними. По сути, такой подход похож на упрощённый метод HOG</w:t>
      </w:r>
      <w:r w:rsidRPr="00D27721">
        <w:rPr>
          <w:rFonts w:hint="eastAsia"/>
          <w:color w:val="auto"/>
          <w:sz w:val="28"/>
          <w:szCs w:val="28"/>
        </w:rPr>
        <w:t>[</w:t>
      </w:r>
      <w:r w:rsidRPr="00D27721">
        <w:rPr>
          <w:color w:val="auto"/>
          <w:sz w:val="28"/>
          <w:szCs w:val="28"/>
        </w:rPr>
        <w:t>4</w:t>
      </w:r>
      <w:r w:rsidRPr="00D27721">
        <w:rPr>
          <w:rFonts w:hint="eastAsia"/>
          <w:color w:val="auto"/>
          <w:sz w:val="28"/>
          <w:szCs w:val="28"/>
        </w:rPr>
        <w:t>]</w:t>
      </w:r>
      <w:r w:rsidRPr="00D27721">
        <w:rPr>
          <w:color w:val="auto"/>
          <w:sz w:val="28"/>
          <w:szCs w:val="28"/>
        </w:rPr>
        <w:t>, работа которого показана на рисунок 1</w:t>
      </w:r>
      <w:r w:rsidRPr="00D27721">
        <w:rPr>
          <w:rFonts w:hint="eastAsia"/>
          <w:color w:val="auto"/>
          <w:sz w:val="28"/>
          <w:szCs w:val="28"/>
        </w:rPr>
        <w:t>:</w:t>
      </w:r>
      <w:r w:rsidRPr="00D27721">
        <w:rPr>
          <w:color w:val="auto"/>
          <w:sz w:val="28"/>
          <w:szCs w:val="28"/>
        </w:rPr>
        <w:t xml:space="preserve"> </w:t>
      </w:r>
    </w:p>
    <w:p w:rsidR="0086142B" w:rsidRPr="00D27721" w:rsidRDefault="0086142B" w:rsidP="0086142B">
      <w:pPr>
        <w:pStyle w:val="035"/>
        <w:spacing w:line="276" w:lineRule="auto"/>
        <w:rPr>
          <w:rFonts w:eastAsiaTheme="minorEastAsia"/>
          <w:color w:val="auto"/>
          <w:sz w:val="28"/>
          <w:szCs w:val="28"/>
          <w:lang w:eastAsia="ja-JP"/>
        </w:rPr>
      </w:pPr>
    </w:p>
    <w:p w:rsidR="0086142B" w:rsidRPr="00D27721" w:rsidRDefault="0086142B" w:rsidP="0086142B">
      <w:pPr>
        <w:jc w:val="center"/>
        <w:rPr>
          <w:rFonts w:eastAsiaTheme="minorEastAsia"/>
          <w:sz w:val="28"/>
          <w:szCs w:val="28"/>
          <w:lang w:eastAsia="ja-JP"/>
        </w:rPr>
      </w:pPr>
      <w:r w:rsidRPr="00D2772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1237386" wp14:editId="6813A4E2">
            <wp:extent cx="3092981" cy="1566999"/>
            <wp:effectExtent l="0" t="0" r="0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24" cy="161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42B" w:rsidRPr="00D27721" w:rsidRDefault="0086142B" w:rsidP="0086142B">
      <w:pPr>
        <w:pStyle w:val="035"/>
        <w:spacing w:line="276" w:lineRule="auto"/>
        <w:jc w:val="center"/>
        <w:rPr>
          <w:rFonts w:eastAsiaTheme="minorEastAsia"/>
          <w:i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i/>
          <w:color w:val="auto"/>
          <w:sz w:val="28"/>
          <w:szCs w:val="28"/>
          <w:lang w:eastAsia="ja-JP"/>
        </w:rPr>
        <w:t>Рисунок 1 положения номера в пространстве напротив камеры измерено в см (слева) и изображение номера, который был считан (справа).</w:t>
      </w:r>
    </w:p>
    <w:p w:rsidR="0086142B" w:rsidRPr="0086142B" w:rsidRDefault="0086142B" w:rsidP="0086142B"/>
    <w:p w:rsidR="00925CBA" w:rsidRDefault="0086142B" w:rsidP="00925CBA">
      <w:pPr>
        <w:pStyle w:val="1"/>
      </w:pPr>
      <w:r>
        <w:t>Нормализация изображения номера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>Так как обнаружение номера происходит не совсем точно и требует дальнейшего уточнения его положения, а также улучшение качества снимка. Например, в случае, изображённом на рисунке 2, требуется поворот и обрезка краёв:</w:t>
      </w:r>
    </w:p>
    <w:p w:rsidR="00D27721" w:rsidRPr="00D27721" w:rsidRDefault="00D27721" w:rsidP="00D27721">
      <w:pPr>
        <w:pStyle w:val="035"/>
        <w:spacing w:line="276" w:lineRule="auto"/>
        <w:jc w:val="center"/>
        <w:rPr>
          <w:rFonts w:eastAsiaTheme="minorEastAsia"/>
          <w:color w:val="auto"/>
          <w:sz w:val="28"/>
          <w:szCs w:val="28"/>
          <w:u w:val="single"/>
          <w:lang w:eastAsia="ja-JP"/>
        </w:rPr>
      </w:pPr>
      <w:r w:rsidRPr="00D27721">
        <w:rPr>
          <w:noProof/>
          <w:sz w:val="28"/>
          <w:szCs w:val="28"/>
          <w:lang w:eastAsia="ru-RU"/>
        </w:rPr>
        <w:drawing>
          <wp:inline distT="0" distB="0" distL="0" distR="0" wp14:anchorId="415286D6" wp14:editId="160B8833">
            <wp:extent cx="1741805" cy="582295"/>
            <wp:effectExtent l="0" t="0" r="0" b="825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1" w:rsidRPr="00D27721" w:rsidRDefault="00D27721" w:rsidP="00D27721">
      <w:pPr>
        <w:pStyle w:val="035"/>
        <w:spacing w:line="276" w:lineRule="auto"/>
        <w:jc w:val="center"/>
        <w:rPr>
          <w:rFonts w:eastAsiaTheme="minorEastAsia"/>
          <w:i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i/>
          <w:color w:val="auto"/>
          <w:sz w:val="28"/>
          <w:szCs w:val="28"/>
          <w:lang w:eastAsia="ja-JP"/>
        </w:rPr>
        <w:t>Рисунок 2. Область содержащая номерной знак выделенная для анализа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 xml:space="preserve">Для начала необходимо стабилизировать изображение по горизонтали. Это делается путем выделения с помощью алгоритма </w:t>
      </w:r>
      <w:proofErr w:type="spellStart"/>
      <w:r w:rsidRPr="00D27721">
        <w:rPr>
          <w:color w:val="auto"/>
          <w:sz w:val="28"/>
          <w:szCs w:val="28"/>
        </w:rPr>
        <w:t>Хафа</w:t>
      </w:r>
      <w:proofErr w:type="spellEnd"/>
      <w:r w:rsidRPr="00D27721">
        <w:rPr>
          <w:color w:val="auto"/>
          <w:sz w:val="28"/>
          <w:szCs w:val="28"/>
        </w:rPr>
        <w:t xml:space="preserve"> всех длинных горизонтальных прямых, которые являются границами номера. 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 xml:space="preserve">Преобразование </w:t>
      </w:r>
      <w:proofErr w:type="spellStart"/>
      <w:r w:rsidRPr="00D27721">
        <w:rPr>
          <w:color w:val="auto"/>
          <w:sz w:val="28"/>
          <w:szCs w:val="28"/>
        </w:rPr>
        <w:t>Хафа</w:t>
      </w:r>
      <w:proofErr w:type="spellEnd"/>
      <w:r w:rsidRPr="00D27721">
        <w:rPr>
          <w:color w:val="auto"/>
          <w:sz w:val="28"/>
          <w:szCs w:val="28"/>
        </w:rPr>
        <w:t xml:space="preserve"> — алгоритм, применяемый для извлечения элементов из изображения. Он предназначен для поиска объектов, принадлежащих определённому классу фигур, с использованием процедуры голосования. Классический алгоритм преобразования </w:t>
      </w:r>
      <w:proofErr w:type="spellStart"/>
      <w:r w:rsidRPr="00D27721">
        <w:rPr>
          <w:color w:val="auto"/>
          <w:sz w:val="28"/>
          <w:szCs w:val="28"/>
        </w:rPr>
        <w:t>Хафа</w:t>
      </w:r>
      <w:proofErr w:type="spellEnd"/>
      <w:r w:rsidRPr="00D27721">
        <w:rPr>
          <w:color w:val="auto"/>
          <w:sz w:val="28"/>
          <w:szCs w:val="28"/>
        </w:rPr>
        <w:t xml:space="preserve"> связан с идентификацией прямых в изображении, что позволит использовать его в нашей работе. Результат обработки изображения представлен на рисунке 3: </w:t>
      </w:r>
    </w:p>
    <w:p w:rsidR="00D27721" w:rsidRPr="00D27721" w:rsidRDefault="00D27721" w:rsidP="00D27721">
      <w:pPr>
        <w:pStyle w:val="035"/>
        <w:spacing w:line="276" w:lineRule="auto"/>
        <w:jc w:val="center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noProof/>
          <w:sz w:val="28"/>
          <w:szCs w:val="28"/>
          <w:lang w:eastAsia="ru-RU"/>
        </w:rPr>
        <w:drawing>
          <wp:inline distT="0" distB="0" distL="0" distR="0" wp14:anchorId="5374D8CE" wp14:editId="44AE2D3A">
            <wp:extent cx="1725295" cy="315595"/>
            <wp:effectExtent l="0" t="0" r="8255" b="8255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1" w:rsidRPr="00D27721" w:rsidRDefault="00D27721" w:rsidP="00D27721">
      <w:pPr>
        <w:pStyle w:val="035"/>
        <w:spacing w:line="276" w:lineRule="auto"/>
        <w:jc w:val="center"/>
        <w:rPr>
          <w:rFonts w:eastAsiaTheme="minorEastAsia"/>
          <w:i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i/>
          <w:color w:val="auto"/>
          <w:sz w:val="28"/>
          <w:szCs w:val="28"/>
          <w:lang w:eastAsia="ja-JP"/>
        </w:rPr>
        <w:t xml:space="preserve">Рисунок 3. Стабилизированный номер по горизонтали по алгоритму </w:t>
      </w:r>
      <w:proofErr w:type="spellStart"/>
      <w:r w:rsidRPr="00D27721">
        <w:rPr>
          <w:rFonts w:eastAsiaTheme="minorEastAsia"/>
          <w:i/>
          <w:color w:val="auto"/>
          <w:sz w:val="28"/>
          <w:szCs w:val="28"/>
          <w:lang w:eastAsia="ja-JP"/>
        </w:rPr>
        <w:t>Хафа</w:t>
      </w:r>
      <w:proofErr w:type="spellEnd"/>
    </w:p>
    <w:p w:rsidR="00D27721" w:rsidRPr="00D27721" w:rsidRDefault="00D27721" w:rsidP="00D27721">
      <w:pPr>
        <w:pStyle w:val="035"/>
        <w:spacing w:line="276" w:lineRule="auto"/>
        <w:ind w:firstLine="567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>Следующим шагом по обработке номера будет увеличение резкости и контраста. Пример обработки представлен на рисунке 4.</w:t>
      </w:r>
    </w:p>
    <w:p w:rsidR="00D27721" w:rsidRPr="00D27721" w:rsidRDefault="00D27721" w:rsidP="00D27721">
      <w:pPr>
        <w:pStyle w:val="035"/>
        <w:spacing w:line="276" w:lineRule="auto"/>
        <w:jc w:val="center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noProof/>
          <w:sz w:val="28"/>
          <w:szCs w:val="28"/>
          <w:lang w:eastAsia="ru-RU"/>
        </w:rPr>
        <w:drawing>
          <wp:inline distT="0" distB="0" distL="0" distR="0" wp14:anchorId="6909F477" wp14:editId="3DF476BC">
            <wp:extent cx="2859716" cy="721125"/>
            <wp:effectExtent l="0" t="0" r="0" b="3175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996" cy="7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1" w:rsidRPr="00D27721" w:rsidRDefault="00D27721" w:rsidP="00D27721">
      <w:pPr>
        <w:pStyle w:val="035"/>
        <w:spacing w:line="276" w:lineRule="auto"/>
        <w:jc w:val="center"/>
        <w:rPr>
          <w:rFonts w:eastAsiaTheme="minorEastAsia"/>
          <w:i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i/>
          <w:color w:val="auto"/>
          <w:sz w:val="28"/>
          <w:szCs w:val="28"/>
          <w:lang w:eastAsia="ja-JP"/>
        </w:rPr>
        <w:t>Рисунок 4. Номерной знак без фильтра(слева) и номерной знак, в котором увеличен контраст и резкость(справа)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lastRenderedPageBreak/>
        <w:t xml:space="preserve">Помимо описанного способа, можно выделять границы при помощи градиентных фильтров первого и второго порядка. Применим фильтр второго порядка – </w:t>
      </w:r>
      <w:proofErr w:type="spellStart"/>
      <w:r w:rsidRPr="00D27721">
        <w:rPr>
          <w:color w:val="auto"/>
          <w:sz w:val="28"/>
          <w:szCs w:val="28"/>
        </w:rPr>
        <w:t>LoG</w:t>
      </w:r>
      <w:proofErr w:type="spellEnd"/>
      <w:r w:rsidRPr="00D27721">
        <w:rPr>
          <w:color w:val="auto"/>
          <w:sz w:val="28"/>
          <w:szCs w:val="28"/>
        </w:rPr>
        <w:t>-фильтр (</w:t>
      </w:r>
      <w:proofErr w:type="spellStart"/>
      <w:r w:rsidRPr="00D27721">
        <w:rPr>
          <w:color w:val="auto"/>
          <w:sz w:val="28"/>
          <w:szCs w:val="28"/>
        </w:rPr>
        <w:t>Marr-Hildreth</w:t>
      </w:r>
      <w:proofErr w:type="spellEnd"/>
      <w:r w:rsidRPr="00D27721">
        <w:rPr>
          <w:color w:val="auto"/>
          <w:sz w:val="28"/>
          <w:szCs w:val="28"/>
        </w:rPr>
        <w:t>), который работает путем сверки изображения с лапласианом функции Гаусса. Он сочетает в себе обнаружение границ со сглаживанием. На рисунке 5 представлен результат работы данного фильтра с использованием маски фильтра G:</w:t>
      </w:r>
    </w:p>
    <w:p w:rsidR="00D27721" w:rsidRPr="00D27721" w:rsidRDefault="00D27721" w:rsidP="00D27721">
      <w:pPr>
        <w:pStyle w:val="035"/>
        <w:spacing w:line="276" w:lineRule="auto"/>
        <w:jc w:val="center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noProof/>
          <w:color w:val="auto"/>
          <w:sz w:val="28"/>
          <w:szCs w:val="28"/>
          <w:lang w:eastAsia="ru-RU"/>
        </w:rPr>
        <w:drawing>
          <wp:inline distT="0" distB="0" distL="0" distR="0" wp14:anchorId="667BEDA6" wp14:editId="3B58F3F7">
            <wp:extent cx="2659515" cy="657860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19" cy="6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1" w:rsidRPr="00D27721" w:rsidRDefault="00D27721" w:rsidP="00D27721">
      <w:pPr>
        <w:pStyle w:val="035"/>
        <w:spacing w:line="276" w:lineRule="auto"/>
        <w:jc w:val="center"/>
        <w:rPr>
          <w:rFonts w:eastAsiaTheme="minorEastAsia"/>
          <w:i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i/>
          <w:color w:val="auto"/>
          <w:sz w:val="28"/>
          <w:szCs w:val="28"/>
          <w:lang w:eastAsia="ja-JP"/>
        </w:rPr>
        <w:t xml:space="preserve">Рисунок 5. Номерной знак без фильтра(слева) и номерной знак обработанный </w:t>
      </w:r>
      <w:proofErr w:type="spellStart"/>
      <w:r w:rsidRPr="00D27721">
        <w:rPr>
          <w:rFonts w:eastAsiaTheme="minorEastAsia"/>
          <w:i/>
          <w:color w:val="auto"/>
          <w:sz w:val="28"/>
          <w:szCs w:val="28"/>
          <w:lang w:eastAsia="ja-JP"/>
        </w:rPr>
        <w:t>LoG</w:t>
      </w:r>
      <w:proofErr w:type="spellEnd"/>
      <w:r w:rsidRPr="00D27721">
        <w:rPr>
          <w:rFonts w:eastAsiaTheme="minorEastAsia"/>
          <w:i/>
          <w:color w:val="auto"/>
          <w:sz w:val="28"/>
          <w:szCs w:val="28"/>
          <w:lang w:eastAsia="ja-JP"/>
        </w:rPr>
        <w:t>-фильтром(справа)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color w:val="auto"/>
          <w:sz w:val="28"/>
          <w:szCs w:val="28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>П</w:t>
      </w:r>
      <w:r w:rsidRPr="00D27721">
        <w:rPr>
          <w:color w:val="auto"/>
          <w:sz w:val="28"/>
          <w:szCs w:val="28"/>
        </w:rPr>
        <w:t>ри обработке изображения имеются определенные трудности, такие как</w:t>
      </w:r>
      <w:r w:rsidRPr="00D27721">
        <w:rPr>
          <w:rFonts w:hint="eastAsia"/>
          <w:color w:val="auto"/>
          <w:sz w:val="28"/>
          <w:szCs w:val="28"/>
        </w:rPr>
        <w:t>:</w:t>
      </w:r>
    </w:p>
    <w:p w:rsidR="00D27721" w:rsidRPr="00D27721" w:rsidRDefault="00D27721" w:rsidP="00D27721">
      <w:pPr>
        <w:pStyle w:val="035"/>
        <w:numPr>
          <w:ilvl w:val="0"/>
          <w:numId w:val="10"/>
        </w:numPr>
        <w:spacing w:line="276" w:lineRule="auto"/>
        <w:jc w:val="left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>Низкая эффективность распознавания при загрязнении номера.</w:t>
      </w:r>
    </w:p>
    <w:p w:rsidR="00D27721" w:rsidRPr="00D27721" w:rsidRDefault="00D27721" w:rsidP="00D27721">
      <w:pPr>
        <w:pStyle w:val="035"/>
        <w:numPr>
          <w:ilvl w:val="0"/>
          <w:numId w:val="10"/>
        </w:numPr>
        <w:spacing w:line="276" w:lineRule="auto"/>
        <w:jc w:val="left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>Горизонтальные границы номера не всегда являются хорошим ориентиром для разбиения него по сегментам.</w:t>
      </w:r>
    </w:p>
    <w:p w:rsidR="00D27721" w:rsidRPr="00D27721" w:rsidRDefault="00D27721" w:rsidP="00D27721">
      <w:pPr>
        <w:pStyle w:val="035"/>
        <w:numPr>
          <w:ilvl w:val="0"/>
          <w:numId w:val="10"/>
        </w:numPr>
        <w:spacing w:line="276" w:lineRule="auto"/>
        <w:jc w:val="left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>Автомобильные номера различных стран имеют разные шрифты и разный формат.</w:t>
      </w:r>
    </w:p>
    <w:p w:rsidR="00D27721" w:rsidRPr="00D27721" w:rsidRDefault="00D27721" w:rsidP="00D27721">
      <w:pPr>
        <w:pStyle w:val="035"/>
        <w:numPr>
          <w:ilvl w:val="0"/>
          <w:numId w:val="10"/>
        </w:numPr>
        <w:spacing w:line="276" w:lineRule="auto"/>
        <w:jc w:val="left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 xml:space="preserve">Автомобильные номера могут быть установлены в места, не предусмотренные конструкцией транспортного средства, либо отсутствовать. </w:t>
      </w:r>
    </w:p>
    <w:p w:rsidR="003F7DDA" w:rsidRDefault="0086142B" w:rsidP="00925CBA">
      <w:pPr>
        <w:pStyle w:val="1"/>
      </w:pPr>
      <w:r>
        <w:t>Считывание номера автомобиля с картинки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 xml:space="preserve">Для решения задачи распознавания символов используются нейронные сети. Например, самоорганизующиеся нейронные сети </w:t>
      </w:r>
      <w:proofErr w:type="spellStart"/>
      <w:r w:rsidRPr="00D27721">
        <w:rPr>
          <w:rFonts w:eastAsiaTheme="minorEastAsia"/>
          <w:color w:val="auto"/>
          <w:sz w:val="28"/>
          <w:szCs w:val="28"/>
          <w:lang w:eastAsia="ja-JP"/>
        </w:rPr>
        <w:t>Кохонена</w:t>
      </w:r>
      <w:proofErr w:type="spellEnd"/>
      <w:r w:rsidRPr="00D27721">
        <w:rPr>
          <w:rFonts w:eastAsiaTheme="minorEastAsia"/>
          <w:color w:val="auto"/>
          <w:sz w:val="28"/>
          <w:szCs w:val="28"/>
          <w:lang w:eastAsia="ja-JP"/>
        </w:rPr>
        <w:t>, обеспечивающие топологическое упорядочивание входного пространства образов. Они позволяют типологически непрерывно отображать входное n-мерное прос</w:t>
      </w:r>
      <w:r>
        <w:rPr>
          <w:rFonts w:eastAsiaTheme="minorEastAsia"/>
          <w:color w:val="auto"/>
          <w:sz w:val="28"/>
          <w:szCs w:val="28"/>
          <w:lang w:eastAsia="ja-JP"/>
        </w:rPr>
        <w:t>транство в выходное m-мерное</w:t>
      </w:r>
      <w:r w:rsidRPr="00D27721">
        <w:rPr>
          <w:rFonts w:eastAsiaTheme="minorEastAsia"/>
          <w:color w:val="auto"/>
          <w:sz w:val="28"/>
          <w:szCs w:val="28"/>
          <w:lang w:eastAsia="ja-JP"/>
        </w:rPr>
        <w:t>.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>Ключевым аспектом нейронной сети является ее обучение, которое сводится к определению связей между нейронами и установлению силы этих связей (весовых коэффициентов). Алгоритмы обучения нейронной сети упрощенно сводятся к определению зависимости весового коэффициента связи двух нейронов от числа примеров, подтверждающих эту зависимость. Наиболее распространенным алгоритмом обучения нейронной сети является алгоритм обратного распространения ошибки, представленный на рисунке 6.</w:t>
      </w:r>
    </w:p>
    <w:p w:rsidR="00D27721" w:rsidRPr="00D27721" w:rsidRDefault="00D27721" w:rsidP="00D27721">
      <w:pPr>
        <w:pStyle w:val="035"/>
        <w:spacing w:line="276" w:lineRule="auto"/>
        <w:ind w:firstLine="0"/>
        <w:rPr>
          <w:rFonts w:eastAsiaTheme="minorEastAsia"/>
          <w:color w:val="auto"/>
          <w:sz w:val="28"/>
          <w:szCs w:val="28"/>
          <w:lang w:eastAsia="ja-JP"/>
        </w:rPr>
      </w:pPr>
    </w:p>
    <w:p w:rsidR="00D27721" w:rsidRPr="00D27721" w:rsidRDefault="00D27721" w:rsidP="00D27721">
      <w:pPr>
        <w:pStyle w:val="035"/>
        <w:spacing w:line="276" w:lineRule="auto"/>
        <w:jc w:val="center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30DA726" wp14:editId="3DD20232">
            <wp:extent cx="3887763" cy="1509304"/>
            <wp:effectExtent l="0" t="0" r="0" b="0"/>
            <wp:docPr id="14" name="Рисунок 14" descr="pic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ic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89" cy="151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721" w:rsidRPr="00D27721" w:rsidRDefault="00D27721" w:rsidP="00D27721">
      <w:pPr>
        <w:pStyle w:val="035"/>
        <w:spacing w:line="276" w:lineRule="auto"/>
        <w:jc w:val="center"/>
        <w:rPr>
          <w:rFonts w:eastAsiaTheme="minorEastAsia"/>
          <w:i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i/>
          <w:color w:val="auto"/>
          <w:sz w:val="28"/>
          <w:szCs w:val="28"/>
          <w:lang w:eastAsia="ja-JP"/>
        </w:rPr>
        <w:t>Рисунок 6 – Многослойная нейронная сеть с обратным распространением ошибки</w:t>
      </w:r>
      <w:r w:rsidRPr="00D27721">
        <w:rPr>
          <w:rFonts w:eastAsiaTheme="minorEastAsia" w:hint="eastAsia"/>
          <w:i/>
          <w:color w:val="auto"/>
          <w:sz w:val="28"/>
          <w:szCs w:val="28"/>
          <w:lang w:eastAsia="ja-JP"/>
        </w:rPr>
        <w:t>[</w:t>
      </w:r>
      <w:r w:rsidRPr="00D27721">
        <w:rPr>
          <w:rFonts w:eastAsiaTheme="minorEastAsia"/>
          <w:i/>
          <w:color w:val="auto"/>
          <w:sz w:val="28"/>
          <w:szCs w:val="28"/>
          <w:lang w:eastAsia="ja-JP"/>
        </w:rPr>
        <w:t>6</w:t>
      </w:r>
      <w:r w:rsidRPr="00D27721">
        <w:rPr>
          <w:rFonts w:eastAsiaTheme="minorEastAsia" w:hint="eastAsia"/>
          <w:i/>
          <w:color w:val="auto"/>
          <w:sz w:val="28"/>
          <w:szCs w:val="28"/>
          <w:lang w:eastAsia="ja-JP"/>
        </w:rPr>
        <w:t>]</w:t>
      </w:r>
      <w:r w:rsidRPr="00D27721">
        <w:rPr>
          <w:rFonts w:eastAsiaTheme="minorEastAsia"/>
          <w:i/>
          <w:color w:val="auto"/>
          <w:sz w:val="28"/>
          <w:szCs w:val="28"/>
          <w:lang w:eastAsia="ja-JP"/>
        </w:rPr>
        <w:t>.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 xml:space="preserve">Сущность алгоритма обратного распространения ошибки сводится к заданию произвольных небольших начальных значений весов связей нейронов. Затем с помощью рекурсивного алгоритма, начиная с выходных узлов по направлению к первому скрытому слою для всех обучающих пар «значения входных признаков – значение выходного признака» (примеров из обучающей выборки) вычисляется выход сети (Y). Данный процесс продолжается до тех пор, пока не будет достигнут минимальный уровень </w:t>
      </w:r>
      <w:proofErr w:type="gramStart"/>
      <w:r w:rsidRPr="00D27721">
        <w:rPr>
          <w:color w:val="auto"/>
          <w:sz w:val="28"/>
          <w:szCs w:val="28"/>
        </w:rPr>
        <w:t>ошибки .</w:t>
      </w:r>
      <w:proofErr w:type="gramEnd"/>
    </w:p>
    <w:p w:rsidR="00D27721" w:rsidRPr="00D27721" w:rsidRDefault="00D27721" w:rsidP="00D27721"/>
    <w:p w:rsidR="0086142B" w:rsidRDefault="0086142B" w:rsidP="0086142B">
      <w:pPr>
        <w:pStyle w:val="1"/>
      </w:pPr>
      <w:r>
        <w:t>Регистрация события въезда в БД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 xml:space="preserve">Распознанный номер сопоставляется с базой данных и вносится в ИС. При этом отслеживается время въезда, а также появляется возможность определить владельца автомобиля, его марку и модель. 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>На основе собранных данных возможно получение статистических отчетов, содержащих следующую информацию</w:t>
      </w:r>
      <w:r w:rsidRPr="00D27721">
        <w:rPr>
          <w:rFonts w:eastAsiaTheme="minorEastAsia" w:hint="eastAsia"/>
          <w:color w:val="auto"/>
          <w:sz w:val="28"/>
          <w:szCs w:val="28"/>
          <w:lang w:eastAsia="ja-JP"/>
        </w:rPr>
        <w:t>:</w:t>
      </w:r>
    </w:p>
    <w:p w:rsidR="00D27721" w:rsidRPr="00D27721" w:rsidRDefault="00D27721" w:rsidP="00D27721">
      <w:pPr>
        <w:pStyle w:val="035"/>
        <w:numPr>
          <w:ilvl w:val="0"/>
          <w:numId w:val="14"/>
        </w:numPr>
        <w:spacing w:line="276" w:lineRule="auto"/>
        <w:ind w:left="1276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>Время приезда и отъезда транспортного средства</w:t>
      </w:r>
    </w:p>
    <w:p w:rsidR="00D27721" w:rsidRPr="00D27721" w:rsidRDefault="00D27721" w:rsidP="00D27721">
      <w:pPr>
        <w:pStyle w:val="035"/>
        <w:numPr>
          <w:ilvl w:val="0"/>
          <w:numId w:val="14"/>
        </w:numPr>
        <w:spacing w:line="276" w:lineRule="auto"/>
        <w:ind w:left="1276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 xml:space="preserve">Количество посещений </w:t>
      </w:r>
    </w:p>
    <w:p w:rsidR="00D27721" w:rsidRPr="00D27721" w:rsidRDefault="00D27721" w:rsidP="00D27721">
      <w:pPr>
        <w:pStyle w:val="035"/>
        <w:numPr>
          <w:ilvl w:val="0"/>
          <w:numId w:val="14"/>
        </w:numPr>
        <w:spacing w:line="276" w:lineRule="auto"/>
        <w:ind w:left="1276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>Статистика машин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color w:val="auto"/>
          <w:sz w:val="28"/>
          <w:szCs w:val="28"/>
        </w:rPr>
        <w:t>Возможно внедрение данной системы на таких объектах как</w:t>
      </w:r>
      <w:r w:rsidRPr="00D27721">
        <w:rPr>
          <w:rFonts w:eastAsiaTheme="minorEastAsia" w:hint="eastAsia"/>
          <w:color w:val="auto"/>
          <w:sz w:val="28"/>
          <w:szCs w:val="28"/>
          <w:lang w:eastAsia="ja-JP"/>
        </w:rPr>
        <w:t>:</w:t>
      </w:r>
    </w:p>
    <w:p w:rsidR="00D27721" w:rsidRPr="00D27721" w:rsidRDefault="00D27721" w:rsidP="00D27721">
      <w:pPr>
        <w:pStyle w:val="035"/>
        <w:numPr>
          <w:ilvl w:val="0"/>
          <w:numId w:val="15"/>
        </w:numPr>
        <w:spacing w:line="276" w:lineRule="auto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>Автомойки.</w:t>
      </w:r>
    </w:p>
    <w:p w:rsidR="00D27721" w:rsidRPr="00D27721" w:rsidRDefault="00D27721" w:rsidP="00D27721">
      <w:pPr>
        <w:pStyle w:val="035"/>
        <w:numPr>
          <w:ilvl w:val="0"/>
          <w:numId w:val="15"/>
        </w:numPr>
        <w:spacing w:line="276" w:lineRule="auto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>Гаражные кооперативы.</w:t>
      </w:r>
    </w:p>
    <w:p w:rsidR="00D27721" w:rsidRPr="00D27721" w:rsidRDefault="00D27721" w:rsidP="00D27721">
      <w:pPr>
        <w:pStyle w:val="035"/>
        <w:numPr>
          <w:ilvl w:val="0"/>
          <w:numId w:val="15"/>
        </w:numPr>
        <w:spacing w:line="276" w:lineRule="auto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>Автостоянки.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 xml:space="preserve">Для реализации ПО системы будет использоваться </w:t>
      </w:r>
      <w:proofErr w:type="spellStart"/>
      <w:r w:rsidRPr="00D27721">
        <w:rPr>
          <w:rFonts w:hint="eastAsia"/>
          <w:color w:val="auto"/>
          <w:sz w:val="28"/>
          <w:szCs w:val="28"/>
        </w:rPr>
        <w:t>python</w:t>
      </w:r>
      <w:proofErr w:type="spellEnd"/>
      <w:r w:rsidRPr="00D27721">
        <w:rPr>
          <w:rFonts w:hint="eastAsia"/>
          <w:color w:val="auto"/>
          <w:sz w:val="28"/>
          <w:szCs w:val="28"/>
        </w:rPr>
        <w:t xml:space="preserve"> 2.7</w:t>
      </w:r>
      <w:r w:rsidRPr="00D27721">
        <w:rPr>
          <w:color w:val="auto"/>
          <w:sz w:val="28"/>
          <w:szCs w:val="28"/>
        </w:rPr>
        <w:t>.</w:t>
      </w:r>
    </w:p>
    <w:p w:rsidR="00D27721" w:rsidRPr="00D27721" w:rsidRDefault="00D27721" w:rsidP="00D27721">
      <w:pPr>
        <w:pStyle w:val="035"/>
        <w:spacing w:line="276" w:lineRule="auto"/>
        <w:ind w:firstLine="567"/>
        <w:rPr>
          <w:rFonts w:eastAsiaTheme="minorEastAsia"/>
          <w:color w:val="auto"/>
          <w:sz w:val="28"/>
          <w:szCs w:val="28"/>
          <w:lang w:eastAsia="ja-JP"/>
        </w:rPr>
      </w:pPr>
      <w:r w:rsidRPr="00D27721">
        <w:rPr>
          <w:color w:val="auto"/>
          <w:sz w:val="28"/>
          <w:szCs w:val="28"/>
        </w:rPr>
        <w:t>аппаратную часть системы состоит из</w:t>
      </w:r>
      <w:r w:rsidRPr="00D27721">
        <w:rPr>
          <w:rFonts w:eastAsiaTheme="minorEastAsia" w:hint="eastAsia"/>
          <w:color w:val="auto"/>
          <w:sz w:val="28"/>
          <w:szCs w:val="28"/>
          <w:lang w:eastAsia="ja-JP"/>
        </w:rPr>
        <w:t>:</w:t>
      </w:r>
    </w:p>
    <w:p w:rsidR="00D27721" w:rsidRPr="00D27721" w:rsidRDefault="00D27721" w:rsidP="00D27721">
      <w:pPr>
        <w:pStyle w:val="035"/>
        <w:numPr>
          <w:ilvl w:val="0"/>
          <w:numId w:val="17"/>
        </w:numPr>
        <w:spacing w:line="276" w:lineRule="auto"/>
        <w:rPr>
          <w:color w:val="auto"/>
          <w:sz w:val="28"/>
          <w:szCs w:val="28"/>
        </w:rPr>
      </w:pPr>
      <w:r w:rsidRPr="00D27721">
        <w:rPr>
          <w:color w:val="auto"/>
          <w:sz w:val="28"/>
          <w:szCs w:val="28"/>
        </w:rPr>
        <w:t xml:space="preserve">Микрокомпьютера </w:t>
      </w:r>
      <w:proofErr w:type="spellStart"/>
      <w:r w:rsidRPr="00D27721">
        <w:rPr>
          <w:color w:val="auto"/>
          <w:sz w:val="28"/>
          <w:szCs w:val="28"/>
        </w:rPr>
        <w:t>raspberry</w:t>
      </w:r>
      <w:proofErr w:type="spellEnd"/>
      <w:r w:rsidRPr="00D27721">
        <w:rPr>
          <w:color w:val="auto"/>
          <w:sz w:val="28"/>
          <w:szCs w:val="28"/>
        </w:rPr>
        <w:t xml:space="preserve"> </w:t>
      </w:r>
      <w:proofErr w:type="spellStart"/>
      <w:r w:rsidRPr="00D27721">
        <w:rPr>
          <w:color w:val="auto"/>
          <w:sz w:val="28"/>
          <w:szCs w:val="28"/>
        </w:rPr>
        <w:t>pi</w:t>
      </w:r>
      <w:proofErr w:type="spellEnd"/>
      <w:r w:rsidRPr="00D27721">
        <w:rPr>
          <w:color w:val="auto"/>
          <w:sz w:val="28"/>
          <w:szCs w:val="28"/>
        </w:rPr>
        <w:t xml:space="preserve"> 3.</w:t>
      </w:r>
    </w:p>
    <w:p w:rsidR="00D27721" w:rsidRPr="00D27721" w:rsidRDefault="00D27721" w:rsidP="00D27721">
      <w:pPr>
        <w:pStyle w:val="035"/>
        <w:numPr>
          <w:ilvl w:val="0"/>
          <w:numId w:val="17"/>
        </w:numPr>
        <w:spacing w:line="276" w:lineRule="auto"/>
        <w:jc w:val="left"/>
        <w:rPr>
          <w:rFonts w:eastAsiaTheme="minorEastAsia"/>
          <w:color w:val="auto"/>
          <w:sz w:val="28"/>
          <w:szCs w:val="28"/>
          <w:u w:val="single"/>
          <w:lang w:eastAsia="ja-JP"/>
        </w:rPr>
      </w:pPr>
      <w:r w:rsidRPr="00D27721">
        <w:rPr>
          <w:color w:val="auto"/>
          <w:sz w:val="28"/>
          <w:szCs w:val="28"/>
        </w:rPr>
        <w:t>Аналоговой камеры.</w:t>
      </w:r>
    </w:p>
    <w:p w:rsidR="00925CBA" w:rsidRPr="00D27721" w:rsidRDefault="00D27721" w:rsidP="00D27721">
      <w:pPr>
        <w:pStyle w:val="035"/>
        <w:numPr>
          <w:ilvl w:val="0"/>
          <w:numId w:val="17"/>
        </w:numPr>
        <w:spacing w:line="276" w:lineRule="auto"/>
        <w:jc w:val="left"/>
        <w:rPr>
          <w:rFonts w:eastAsiaTheme="minorEastAsia"/>
          <w:color w:val="auto"/>
          <w:sz w:val="28"/>
          <w:szCs w:val="28"/>
          <w:u w:val="single"/>
          <w:lang w:eastAsia="ja-JP"/>
        </w:rPr>
      </w:pPr>
      <w:r w:rsidRPr="00D27721">
        <w:rPr>
          <w:rFonts w:eastAsiaTheme="minorEastAsia"/>
          <w:color w:val="auto"/>
          <w:sz w:val="28"/>
          <w:szCs w:val="28"/>
          <w:lang w:eastAsia="ja-JP"/>
        </w:rPr>
        <w:t>Для обмена информации должна иметь доступ к сети.</w:t>
      </w:r>
    </w:p>
    <w:p w:rsidR="003F7DDA" w:rsidRPr="00852AE1" w:rsidRDefault="003F7DDA" w:rsidP="00925CBA">
      <w:pPr>
        <w:pStyle w:val="1"/>
      </w:pPr>
      <w:r w:rsidRPr="00852AE1">
        <w:lastRenderedPageBreak/>
        <w:t>Вывод</w:t>
      </w:r>
    </w:p>
    <w:p w:rsidR="00D27721" w:rsidRPr="00D27721" w:rsidRDefault="001859ED" w:rsidP="00D27721">
      <w:pPr>
        <w:pStyle w:val="035"/>
        <w:spacing w:line="276" w:lineRule="auto"/>
        <w:ind w:firstLine="567"/>
        <w:rPr>
          <w:color w:val="auto"/>
          <w:sz w:val="28"/>
        </w:rPr>
      </w:pPr>
      <w:r>
        <w:rPr>
          <w:sz w:val="28"/>
          <w:szCs w:val="28"/>
        </w:rPr>
        <w:t xml:space="preserve">В ходе Научной Исследовательской Работы была </w:t>
      </w:r>
      <w:r w:rsidR="00D27721" w:rsidRPr="00D27721">
        <w:rPr>
          <w:color w:val="auto"/>
          <w:sz w:val="28"/>
        </w:rPr>
        <w:t xml:space="preserve">реализация и возможность применения системы распознавания автомобильных номеров. Так же было рассмотрено, что по сравнение с уже с существующими системами эта система предполагает более высокую точность распознавания за счет применения </w:t>
      </w:r>
      <w:proofErr w:type="spellStart"/>
      <w:r w:rsidR="00D27721" w:rsidRPr="00D27721">
        <w:rPr>
          <w:color w:val="auto"/>
          <w:sz w:val="28"/>
        </w:rPr>
        <w:t>нейросетевых</w:t>
      </w:r>
      <w:proofErr w:type="spellEnd"/>
      <w:r w:rsidR="00D27721" w:rsidRPr="00D27721">
        <w:rPr>
          <w:color w:val="auto"/>
          <w:sz w:val="28"/>
        </w:rPr>
        <w:t xml:space="preserve"> алгоритмов.</w:t>
      </w:r>
    </w:p>
    <w:p w:rsidR="001859ED" w:rsidRPr="00211230" w:rsidRDefault="001859ED" w:rsidP="00D2772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F7DDA" w:rsidRPr="001859ED" w:rsidRDefault="003F7DDA" w:rsidP="003F7DDA">
      <w:pPr>
        <w:rPr>
          <w:rFonts w:ascii="Times New Roman" w:hAnsi="Times New Roman" w:cs="Times New Roman"/>
          <w:sz w:val="28"/>
          <w:szCs w:val="28"/>
        </w:rPr>
      </w:pPr>
    </w:p>
    <w:sectPr w:rsidR="003F7DDA" w:rsidRPr="00185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0767"/>
    <w:multiLevelType w:val="hybridMultilevel"/>
    <w:tmpl w:val="881C1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7111"/>
    <w:multiLevelType w:val="hybridMultilevel"/>
    <w:tmpl w:val="2962F072"/>
    <w:lvl w:ilvl="0" w:tplc="BA362D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A1BD3"/>
    <w:multiLevelType w:val="hybridMultilevel"/>
    <w:tmpl w:val="F15849D6"/>
    <w:lvl w:ilvl="0" w:tplc="FB60538E">
      <w:start w:val="1"/>
      <w:numFmt w:val="decimal"/>
      <w:lvlText w:val="%1)"/>
      <w:lvlJc w:val="left"/>
      <w:pPr>
        <w:ind w:left="720" w:hanging="360"/>
      </w:pPr>
      <w:rPr>
        <w:rFonts w:eastAsia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434E2"/>
    <w:multiLevelType w:val="hybridMultilevel"/>
    <w:tmpl w:val="51C0A73C"/>
    <w:lvl w:ilvl="0" w:tplc="EC529660">
      <w:start w:val="1"/>
      <w:numFmt w:val="decimal"/>
      <w:lvlText w:val="%1."/>
      <w:lvlJc w:val="left"/>
      <w:pPr>
        <w:ind w:left="1080" w:hanging="360"/>
      </w:pPr>
      <w:rPr>
        <w:rFonts w:eastAsiaTheme="minorHAnsi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966DC"/>
    <w:multiLevelType w:val="hybridMultilevel"/>
    <w:tmpl w:val="AD80BB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596F7B"/>
    <w:multiLevelType w:val="hybridMultilevel"/>
    <w:tmpl w:val="5808C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D7B6A"/>
    <w:multiLevelType w:val="hybridMultilevel"/>
    <w:tmpl w:val="9B7426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E4D7F88"/>
    <w:multiLevelType w:val="hybridMultilevel"/>
    <w:tmpl w:val="9AE4AC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D7062"/>
    <w:multiLevelType w:val="hybridMultilevel"/>
    <w:tmpl w:val="AEA8F004"/>
    <w:lvl w:ilvl="0" w:tplc="9386057C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9" w15:restartNumberingAfterBreak="0">
    <w:nsid w:val="51F86324"/>
    <w:multiLevelType w:val="hybridMultilevel"/>
    <w:tmpl w:val="0FB28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27BB4"/>
    <w:multiLevelType w:val="hybridMultilevel"/>
    <w:tmpl w:val="B30669EA"/>
    <w:lvl w:ilvl="0" w:tplc="0EC60D46">
      <w:start w:val="1"/>
      <w:numFmt w:val="decimal"/>
      <w:lvlText w:val="%1."/>
      <w:lvlJc w:val="left"/>
      <w:pPr>
        <w:ind w:left="1353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590E46A0"/>
    <w:multiLevelType w:val="hybridMultilevel"/>
    <w:tmpl w:val="E2BAB0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93B69E8"/>
    <w:multiLevelType w:val="hybridMultilevel"/>
    <w:tmpl w:val="5276E7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CA73740"/>
    <w:multiLevelType w:val="hybridMultilevel"/>
    <w:tmpl w:val="4FC0D5DC"/>
    <w:lvl w:ilvl="0" w:tplc="123022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85263"/>
    <w:multiLevelType w:val="hybridMultilevel"/>
    <w:tmpl w:val="AEA8F004"/>
    <w:lvl w:ilvl="0" w:tplc="9386057C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689A2B94"/>
    <w:multiLevelType w:val="hybridMultilevel"/>
    <w:tmpl w:val="A05EA788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 w15:restartNumberingAfterBreak="0">
    <w:nsid w:val="6A56345B"/>
    <w:multiLevelType w:val="hybridMultilevel"/>
    <w:tmpl w:val="A4944E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DE0E67"/>
    <w:multiLevelType w:val="hybridMultilevel"/>
    <w:tmpl w:val="6B203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13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17"/>
  </w:num>
  <w:num w:numId="11">
    <w:abstractNumId w:val="16"/>
  </w:num>
  <w:num w:numId="12">
    <w:abstractNumId w:val="12"/>
  </w:num>
  <w:num w:numId="13">
    <w:abstractNumId w:val="4"/>
  </w:num>
  <w:num w:numId="14">
    <w:abstractNumId w:val="15"/>
  </w:num>
  <w:num w:numId="15">
    <w:abstractNumId w:val="11"/>
  </w:num>
  <w:num w:numId="16">
    <w:abstractNumId w:val="8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6A"/>
    <w:rsid w:val="001859ED"/>
    <w:rsid w:val="00211230"/>
    <w:rsid w:val="002948CF"/>
    <w:rsid w:val="0036136A"/>
    <w:rsid w:val="003F7DDA"/>
    <w:rsid w:val="004242AC"/>
    <w:rsid w:val="004E4AEA"/>
    <w:rsid w:val="004F7EEA"/>
    <w:rsid w:val="006D5A94"/>
    <w:rsid w:val="00746064"/>
    <w:rsid w:val="00852AE1"/>
    <w:rsid w:val="0086142B"/>
    <w:rsid w:val="00895351"/>
    <w:rsid w:val="00925CBA"/>
    <w:rsid w:val="009B21F4"/>
    <w:rsid w:val="00AA2A23"/>
    <w:rsid w:val="00B50BBC"/>
    <w:rsid w:val="00B9060D"/>
    <w:rsid w:val="00CC5B2A"/>
    <w:rsid w:val="00D27721"/>
    <w:rsid w:val="00D4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155AD-4BDA-413E-94A8-45EFC8E9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CB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D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5CBA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035">
    <w:name w:val="Стиль Основной текст + Первая строка:  035 см"/>
    <w:basedOn w:val="a4"/>
    <w:rsid w:val="0086142B"/>
    <w:pPr>
      <w:tabs>
        <w:tab w:val="left" w:pos="198"/>
      </w:tabs>
      <w:suppressAutoHyphens/>
      <w:spacing w:after="0" w:line="100" w:lineRule="atLeast"/>
      <w:ind w:firstLine="170"/>
      <w:jc w:val="both"/>
    </w:pPr>
    <w:rPr>
      <w:rFonts w:ascii="Times New Roman" w:eastAsia="Times New Roman" w:hAnsi="Times New Roman" w:cs="Times New Roman"/>
      <w:color w:val="000000"/>
      <w:sz w:val="16"/>
      <w:szCs w:val="20"/>
      <w:lang w:eastAsia="ar-SA"/>
    </w:rPr>
  </w:style>
  <w:style w:type="paragraph" w:styleId="a4">
    <w:name w:val="Body Text"/>
    <w:basedOn w:val="a"/>
    <w:link w:val="a5"/>
    <w:uiPriority w:val="99"/>
    <w:semiHidden/>
    <w:unhideWhenUsed/>
    <w:rsid w:val="0086142B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6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Юрчев</dc:creator>
  <cp:keywords/>
  <dc:description/>
  <cp:lastModifiedBy>D!akov RePack</cp:lastModifiedBy>
  <cp:revision>5</cp:revision>
  <dcterms:created xsi:type="dcterms:W3CDTF">2017-03-25T14:43:00Z</dcterms:created>
  <dcterms:modified xsi:type="dcterms:W3CDTF">2017-03-26T14:14:00Z</dcterms:modified>
</cp:coreProperties>
</file>