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mbria" w:cs="Cambria" w:eastAsia="Cambria" w:hAnsi="Cambria"/>
          <w:b/>
          <w:bCs/>
          <w:sz w:val="40"/>
          <w:szCs w:val="40"/>
        </w:rPr>
        <w:t xml:space="preserve">Custer County Fair</w:t>
      </w:r>
    </w:p>
    <w:p>
      <w:pPr>
        <w:pBdr>
          <w:bottom w:val="single" w:color="000000" w:sz="8" w:space="8"/>
        </w:pBdr>
        <w:spacing w:after="300"/>
      </w:pPr>
      <w:r>
        <w:rPr>
          <w:rFonts w:ascii="Cambria" w:cs="Cambria" w:eastAsia="Cambria" w:hAnsi="Cambria"/>
          <w:sz w:val="28"/>
          <w:szCs w:val="28"/>
        </w:rPr>
        <w:t xml:space="preserve">Veterinary Services Agreement</w:t>
      </w:r>
    </w:p>
    <w:p>
      <w:pPr>
        <w:pStyle w:val="Heading2"/>
        <w:keepNext/>
        <w:spacing w:after="130" w:before="300"/>
      </w:pPr>
      <w:r>
        <w:rPr>
          <w:rFonts w:ascii="Cambria" w:cs="Cambria" w:eastAsia="Cambria" w:hAnsi="Cambria"/>
          <w:b/>
          <w:bCs/>
          <w:color w:val="000000"/>
          <w:sz w:val="25"/>
          <w:szCs w:val="25"/>
        </w:rPr>
        <w:t xml:space="preserve">1. Parties and term</w:t>
      </w:r>
    </w:p>
    <w:p>
      <w:pPr>
        <w:spacing w:after="150" w:line="276"/>
      </w:pPr>
      <w:r>
        <w:rPr>
          <w:rFonts w:ascii="Cambria" w:cs="Cambria" w:eastAsia="Cambria" w:hAnsi="Cambria"/>
          <w:sz w:val="22"/>
          <w:szCs w:val="22"/>
        </w:rPr>
        <w:t xml:space="preserve">This Agreement is entered into by the Custer County Fair Board, referred to as the Fair, and the licensed veterinarian named below, referred to as the Veterinarian.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shd w:fill="E8E8E8" w:val="clear"/>
            <w:tcMar>
              <w:top w:type="dxa" w:w="90"/>
              <w:left w:type="dxa" w:w="110"/>
              <w:bottom w:type="dxa" w:w="90"/>
              <w:right w:type="dxa" w:w="110"/>
            </w:tcMar>
          </w:tcPr>
          <w:p>
            <w:pPr>
              <w:spacing w:after="0"/>
            </w:pPr>
            <w:r>
              <w:rPr>
                <w:rFonts w:ascii="Cambria" w:cs="Cambria" w:eastAsia="Cambria" w:hAnsi="Cambria"/>
                <w:b/>
                <w:bCs/>
                <w:sz w:val="22"/>
                <w:szCs w:val="22"/>
              </w:rPr>
              <w:t xml:space="preserve">Field</w:t>
            </w:r>
          </w:p>
        </w:tc>
        <w:tc>
          <w:tcPr>
            <w:tcW w:type="dxa" w:w="6160"/>
            <w:shd w:fill="E8E8E8" w:val="clear"/>
            <w:tcMar>
              <w:top w:type="dxa" w:w="90"/>
              <w:left w:type="dxa" w:w="110"/>
              <w:bottom w:type="dxa" w:w="90"/>
              <w:right w:type="dxa" w:w="110"/>
            </w:tcMar>
          </w:tcPr>
          <w:p>
            <w:pPr>
              <w:spacing w:after="0"/>
            </w:pPr>
            <w:r>
              <w:rPr>
                <w:rFonts w:ascii="Cambria" w:cs="Cambria" w:eastAsia="Cambria" w:hAnsi="Cambria"/>
                <w:b/>
                <w:bCs/>
                <w:sz w:val="22"/>
                <w:szCs w:val="22"/>
              </w:rPr>
              <w:t xml:space="preserve">Entry</w:t>
            </w:r>
          </w:p>
        </w:tc>
      </w:tr>
      <w:tr>
        <w:tc>
          <w:tcPr>
            <w:tcW w:type="dxa" w:w="3200"/>
            <w:tcMar>
              <w:top w:type="dxa" w:w="90"/>
              <w:left w:type="dxa" w:w="110"/>
              <w:bottom w:type="dxa" w:w="90"/>
              <w:right w:type="dxa" w:w="110"/>
            </w:tcMar>
          </w:tcPr>
          <w:p>
            <w:pPr>
              <w:spacing w:after="0"/>
            </w:pPr>
            <w:r>
              <w:rPr>
                <w:rFonts w:ascii="Cambria" w:cs="Cambria" w:eastAsia="Cambria" w:hAnsi="Cambria"/>
                <w:sz w:val="22"/>
                <w:szCs w:val="22"/>
              </w:rPr>
              <w:t xml:space="preserve">Veterinarian, printed name</w:t>
            </w:r>
          </w:p>
        </w:tc>
        <w:tc>
          <w:tcPr>
            <w:tcW w:type="dxa" w:w="6160"/>
            <w:tcMar>
              <w:top w:type="dxa" w:w="90"/>
              <w:left w:type="dxa" w:w="110"/>
              <w:bottom w:type="dxa" w:w="90"/>
              <w:right w:type="dxa" w:w="110"/>
            </w:tcMar>
          </w:tcPr>
          <w:p>
            <w:pPr>
              <w:spacing w:after="0"/>
            </w:pPr>
            <w:r>
              <w:rPr>
                <w:rFonts w:ascii="Cambria" w:cs="Cambria" w:eastAsia="Cambria" w:hAnsi="Cambria"/>
                <w:sz w:val="22"/>
                <w:szCs w:val="22"/>
              </w:rPr>
              <w:t xml:space="preserve"/>
            </w:r>
          </w:p>
        </w:tc>
      </w:tr>
      <w:tr>
        <w:tc>
          <w:tcPr>
            <w:tcW w:type="dxa" w:w="3200"/>
            <w:tcMar>
              <w:top w:type="dxa" w:w="90"/>
              <w:left w:type="dxa" w:w="110"/>
              <w:bottom w:type="dxa" w:w="90"/>
              <w:right w:type="dxa" w:w="110"/>
            </w:tcMar>
          </w:tcPr>
          <w:p>
            <w:pPr>
              <w:spacing w:after="0"/>
            </w:pPr>
            <w:r>
              <w:rPr>
                <w:rFonts w:ascii="Cambria" w:cs="Cambria" w:eastAsia="Cambria" w:hAnsi="Cambria"/>
                <w:sz w:val="22"/>
                <w:szCs w:val="22"/>
              </w:rPr>
              <w:t xml:space="preserve">Practice name</w:t>
            </w:r>
          </w:p>
        </w:tc>
        <w:tc>
          <w:tcPr>
            <w:tcW w:type="dxa" w:w="6160"/>
            <w:tcMar>
              <w:top w:type="dxa" w:w="90"/>
              <w:left w:type="dxa" w:w="110"/>
              <w:bottom w:type="dxa" w:w="90"/>
              <w:right w:type="dxa" w:w="110"/>
            </w:tcMar>
          </w:tcPr>
          <w:p>
            <w:pPr>
              <w:spacing w:after="0"/>
            </w:pPr>
            <w:r>
              <w:rPr>
                <w:rFonts w:ascii="Cambria" w:cs="Cambria" w:eastAsia="Cambria" w:hAnsi="Cambria"/>
                <w:sz w:val="22"/>
                <w:szCs w:val="22"/>
              </w:rPr>
              <w:t xml:space="preserve"/>
            </w:r>
          </w:p>
        </w:tc>
      </w:tr>
      <w:tr>
        <w:tc>
          <w:tcPr>
            <w:tcW w:type="dxa" w:w="3200"/>
            <w:tcMar>
              <w:top w:type="dxa" w:w="90"/>
              <w:left w:type="dxa" w:w="110"/>
              <w:bottom w:type="dxa" w:w="90"/>
              <w:right w:type="dxa" w:w="110"/>
            </w:tcMar>
          </w:tcPr>
          <w:p>
            <w:pPr>
              <w:spacing w:after="0"/>
            </w:pPr>
            <w:r>
              <w:rPr>
                <w:rFonts w:ascii="Cambria" w:cs="Cambria" w:eastAsia="Cambria" w:hAnsi="Cambria"/>
                <w:sz w:val="22"/>
                <w:szCs w:val="22"/>
              </w:rPr>
              <w:t xml:space="preserve">Colorado license number</w:t>
            </w:r>
          </w:p>
        </w:tc>
        <w:tc>
          <w:tcPr>
            <w:tcW w:type="dxa" w:w="6160"/>
            <w:tcMar>
              <w:top w:type="dxa" w:w="90"/>
              <w:left w:type="dxa" w:w="110"/>
              <w:bottom w:type="dxa" w:w="90"/>
              <w:right w:type="dxa" w:w="110"/>
            </w:tcMar>
          </w:tcPr>
          <w:p>
            <w:pPr>
              <w:spacing w:after="0"/>
            </w:pPr>
            <w:r>
              <w:rPr>
                <w:rFonts w:ascii="Cambria" w:cs="Cambria" w:eastAsia="Cambria" w:hAnsi="Cambria"/>
                <w:sz w:val="22"/>
                <w:szCs w:val="22"/>
              </w:rPr>
              <w:t xml:space="preserve"/>
            </w:r>
          </w:p>
        </w:tc>
      </w:tr>
      <w:tr>
        <w:tc>
          <w:tcPr>
            <w:tcW w:type="dxa" w:w="3200"/>
            <w:tcMar>
              <w:top w:type="dxa" w:w="90"/>
              <w:left w:type="dxa" w:w="110"/>
              <w:bottom w:type="dxa" w:w="90"/>
              <w:right w:type="dxa" w:w="110"/>
            </w:tcMar>
          </w:tcPr>
          <w:p>
            <w:pPr>
              <w:spacing w:after="0"/>
            </w:pPr>
            <w:r>
              <w:rPr>
                <w:rFonts w:ascii="Cambria" w:cs="Cambria" w:eastAsia="Cambria" w:hAnsi="Cambria"/>
                <w:sz w:val="22"/>
                <w:szCs w:val="22"/>
              </w:rPr>
              <w:t xml:space="preserve">Fair year covered by this Agreement</w:t>
            </w:r>
          </w:p>
        </w:tc>
        <w:tc>
          <w:tcPr>
            <w:tcW w:type="dxa" w:w="6160"/>
            <w:tcMar>
              <w:top w:type="dxa" w:w="90"/>
              <w:left w:type="dxa" w:w="110"/>
              <w:bottom w:type="dxa" w:w="90"/>
              <w:right w:type="dxa" w:w="110"/>
            </w:tcMar>
          </w:tcPr>
          <w:p>
            <w:pPr>
              <w:spacing w:after="0"/>
            </w:pPr>
            <w:r>
              <w:rPr>
                <w:rFonts w:ascii="Cambria" w:cs="Cambria" w:eastAsia="Cambria" w:hAnsi="Cambria"/>
                <w:sz w:val="22"/>
                <w:szCs w:val="22"/>
              </w:rPr>
              <w:t xml:space="preserve"/>
            </w:r>
          </w:p>
        </w:tc>
      </w:tr>
    </w:tbl>
    <w:p>
      <w:pPr>
        <w:spacing w:before="150"/>
      </w:pPr>
      <w:r>
        <w:rPr>
          <w:rFonts w:ascii="Cambria" w:cs="Cambria" w:eastAsia="Cambria" w:hAnsi="Cambria"/>
          <w:sz w:val="22"/>
          <w:szCs w:val="22"/>
        </w:rPr>
        <w:t xml:space="preserve">This Agreement takes effect when it is signed by both parties and remains in effect through the close of the fair year named above.</w:t>
      </w:r>
    </w:p>
    <w:p>
      <w:pPr>
        <w:pStyle w:val="Heading2"/>
        <w:keepNext/>
        <w:spacing w:after="130" w:before="300"/>
      </w:pPr>
      <w:r>
        <w:rPr>
          <w:rFonts w:ascii="Cambria" w:cs="Cambria" w:eastAsia="Cambria" w:hAnsi="Cambria"/>
          <w:b/>
          <w:bCs/>
          <w:color w:val="000000"/>
          <w:sz w:val="25"/>
          <w:szCs w:val="25"/>
        </w:rPr>
        <w:t xml:space="preserve">2. Purpose and precedence</w:t>
      </w:r>
    </w:p>
    <w:p>
      <w:pPr>
        <w:spacing w:after="150" w:line="276"/>
      </w:pPr>
      <w:r>
        <w:rPr>
          <w:rFonts w:ascii="Cambria" w:cs="Cambria" w:eastAsia="Cambria" w:hAnsi="Cambria"/>
          <w:sz w:val="22"/>
          <w:szCs w:val="22"/>
        </w:rPr>
        <w:t xml:space="preserve">The Custer County Fair Book assigns a licensed veterinarian a defined set of duties and a defined authority to act on them. This Agreement states those duties in one place so that the Veterinarian can scope the work, price it, and accept it before the fair year begins.</w:t>
      </w:r>
    </w:p>
    <w:p>
      <w:pPr>
        <w:spacing w:after="150" w:line="276"/>
      </w:pPr>
      <w:r>
        <w:rPr>
          <w:rFonts w:ascii="Cambria" w:cs="Cambria" w:eastAsia="Cambria" w:hAnsi="Cambria"/>
          <w:sz w:val="22"/>
          <w:szCs w:val="22"/>
        </w:rPr>
        <w:t xml:space="preserve">This Agreement creates no duty beyond what the Fair Book states. Where this Agreement and the Fair Book disagree, the Fair Book governs, and the Fair shall provide the Veterinarian written notice of any amendment to the Fair Book that changes a duty listed in Section 4.</w:t>
      </w:r>
    </w:p>
    <w:p>
      <w:pPr>
        <w:pStyle w:val="Heading2"/>
        <w:keepNext/>
        <w:spacing w:after="130" w:before="300"/>
      </w:pPr>
      <w:r>
        <w:rPr>
          <w:rFonts w:ascii="Cambria" w:cs="Cambria" w:eastAsia="Cambria" w:hAnsi="Cambria"/>
          <w:b/>
          <w:bCs/>
          <w:color w:val="000000"/>
          <w:sz w:val="25"/>
          <w:szCs w:val="25"/>
        </w:rPr>
        <w:t xml:space="preserve">3. Authority</w:t>
      </w:r>
    </w:p>
    <w:p>
      <w:pPr>
        <w:spacing w:after="150" w:line="276"/>
      </w:pPr>
      <w:r>
        <w:rPr>
          <w:rFonts w:ascii="Cambria" w:cs="Cambria" w:eastAsia="Cambria" w:hAnsi="Cambria"/>
          <w:sz w:val="22"/>
          <w:szCs w:val="22"/>
        </w:rPr>
        <w:t xml:space="preserve">The Fair Book names the licensed veterinarian as the Authority in animal health, fitness, and slaughter readiness, under CC 1.12.1(d). Within that role the Veterinarian may refuse entry to, excuse, or disqualify any animal.</w:t>
      </w:r>
    </w:p>
    <w:p>
      <w:pPr>
        <w:spacing w:after="150" w:line="276"/>
      </w:pPr>
      <w:r>
        <w:rPr>
          <w:rFonts w:ascii="Cambria" w:cs="Cambria" w:eastAsia="Cambria" w:hAnsi="Cambria"/>
          <w:sz w:val="22"/>
          <w:szCs w:val="22"/>
        </w:rPr>
        <w:t xml:space="preserve">A determination made by the Veterinarian within that role is the determination of the Fair. It shall not be overridden by an exhibitor, a superintendent, or a member of the Fair Board.</w:t>
      </w:r>
    </w:p>
    <w:p>
      <w:pPr>
        <w:pStyle w:val="Heading2"/>
        <w:keepNext/>
        <w:spacing w:after="130" w:before="300"/>
      </w:pPr>
      <w:r>
        <w:rPr>
          <w:rFonts w:ascii="Cambria" w:cs="Cambria" w:eastAsia="Cambria" w:hAnsi="Cambria"/>
          <w:b/>
          <w:bCs/>
          <w:color w:val="000000"/>
          <w:sz w:val="25"/>
          <w:szCs w:val="25"/>
        </w:rPr>
        <w:t xml:space="preserve">4. Duties</w:t>
      </w:r>
    </w:p>
    <w:p>
      <w:pPr>
        <w:spacing w:after="150" w:line="276"/>
      </w:pPr>
      <w:r>
        <w:rPr>
          <w:rFonts w:ascii="Cambria" w:cs="Cambria" w:eastAsia="Cambria" w:hAnsi="Cambria"/>
          <w:sz w:val="22"/>
          <w:szCs w:val="22"/>
        </w:rPr>
        <w:t xml:space="preserve">The Veterinarian shall perform the duties listed below. Each duty is stated with the Fair Book rule that creates it. No duty outside this list is required of the Veterinarian under this Agreement.</w:t>
      </w:r>
    </w:p>
    <w:p>
      <w:pPr>
        <w:spacing w:after="100" w:before="120"/>
      </w:pPr>
      <w:r>
        <w:rPr>
          <w:rFonts w:ascii="Cambria" w:cs="Cambria" w:eastAsia="Cambria" w:hAnsi="Cambria"/>
          <w:b/>
          <w:bCs/>
          <w:sz w:val="22"/>
          <w:szCs w:val="22"/>
        </w:rPr>
        <w:t xml:space="preserve">On arrival at the fairgrounds, before unloading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100"/>
        <w:gridCol w:w="3260"/>
      </w:tblGrid>
      <w:tr>
        <w:trPr>
          <w:tblHeader/>
        </w:trPr>
        <w:tc>
          <w:tcPr>
            <w:tcW w:type="dxa" w:w="6100"/>
            <w:shd w:fill="E8E8E8" w:val="clear"/>
            <w:tcMar>
              <w:top w:type="dxa" w:w="90"/>
              <w:left w:type="dxa" w:w="110"/>
              <w:bottom w:type="dxa" w:w="90"/>
              <w:right w:type="dxa" w:w="110"/>
            </w:tcMar>
          </w:tcPr>
          <w:p>
            <w:pPr>
              <w:spacing w:after="0"/>
            </w:pPr>
            <w:r>
              <w:rPr>
                <w:rFonts w:ascii="Cambria" w:cs="Cambria" w:eastAsia="Cambria" w:hAnsi="Cambria"/>
                <w:b/>
                <w:bCs/>
                <w:sz w:val="22"/>
                <w:szCs w:val="22"/>
              </w:rPr>
              <w:t xml:space="preserve">Duty</w:t>
            </w:r>
          </w:p>
        </w:tc>
        <w:tc>
          <w:tcPr>
            <w:tcW w:type="dxa" w:w="3260"/>
            <w:shd w:fill="E8E8E8" w:val="clear"/>
            <w:tcMar>
              <w:top w:type="dxa" w:w="90"/>
              <w:left w:type="dxa" w:w="110"/>
              <w:bottom w:type="dxa" w:w="90"/>
              <w:right w:type="dxa" w:w="110"/>
            </w:tcMar>
          </w:tcPr>
          <w:p>
            <w:pPr>
              <w:spacing w:after="0"/>
            </w:pPr>
            <w:r>
              <w:rPr>
                <w:rFonts w:ascii="Cambria" w:cs="Cambria" w:eastAsia="Cambria" w:hAnsi="Cambria"/>
                <w:b/>
                <w:bCs/>
                <w:sz w:val="22"/>
                <w:szCs w:val="22"/>
              </w:rPr>
              <w:t xml:space="preserve">Fair Book rule</w:t>
            </w:r>
          </w:p>
        </w:tc>
      </w:tr>
      <w:tr>
        <w:tc>
          <w:tcPr>
            <w:tcW w:type="dxa" w:w="6100"/>
            <w:tcMar>
              <w:top w:type="dxa" w:w="90"/>
              <w:left w:type="dxa" w:w="110"/>
              <w:bottom w:type="dxa" w:w="90"/>
              <w:right w:type="dxa" w:w="110"/>
            </w:tcMar>
          </w:tcPr>
          <w:p>
            <w:pPr>
              <w:spacing w:after="0"/>
            </w:pPr>
            <w:r>
              <w:rPr>
                <w:rFonts w:ascii="Cambria" w:cs="Cambria" w:eastAsia="Cambria" w:hAnsi="Cambria"/>
                <w:sz w:val="22"/>
                <w:szCs w:val="22"/>
              </w:rPr>
              <w:t xml:space="preserve">Examine every market livestock animal on arrival at the fairgrounds, before it is unloaded, including its body condition. Refuse entry to, excuse, or disqualify any animal that does not meet a health or qualification standard. An animal refused entry shall not be unloaded or exhibited.</w:t>
            </w:r>
          </w:p>
        </w:tc>
        <w:tc>
          <w:tcPr>
            <w:tcW w:type="dxa" w:w="3260"/>
            <w:tcMar>
              <w:top w:type="dxa" w:w="90"/>
              <w:left w:type="dxa" w:w="110"/>
              <w:bottom w:type="dxa" w:w="90"/>
              <w:right w:type="dxa" w:w="110"/>
            </w:tcMar>
          </w:tcPr>
          <w:p>
            <w:pPr>
              <w:spacing w:after="0"/>
            </w:pPr>
            <w:r>
              <w:rPr>
                <w:rFonts w:ascii="Cambria" w:cs="Cambria" w:eastAsia="Cambria" w:hAnsi="Cambria"/>
                <w:sz w:val="22"/>
                <w:szCs w:val="22"/>
              </w:rPr>
              <w:t xml:space="preserve">CC 2.14</w:t>
            </w:r>
          </w:p>
        </w:tc>
      </w:tr>
      <w:tr>
        <w:tc>
          <w:tcPr>
            <w:tcW w:type="dxa" w:w="6100"/>
            <w:tcMar>
              <w:top w:type="dxa" w:w="90"/>
              <w:left w:type="dxa" w:w="110"/>
              <w:bottom w:type="dxa" w:w="90"/>
              <w:right w:type="dxa" w:w="110"/>
            </w:tcMar>
          </w:tcPr>
          <w:p>
            <w:pPr>
              <w:spacing w:after="0"/>
            </w:pPr>
            <w:r>
              <w:rPr>
                <w:rFonts w:ascii="Cambria" w:cs="Cambria" w:eastAsia="Cambria" w:hAnsi="Cambria"/>
                <w:sz w:val="22"/>
                <w:szCs w:val="22"/>
              </w:rPr>
              <w:t xml:space="preserve">Inspect every bird entered in a market poultry division on arrival, before unloading. Refuse entry to a bird showing signs of illness.</w:t>
            </w:r>
          </w:p>
        </w:tc>
        <w:tc>
          <w:tcPr>
            <w:tcW w:type="dxa" w:w="3260"/>
            <w:tcMar>
              <w:top w:type="dxa" w:w="90"/>
              <w:left w:type="dxa" w:w="110"/>
              <w:bottom w:type="dxa" w:w="90"/>
              <w:right w:type="dxa" w:w="110"/>
            </w:tcMar>
          </w:tcPr>
          <w:p>
            <w:pPr>
              <w:spacing w:after="0"/>
            </w:pPr>
            <w:r>
              <w:rPr>
                <w:rFonts w:ascii="Cambria" w:cs="Cambria" w:eastAsia="Cambria" w:hAnsi="Cambria"/>
                <w:sz w:val="22"/>
                <w:szCs w:val="22"/>
              </w:rPr>
              <w:t xml:space="preserve">CC 3.6.2</w:t>
            </w:r>
          </w:p>
        </w:tc>
      </w:tr>
      <w:tr>
        <w:tc>
          <w:tcPr>
            <w:tcW w:type="dxa" w:w="6100"/>
            <w:tcMar>
              <w:top w:type="dxa" w:w="90"/>
              <w:left w:type="dxa" w:w="110"/>
              <w:bottom w:type="dxa" w:w="90"/>
              <w:right w:type="dxa" w:w="110"/>
            </w:tcMar>
          </w:tcPr>
          <w:p>
            <w:pPr>
              <w:spacing w:after="0"/>
            </w:pPr>
            <w:r>
              <w:rPr>
                <w:rFonts w:ascii="Cambria" w:cs="Cambria" w:eastAsia="Cambria" w:hAnsi="Cambria"/>
                <w:sz w:val="22"/>
                <w:szCs w:val="22"/>
              </w:rPr>
              <w:t xml:space="preserve">Perform a dental check to verify the age of a market beef animal where age is in question. Market beef carries a maximum age of 20 months at fair time.</w:t>
            </w:r>
          </w:p>
        </w:tc>
        <w:tc>
          <w:tcPr>
            <w:tcW w:type="dxa" w:w="3260"/>
            <w:tcMar>
              <w:top w:type="dxa" w:w="90"/>
              <w:left w:type="dxa" w:w="110"/>
              <w:bottom w:type="dxa" w:w="90"/>
              <w:right w:type="dxa" w:w="110"/>
            </w:tcMar>
          </w:tcPr>
          <w:p>
            <w:pPr>
              <w:spacing w:after="0"/>
            </w:pPr>
            <w:r>
              <w:rPr>
                <w:rFonts w:ascii="Cambria" w:cs="Cambria" w:eastAsia="Cambria" w:hAnsi="Cambria"/>
                <w:sz w:val="22"/>
                <w:szCs w:val="22"/>
              </w:rPr>
              <w:t xml:space="preserve">CC 3.2.2</w:t>
            </w:r>
          </w:p>
        </w:tc>
      </w:tr>
      <w:tr>
        <w:tc>
          <w:tcPr>
            <w:tcW w:type="dxa" w:w="6100"/>
            <w:tcMar>
              <w:top w:type="dxa" w:w="90"/>
              <w:left w:type="dxa" w:w="110"/>
              <w:bottom w:type="dxa" w:w="90"/>
              <w:right w:type="dxa" w:w="110"/>
            </w:tcMar>
          </w:tcPr>
          <w:p>
            <w:pPr>
              <w:spacing w:after="0"/>
            </w:pPr>
            <w:r>
              <w:rPr>
                <w:rFonts w:ascii="Cambria" w:cs="Cambria" w:eastAsia="Cambria" w:hAnsi="Cambria"/>
                <w:sz w:val="22"/>
                <w:szCs w:val="22"/>
              </w:rPr>
              <w:t xml:space="preserve">Perform a dental check to verify that a market lamb has its milk teeth.</w:t>
            </w:r>
          </w:p>
        </w:tc>
        <w:tc>
          <w:tcPr>
            <w:tcW w:type="dxa" w:w="3260"/>
            <w:tcMar>
              <w:top w:type="dxa" w:w="90"/>
              <w:left w:type="dxa" w:w="110"/>
              <w:bottom w:type="dxa" w:w="90"/>
              <w:right w:type="dxa" w:w="110"/>
            </w:tcMar>
          </w:tcPr>
          <w:p>
            <w:pPr>
              <w:spacing w:after="0"/>
            </w:pPr>
            <w:r>
              <w:rPr>
                <w:rFonts w:ascii="Cambria" w:cs="Cambria" w:eastAsia="Cambria" w:hAnsi="Cambria"/>
                <w:sz w:val="22"/>
                <w:szCs w:val="22"/>
              </w:rPr>
              <w:t xml:space="preserve">CC 3.4.8a</w:t>
            </w:r>
          </w:p>
        </w:tc>
      </w:tr>
      <w:tr>
        <w:tc>
          <w:tcPr>
            <w:tcW w:type="dxa" w:w="6100"/>
            <w:tcMar>
              <w:top w:type="dxa" w:w="90"/>
              <w:left w:type="dxa" w:w="110"/>
              <w:bottom w:type="dxa" w:w="90"/>
              <w:right w:type="dxa" w:w="110"/>
            </w:tcMar>
          </w:tcPr>
          <w:p>
            <w:pPr>
              <w:spacing w:after="0"/>
            </w:pPr>
            <w:r>
              <w:rPr>
                <w:rFonts w:ascii="Cambria" w:cs="Cambria" w:eastAsia="Cambria" w:hAnsi="Cambria"/>
                <w:sz w:val="22"/>
                <w:szCs w:val="22"/>
              </w:rPr>
              <w:t xml:space="preserve">Perform a dental check to verify that a market goat has its milk teeth.</w:t>
            </w:r>
          </w:p>
        </w:tc>
        <w:tc>
          <w:tcPr>
            <w:tcW w:type="dxa" w:w="3260"/>
            <w:tcMar>
              <w:top w:type="dxa" w:w="90"/>
              <w:left w:type="dxa" w:w="110"/>
              <w:bottom w:type="dxa" w:w="90"/>
              <w:right w:type="dxa" w:w="110"/>
            </w:tcMar>
          </w:tcPr>
          <w:p>
            <w:pPr>
              <w:spacing w:after="0"/>
            </w:pPr>
            <w:r>
              <w:rPr>
                <w:rFonts w:ascii="Cambria" w:cs="Cambria" w:eastAsia="Cambria" w:hAnsi="Cambria"/>
                <w:sz w:val="22"/>
                <w:szCs w:val="22"/>
              </w:rPr>
              <w:t xml:space="preserve">CC 3.5.8</w:t>
            </w:r>
          </w:p>
        </w:tc>
      </w:tr>
      <w:tr>
        <w:tc>
          <w:tcPr>
            <w:tcW w:type="dxa" w:w="6100"/>
            <w:tcMar>
              <w:top w:type="dxa" w:w="90"/>
              <w:left w:type="dxa" w:w="110"/>
              <w:bottom w:type="dxa" w:w="90"/>
              <w:right w:type="dxa" w:w="110"/>
            </w:tcMar>
          </w:tcPr>
          <w:p>
            <w:pPr>
              <w:spacing w:after="0"/>
            </w:pPr>
            <w:r>
              <w:rPr>
                <w:rFonts w:ascii="Cambria" w:cs="Cambria" w:eastAsia="Cambria" w:hAnsi="Cambria"/>
                <w:sz w:val="22"/>
                <w:szCs w:val="22"/>
              </w:rPr>
              <w:t xml:space="preserve">Examine a market lamb for a testicle contained in the body cavity. An animal in that condition is not eligible to show.</w:t>
            </w:r>
          </w:p>
        </w:tc>
        <w:tc>
          <w:tcPr>
            <w:tcW w:type="dxa" w:w="3260"/>
            <w:tcMar>
              <w:top w:type="dxa" w:w="90"/>
              <w:left w:type="dxa" w:w="110"/>
              <w:bottom w:type="dxa" w:w="90"/>
              <w:right w:type="dxa" w:w="110"/>
            </w:tcMar>
          </w:tcPr>
          <w:p>
            <w:pPr>
              <w:spacing w:after="0"/>
            </w:pPr>
            <w:r>
              <w:rPr>
                <w:rFonts w:ascii="Cambria" w:cs="Cambria" w:eastAsia="Cambria" w:hAnsi="Cambria"/>
                <w:sz w:val="22"/>
                <w:szCs w:val="22"/>
              </w:rPr>
              <w:t xml:space="preserve">CC 3.4.9</w:t>
            </w:r>
          </w:p>
        </w:tc>
      </w:tr>
    </w:tbl>
    <w:p>
      <w:pPr>
        <w:spacing w:after="100" w:before="220"/>
      </w:pPr>
      <w:r>
        <w:rPr>
          <w:rFonts w:ascii="Cambria" w:cs="Cambria" w:eastAsia="Cambria" w:hAnsi="Cambria"/>
          <w:b/>
          <w:bCs/>
          <w:sz w:val="22"/>
          <w:szCs w:val="22"/>
        </w:rPr>
        <w:t xml:space="preserve">During the fair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100"/>
        <w:gridCol w:w="3260"/>
      </w:tblGrid>
      <w:tr>
        <w:trPr>
          <w:tblHeader/>
        </w:trPr>
        <w:tc>
          <w:tcPr>
            <w:tcW w:type="dxa" w:w="6100"/>
            <w:shd w:fill="E8E8E8" w:val="clear"/>
            <w:tcMar>
              <w:top w:type="dxa" w:w="90"/>
              <w:left w:type="dxa" w:w="110"/>
              <w:bottom w:type="dxa" w:w="90"/>
              <w:right w:type="dxa" w:w="110"/>
            </w:tcMar>
          </w:tcPr>
          <w:p>
            <w:pPr>
              <w:spacing w:after="0"/>
            </w:pPr>
            <w:r>
              <w:rPr>
                <w:rFonts w:ascii="Cambria" w:cs="Cambria" w:eastAsia="Cambria" w:hAnsi="Cambria"/>
                <w:b/>
                <w:bCs/>
                <w:sz w:val="22"/>
                <w:szCs w:val="22"/>
              </w:rPr>
              <w:t xml:space="preserve">Duty</w:t>
            </w:r>
          </w:p>
        </w:tc>
        <w:tc>
          <w:tcPr>
            <w:tcW w:type="dxa" w:w="3260"/>
            <w:shd w:fill="E8E8E8" w:val="clear"/>
            <w:tcMar>
              <w:top w:type="dxa" w:w="90"/>
              <w:left w:type="dxa" w:w="110"/>
              <w:bottom w:type="dxa" w:w="90"/>
              <w:right w:type="dxa" w:w="110"/>
            </w:tcMar>
          </w:tcPr>
          <w:p>
            <w:pPr>
              <w:spacing w:after="0"/>
            </w:pPr>
            <w:r>
              <w:rPr>
                <w:rFonts w:ascii="Cambria" w:cs="Cambria" w:eastAsia="Cambria" w:hAnsi="Cambria"/>
                <w:b/>
                <w:bCs/>
                <w:sz w:val="22"/>
                <w:szCs w:val="22"/>
              </w:rPr>
              <w:t xml:space="preserve">Fair Book rule</w:t>
            </w:r>
          </w:p>
        </w:tc>
      </w:tr>
      <w:tr>
        <w:tc>
          <w:tcPr>
            <w:tcW w:type="dxa" w:w="6100"/>
            <w:tcMar>
              <w:top w:type="dxa" w:w="90"/>
              <w:left w:type="dxa" w:w="110"/>
              <w:bottom w:type="dxa" w:w="90"/>
              <w:right w:type="dxa" w:w="110"/>
            </w:tcMar>
          </w:tcPr>
          <w:p>
            <w:pPr>
              <w:spacing w:after="0"/>
            </w:pPr>
            <w:r>
              <w:rPr>
                <w:rFonts w:ascii="Cambria" w:cs="Cambria" w:eastAsia="Cambria" w:hAnsi="Cambria"/>
                <w:sz w:val="22"/>
                <w:szCs w:val="22"/>
              </w:rPr>
              <w:t xml:space="preserve">Examine a non-market or small animal on the grounds on request, and refuse or excuse an animal showing evidence of poor health or presenting a risk to other animals or to any person.</w:t>
            </w:r>
          </w:p>
        </w:tc>
        <w:tc>
          <w:tcPr>
            <w:tcW w:type="dxa" w:w="3260"/>
            <w:tcMar>
              <w:top w:type="dxa" w:w="90"/>
              <w:left w:type="dxa" w:w="110"/>
              <w:bottom w:type="dxa" w:w="90"/>
              <w:right w:type="dxa" w:w="110"/>
            </w:tcMar>
          </w:tcPr>
          <w:p>
            <w:pPr>
              <w:spacing w:after="0"/>
            </w:pPr>
            <w:r>
              <w:rPr>
                <w:rFonts w:ascii="Cambria" w:cs="Cambria" w:eastAsia="Cambria" w:hAnsi="Cambria"/>
                <w:sz w:val="22"/>
                <w:szCs w:val="22"/>
              </w:rPr>
              <w:t xml:space="preserve">CC 6.1.7</w:t>
            </w:r>
          </w:p>
        </w:tc>
      </w:tr>
      <w:tr>
        <w:tc>
          <w:tcPr>
            <w:tcW w:type="dxa" w:w="6100"/>
            <w:tcMar>
              <w:top w:type="dxa" w:w="90"/>
              <w:left w:type="dxa" w:w="110"/>
              <w:bottom w:type="dxa" w:w="90"/>
              <w:right w:type="dxa" w:w="110"/>
            </w:tcMar>
          </w:tcPr>
          <w:p>
            <w:pPr>
              <w:spacing w:after="0"/>
            </w:pPr>
            <w:r>
              <w:rPr>
                <w:rFonts w:ascii="Cambria" w:cs="Cambria" w:eastAsia="Cambria" w:hAnsi="Cambria"/>
                <w:sz w:val="22"/>
                <w:szCs w:val="22"/>
              </w:rPr>
              <w:t xml:space="preserve">Advise the Fair on request whether water should be given to an animal.</w:t>
            </w:r>
          </w:p>
        </w:tc>
        <w:tc>
          <w:tcPr>
            <w:tcW w:type="dxa" w:w="3260"/>
            <w:tcMar>
              <w:top w:type="dxa" w:w="90"/>
              <w:left w:type="dxa" w:w="110"/>
              <w:bottom w:type="dxa" w:w="90"/>
              <w:right w:type="dxa" w:w="110"/>
            </w:tcMar>
          </w:tcPr>
          <w:p>
            <w:pPr>
              <w:spacing w:after="0"/>
            </w:pPr>
            <w:r>
              <w:rPr>
                <w:rFonts w:ascii="Cambria" w:cs="Cambria" w:eastAsia="Cambria" w:hAnsi="Cambria"/>
                <w:sz w:val="22"/>
                <w:szCs w:val="22"/>
              </w:rPr>
              <w:t xml:space="preserve">CC 2.17</w:t>
            </w:r>
          </w:p>
        </w:tc>
      </w:tr>
      <w:tr>
        <w:tc>
          <w:tcPr>
            <w:tcW w:type="dxa" w:w="6100"/>
            <w:tcMar>
              <w:top w:type="dxa" w:w="90"/>
              <w:left w:type="dxa" w:w="110"/>
              <w:bottom w:type="dxa" w:w="90"/>
              <w:right w:type="dxa" w:w="110"/>
            </w:tcMar>
          </w:tcPr>
          <w:p>
            <w:pPr>
              <w:spacing w:after="0"/>
            </w:pPr>
            <w:r>
              <w:rPr>
                <w:rFonts w:ascii="Cambria" w:cs="Cambria" w:eastAsia="Cambria" w:hAnsi="Cambria"/>
                <w:sz w:val="22"/>
                <w:szCs w:val="22"/>
              </w:rPr>
              <w:t xml:space="preserve">Collect specimens where the Fair exercises its right to test a market animal for an illegal or banned substance.</w:t>
            </w:r>
          </w:p>
        </w:tc>
        <w:tc>
          <w:tcPr>
            <w:tcW w:type="dxa" w:w="3260"/>
            <w:tcMar>
              <w:top w:type="dxa" w:w="90"/>
              <w:left w:type="dxa" w:w="110"/>
              <w:bottom w:type="dxa" w:w="90"/>
              <w:right w:type="dxa" w:w="110"/>
            </w:tcMar>
          </w:tcPr>
          <w:p>
            <w:pPr>
              <w:spacing w:after="0"/>
            </w:pPr>
            <w:r>
              <w:rPr>
                <w:rFonts w:ascii="Cambria" w:cs="Cambria" w:eastAsia="Cambria" w:hAnsi="Cambria"/>
                <w:sz w:val="22"/>
                <w:szCs w:val="22"/>
              </w:rPr>
              <w:t xml:space="preserve">CC 3.1.17</w:t>
            </w:r>
          </w:p>
        </w:tc>
      </w:tr>
    </w:tbl>
    <w:p>
      <w:pPr>
        <w:spacing w:after="100" w:before="220"/>
      </w:pPr>
      <w:r>
        <w:rPr>
          <w:rFonts w:ascii="Cambria" w:cs="Cambria" w:eastAsia="Cambria" w:hAnsi="Cambria"/>
          <w:b/>
          <w:bCs/>
          <w:sz w:val="22"/>
          <w:szCs w:val="22"/>
        </w:rPr>
        <w:t xml:space="preserve">Before and after the sale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100"/>
        <w:gridCol w:w="3260"/>
      </w:tblGrid>
      <w:tr>
        <w:trPr>
          <w:tblHeader/>
        </w:trPr>
        <w:tc>
          <w:tcPr>
            <w:tcW w:type="dxa" w:w="6100"/>
            <w:shd w:fill="E8E8E8" w:val="clear"/>
            <w:tcMar>
              <w:top w:type="dxa" w:w="90"/>
              <w:left w:type="dxa" w:w="110"/>
              <w:bottom w:type="dxa" w:w="90"/>
              <w:right w:type="dxa" w:w="110"/>
            </w:tcMar>
          </w:tcPr>
          <w:p>
            <w:pPr>
              <w:spacing w:after="0"/>
            </w:pPr>
            <w:r>
              <w:rPr>
                <w:rFonts w:ascii="Cambria" w:cs="Cambria" w:eastAsia="Cambria" w:hAnsi="Cambria"/>
                <w:b/>
                <w:bCs/>
                <w:sz w:val="22"/>
                <w:szCs w:val="22"/>
              </w:rPr>
              <w:t xml:space="preserve">Duty</w:t>
            </w:r>
          </w:p>
        </w:tc>
        <w:tc>
          <w:tcPr>
            <w:tcW w:type="dxa" w:w="3260"/>
            <w:shd w:fill="E8E8E8" w:val="clear"/>
            <w:tcMar>
              <w:top w:type="dxa" w:w="90"/>
              <w:left w:type="dxa" w:w="110"/>
              <w:bottom w:type="dxa" w:w="90"/>
              <w:right w:type="dxa" w:w="110"/>
            </w:tcMar>
          </w:tcPr>
          <w:p>
            <w:pPr>
              <w:spacing w:after="0"/>
            </w:pPr>
            <w:r>
              <w:rPr>
                <w:rFonts w:ascii="Cambria" w:cs="Cambria" w:eastAsia="Cambria" w:hAnsi="Cambria"/>
                <w:b/>
                <w:bCs/>
                <w:sz w:val="22"/>
                <w:szCs w:val="22"/>
              </w:rPr>
              <w:t xml:space="preserve">Fair Book rule</w:t>
            </w:r>
          </w:p>
        </w:tc>
      </w:tr>
      <w:tr>
        <w:tc>
          <w:tcPr>
            <w:tcW w:type="dxa" w:w="6100"/>
            <w:tcMar>
              <w:top w:type="dxa" w:w="90"/>
              <w:left w:type="dxa" w:w="110"/>
              <w:bottom w:type="dxa" w:w="90"/>
              <w:right w:type="dxa" w:w="110"/>
            </w:tcMar>
          </w:tcPr>
          <w:p>
            <w:pPr>
              <w:spacing w:after="0"/>
            </w:pPr>
            <w:r>
              <w:rPr>
                <w:rFonts w:ascii="Cambria" w:cs="Cambria" w:eastAsia="Cambria" w:hAnsi="Cambria"/>
                <w:sz w:val="22"/>
                <w:szCs w:val="22"/>
              </w:rPr>
              <w:t xml:space="preserve">Examine each market livestock animal before the sale to determine slaughter readiness.</w:t>
            </w:r>
          </w:p>
        </w:tc>
        <w:tc>
          <w:tcPr>
            <w:tcW w:type="dxa" w:w="3260"/>
            <w:tcMar>
              <w:top w:type="dxa" w:w="90"/>
              <w:left w:type="dxa" w:w="110"/>
              <w:bottom w:type="dxa" w:w="90"/>
              <w:right w:type="dxa" w:w="110"/>
            </w:tcMar>
          </w:tcPr>
          <w:p>
            <w:pPr>
              <w:spacing w:after="0"/>
            </w:pPr>
            <w:r>
              <w:rPr>
                <w:rFonts w:ascii="Cambria" w:cs="Cambria" w:eastAsia="Cambria" w:hAnsi="Cambria"/>
                <w:sz w:val="22"/>
                <w:szCs w:val="22"/>
              </w:rPr>
              <w:t xml:space="preserve">CC 2.14</w:t>
            </w:r>
          </w:p>
        </w:tc>
      </w:tr>
      <w:tr>
        <w:tc>
          <w:tcPr>
            <w:tcW w:type="dxa" w:w="6100"/>
            <w:tcMar>
              <w:top w:type="dxa" w:w="90"/>
              <w:left w:type="dxa" w:w="110"/>
              <w:bottom w:type="dxa" w:w="90"/>
              <w:right w:type="dxa" w:w="110"/>
            </w:tcMar>
          </w:tcPr>
          <w:p>
            <w:pPr>
              <w:spacing w:after="0"/>
            </w:pPr>
            <w:r>
              <w:rPr>
                <w:rFonts w:ascii="Cambria" w:cs="Cambria" w:eastAsia="Cambria" w:hAnsi="Cambria"/>
                <w:sz w:val="22"/>
                <w:szCs w:val="22"/>
              </w:rPr>
              <w:t xml:space="preserve">Certify when a consigned animal cannot be sold because of illness, injury, death, or an unlapsed drug withdrawal period.</w:t>
            </w:r>
          </w:p>
        </w:tc>
        <w:tc>
          <w:tcPr>
            <w:tcW w:type="dxa" w:w="3260"/>
            <w:tcMar>
              <w:top w:type="dxa" w:w="90"/>
              <w:left w:type="dxa" w:w="110"/>
              <w:bottom w:type="dxa" w:w="90"/>
              <w:right w:type="dxa" w:w="110"/>
            </w:tcMar>
          </w:tcPr>
          <w:p>
            <w:pPr>
              <w:spacing w:after="0"/>
            </w:pPr>
            <w:r>
              <w:rPr>
                <w:rFonts w:ascii="Cambria" w:cs="Cambria" w:eastAsia="Cambria" w:hAnsi="Cambria"/>
                <w:sz w:val="22"/>
                <w:szCs w:val="22"/>
              </w:rPr>
              <w:t xml:space="preserve">CC 4.4.6</w:t>
            </w:r>
          </w:p>
        </w:tc>
      </w:tr>
    </w:tbl>
    <w:p>
      <w:pPr>
        <w:pStyle w:val="Heading2"/>
        <w:keepNext/>
        <w:spacing w:after="130" w:before="300"/>
      </w:pPr>
      <w:r>
        <w:rPr>
          <w:rFonts w:ascii="Cambria" w:cs="Cambria" w:eastAsia="Cambria" w:hAnsi="Cambria"/>
          <w:b/>
          <w:bCs/>
          <w:color w:val="000000"/>
          <w:sz w:val="25"/>
          <w:szCs w:val="25"/>
        </w:rPr>
        <w:t xml:space="preserve">5. Contingency</w:t>
      </w:r>
    </w:p>
    <w:p>
      <w:pPr>
        <w:spacing w:after="150" w:line="276"/>
      </w:pPr>
      <w:r>
        <w:rPr>
          <w:rFonts w:ascii="Cambria" w:cs="Cambria" w:eastAsia="Cambria" w:hAnsi="Cambria"/>
          <w:sz w:val="22"/>
          <w:szCs w:val="22"/>
        </w:rPr>
        <w:t xml:space="preserve">Health requirements may change before the fair in the event of a disease outbreak in Colorado or a neighboring state. Where that occurs, the Fair shall follow the direction of the Colorado State Veterinarian's Office under CC 3.1.18, and the Veterinarian shall advise the Fair on carrying out that direction on the grounds.</w:t>
      </w:r>
    </w:p>
    <w:p>
      <w:pPr>
        <w:spacing w:after="150" w:line="276"/>
      </w:pPr>
      <w:r>
        <w:rPr>
          <w:rFonts w:ascii="Cambria" w:cs="Cambria" w:eastAsia="Cambria" w:hAnsi="Cambria"/>
          <w:sz w:val="22"/>
          <w:szCs w:val="22"/>
        </w:rPr>
        <w:t xml:space="preserve">Reporting obligations owed to the State under the Veterinarian's license are not duties under this Agreement.</w:t>
      </w:r>
    </w:p>
    <w:p>
      <w:pPr>
        <w:pStyle w:val="Heading2"/>
        <w:keepNext/>
        <w:spacing w:after="130" w:before="300"/>
      </w:pPr>
      <w:r>
        <w:rPr>
          <w:rFonts w:ascii="Cambria" w:cs="Cambria" w:eastAsia="Cambria" w:hAnsi="Cambria"/>
          <w:b/>
          <w:bCs/>
          <w:color w:val="000000"/>
          <w:sz w:val="25"/>
          <w:szCs w:val="25"/>
        </w:rPr>
        <w:t xml:space="preserve">6. Fee basis</w:t>
      </w:r>
    </w:p>
    <w:p>
      <w:pPr>
        <w:spacing w:after="150" w:line="276"/>
      </w:pPr>
      <w:r>
        <w:rPr>
          <w:rFonts w:ascii="Cambria" w:cs="Cambria" w:eastAsia="Cambria" w:hAnsi="Cambria"/>
          <w:sz w:val="22"/>
          <w:szCs w:val="22"/>
        </w:rPr>
        <w:t xml:space="preserve">The Fair shall pay the Veterinarian on the basis and at the rates entered below. A line left blank is not a service required under this Agreement.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700"/>
        <w:gridCol w:w="2330"/>
        <w:gridCol w:w="2330"/>
      </w:tblGrid>
      <w:tr>
        <w:trPr>
          <w:tblHeader/>
        </w:trPr>
        <w:tc>
          <w:tcPr>
            <w:tcW w:type="dxa" w:w="4700"/>
            <w:shd w:fill="E8E8E8" w:val="clear"/>
            <w:tcMar>
              <w:top w:type="dxa" w:w="90"/>
              <w:left w:type="dxa" w:w="110"/>
              <w:bottom w:type="dxa" w:w="90"/>
              <w:right w:type="dxa" w:w="110"/>
            </w:tcMar>
          </w:tcPr>
          <w:p>
            <w:pPr>
              <w:spacing w:after="0"/>
            </w:pPr>
            <w:r>
              <w:rPr>
                <w:rFonts w:ascii="Cambria" w:cs="Cambria" w:eastAsia="Cambria" w:hAnsi="Cambria"/>
                <w:b/>
                <w:bCs/>
                <w:sz w:val="22"/>
                <w:szCs w:val="22"/>
              </w:rPr>
              <w:t xml:space="preserve">Item</w:t>
            </w:r>
          </w:p>
        </w:tc>
        <w:tc>
          <w:tcPr>
            <w:tcW w:type="dxa" w:w="2330"/>
            <w:shd w:fill="E8E8E8" w:val="clear"/>
            <w:tcMar>
              <w:top w:type="dxa" w:w="90"/>
              <w:left w:type="dxa" w:w="110"/>
              <w:bottom w:type="dxa" w:w="90"/>
              <w:right w:type="dxa" w:w="110"/>
            </w:tcMar>
          </w:tcPr>
          <w:p>
            <w:pPr>
              <w:spacing w:after="0"/>
            </w:pPr>
            <w:r>
              <w:rPr>
                <w:rFonts w:ascii="Cambria" w:cs="Cambria" w:eastAsia="Cambria" w:hAnsi="Cambria"/>
                <w:b/>
                <w:bCs/>
                <w:sz w:val="22"/>
                <w:szCs w:val="22"/>
              </w:rPr>
              <w:t xml:space="preserve">Basis</w:t>
            </w:r>
          </w:p>
        </w:tc>
        <w:tc>
          <w:tcPr>
            <w:tcW w:type="dxa" w:w="2330"/>
            <w:shd w:fill="E8E8E8" w:val="clear"/>
            <w:tcMar>
              <w:top w:type="dxa" w:w="90"/>
              <w:left w:type="dxa" w:w="110"/>
              <w:bottom w:type="dxa" w:w="90"/>
              <w:right w:type="dxa" w:w="110"/>
            </w:tcMar>
          </w:tcPr>
          <w:p>
            <w:pPr>
              <w:spacing w:after="0"/>
            </w:pPr>
            <w:r>
              <w:rPr>
                <w:rFonts w:ascii="Cambria" w:cs="Cambria" w:eastAsia="Cambria" w:hAnsi="Cambria"/>
                <w:b/>
                <w:bCs/>
                <w:sz w:val="22"/>
                <w:szCs w:val="22"/>
              </w:rPr>
              <w:t xml:space="preserve">Rate</w:t>
            </w:r>
          </w:p>
        </w:tc>
      </w:tr>
      <w:tr>
        <w:tc>
          <w:tcPr>
            <w:tcW w:type="dxa" w:w="4700"/>
            <w:tcMar>
              <w:top w:type="dxa" w:w="90"/>
              <w:left w:type="dxa" w:w="110"/>
              <w:bottom w:type="dxa" w:w="90"/>
              <w:right w:type="dxa" w:w="110"/>
            </w:tcMar>
          </w:tcPr>
          <w:p>
            <w:pPr>
              <w:spacing w:after="0"/>
            </w:pPr>
            <w:r>
              <w:rPr>
                <w:rFonts w:ascii="Cambria" w:cs="Cambria" w:eastAsia="Cambria" w:hAnsi="Cambria"/>
                <w:sz w:val="22"/>
                <w:szCs w:val="22"/>
              </w:rPr>
              <w:t xml:space="preserve">Arrival examination, market livestock</w:t>
            </w:r>
          </w:p>
        </w:tc>
        <w:tc>
          <w:tcPr>
            <w:tcW w:type="dxa" w:w="2330"/>
            <w:tcMar>
              <w:top w:type="dxa" w:w="90"/>
              <w:left w:type="dxa" w:w="110"/>
              <w:bottom w:type="dxa" w:w="90"/>
              <w:right w:type="dxa" w:w="110"/>
            </w:tcMar>
          </w:tcPr>
          <w:p>
            <w:pPr>
              <w:spacing w:after="0"/>
            </w:pPr>
            <w:r>
              <w:rPr>
                <w:rFonts w:ascii="Cambria" w:cs="Cambria" w:eastAsia="Cambria" w:hAnsi="Cambria"/>
                <w:sz w:val="22"/>
                <w:szCs w:val="22"/>
              </w:rPr>
              <w:t xml:space="preserve"/>
            </w:r>
          </w:p>
        </w:tc>
        <w:tc>
          <w:tcPr>
            <w:tcW w:type="dxa" w:w="2330"/>
            <w:tcMar>
              <w:top w:type="dxa" w:w="90"/>
              <w:left w:type="dxa" w:w="110"/>
              <w:bottom w:type="dxa" w:w="90"/>
              <w:right w:type="dxa" w:w="110"/>
            </w:tcMar>
          </w:tcPr>
          <w:p>
            <w:pPr>
              <w:spacing w:after="0"/>
            </w:pPr>
            <w:r>
              <w:rPr>
                <w:rFonts w:ascii="Cambria" w:cs="Cambria" w:eastAsia="Cambria" w:hAnsi="Cambria"/>
                <w:sz w:val="22"/>
                <w:szCs w:val="22"/>
              </w:rPr>
              <w:t xml:space="preserve"/>
            </w:r>
          </w:p>
        </w:tc>
      </w:tr>
      <w:tr>
        <w:tc>
          <w:tcPr>
            <w:tcW w:type="dxa" w:w="4700"/>
            <w:tcMar>
              <w:top w:type="dxa" w:w="90"/>
              <w:left w:type="dxa" w:w="110"/>
              <w:bottom w:type="dxa" w:w="90"/>
              <w:right w:type="dxa" w:w="110"/>
            </w:tcMar>
          </w:tcPr>
          <w:p>
            <w:pPr>
              <w:spacing w:after="0"/>
            </w:pPr>
            <w:r>
              <w:rPr>
                <w:rFonts w:ascii="Cambria" w:cs="Cambria" w:eastAsia="Cambria" w:hAnsi="Cambria"/>
                <w:sz w:val="22"/>
                <w:szCs w:val="22"/>
              </w:rPr>
              <w:t xml:space="preserve">Arrival inspection, market poultry</w:t>
            </w:r>
          </w:p>
        </w:tc>
        <w:tc>
          <w:tcPr>
            <w:tcW w:type="dxa" w:w="2330"/>
            <w:tcMar>
              <w:top w:type="dxa" w:w="90"/>
              <w:left w:type="dxa" w:w="110"/>
              <w:bottom w:type="dxa" w:w="90"/>
              <w:right w:type="dxa" w:w="110"/>
            </w:tcMar>
          </w:tcPr>
          <w:p>
            <w:pPr>
              <w:spacing w:after="0"/>
            </w:pPr>
            <w:r>
              <w:rPr>
                <w:rFonts w:ascii="Cambria" w:cs="Cambria" w:eastAsia="Cambria" w:hAnsi="Cambria"/>
                <w:sz w:val="22"/>
                <w:szCs w:val="22"/>
              </w:rPr>
              <w:t xml:space="preserve"/>
            </w:r>
          </w:p>
        </w:tc>
        <w:tc>
          <w:tcPr>
            <w:tcW w:type="dxa" w:w="2330"/>
            <w:tcMar>
              <w:top w:type="dxa" w:w="90"/>
              <w:left w:type="dxa" w:w="110"/>
              <w:bottom w:type="dxa" w:w="90"/>
              <w:right w:type="dxa" w:w="110"/>
            </w:tcMar>
          </w:tcPr>
          <w:p>
            <w:pPr>
              <w:spacing w:after="0"/>
            </w:pPr>
            <w:r>
              <w:rPr>
                <w:rFonts w:ascii="Cambria" w:cs="Cambria" w:eastAsia="Cambria" w:hAnsi="Cambria"/>
                <w:sz w:val="22"/>
                <w:szCs w:val="22"/>
              </w:rPr>
              <w:t xml:space="preserve"/>
            </w:r>
          </w:p>
        </w:tc>
      </w:tr>
      <w:tr>
        <w:tc>
          <w:tcPr>
            <w:tcW w:type="dxa" w:w="4700"/>
            <w:tcMar>
              <w:top w:type="dxa" w:w="90"/>
              <w:left w:type="dxa" w:w="110"/>
              <w:bottom w:type="dxa" w:w="90"/>
              <w:right w:type="dxa" w:w="110"/>
            </w:tcMar>
          </w:tcPr>
          <w:p>
            <w:pPr>
              <w:spacing w:after="0"/>
            </w:pPr>
            <w:r>
              <w:rPr>
                <w:rFonts w:ascii="Cambria" w:cs="Cambria" w:eastAsia="Cambria" w:hAnsi="Cambria"/>
                <w:sz w:val="22"/>
                <w:szCs w:val="22"/>
              </w:rPr>
              <w:t xml:space="preserve">Age and eligibility verification</w:t>
            </w:r>
          </w:p>
        </w:tc>
        <w:tc>
          <w:tcPr>
            <w:tcW w:type="dxa" w:w="2330"/>
            <w:tcMar>
              <w:top w:type="dxa" w:w="90"/>
              <w:left w:type="dxa" w:w="110"/>
              <w:bottom w:type="dxa" w:w="90"/>
              <w:right w:type="dxa" w:w="110"/>
            </w:tcMar>
          </w:tcPr>
          <w:p>
            <w:pPr>
              <w:spacing w:after="0"/>
            </w:pPr>
            <w:r>
              <w:rPr>
                <w:rFonts w:ascii="Cambria" w:cs="Cambria" w:eastAsia="Cambria" w:hAnsi="Cambria"/>
                <w:sz w:val="22"/>
                <w:szCs w:val="22"/>
              </w:rPr>
              <w:t xml:space="preserve"/>
            </w:r>
          </w:p>
        </w:tc>
        <w:tc>
          <w:tcPr>
            <w:tcW w:type="dxa" w:w="2330"/>
            <w:tcMar>
              <w:top w:type="dxa" w:w="90"/>
              <w:left w:type="dxa" w:w="110"/>
              <w:bottom w:type="dxa" w:w="90"/>
              <w:right w:type="dxa" w:w="110"/>
            </w:tcMar>
          </w:tcPr>
          <w:p>
            <w:pPr>
              <w:spacing w:after="0"/>
            </w:pPr>
            <w:r>
              <w:rPr>
                <w:rFonts w:ascii="Cambria" w:cs="Cambria" w:eastAsia="Cambria" w:hAnsi="Cambria"/>
                <w:sz w:val="22"/>
                <w:szCs w:val="22"/>
              </w:rPr>
              <w:t xml:space="preserve"/>
            </w:r>
          </w:p>
        </w:tc>
      </w:tr>
      <w:tr>
        <w:tc>
          <w:tcPr>
            <w:tcW w:type="dxa" w:w="4700"/>
            <w:tcMar>
              <w:top w:type="dxa" w:w="90"/>
              <w:left w:type="dxa" w:w="110"/>
              <w:bottom w:type="dxa" w:w="90"/>
              <w:right w:type="dxa" w:w="110"/>
            </w:tcMar>
          </w:tcPr>
          <w:p>
            <w:pPr>
              <w:spacing w:after="0"/>
            </w:pPr>
            <w:r>
              <w:rPr>
                <w:rFonts w:ascii="Cambria" w:cs="Cambria" w:eastAsia="Cambria" w:hAnsi="Cambria"/>
                <w:sz w:val="22"/>
                <w:szCs w:val="22"/>
              </w:rPr>
              <w:t xml:space="preserve">Pre-sale readiness examination</w:t>
            </w:r>
          </w:p>
        </w:tc>
        <w:tc>
          <w:tcPr>
            <w:tcW w:type="dxa" w:w="2330"/>
            <w:tcMar>
              <w:top w:type="dxa" w:w="90"/>
              <w:left w:type="dxa" w:w="110"/>
              <w:bottom w:type="dxa" w:w="90"/>
              <w:right w:type="dxa" w:w="110"/>
            </w:tcMar>
          </w:tcPr>
          <w:p>
            <w:pPr>
              <w:spacing w:after="0"/>
            </w:pPr>
            <w:r>
              <w:rPr>
                <w:rFonts w:ascii="Cambria" w:cs="Cambria" w:eastAsia="Cambria" w:hAnsi="Cambria"/>
                <w:sz w:val="22"/>
                <w:szCs w:val="22"/>
              </w:rPr>
              <w:t xml:space="preserve"/>
            </w:r>
          </w:p>
        </w:tc>
        <w:tc>
          <w:tcPr>
            <w:tcW w:type="dxa" w:w="2330"/>
            <w:tcMar>
              <w:top w:type="dxa" w:w="90"/>
              <w:left w:type="dxa" w:w="110"/>
              <w:bottom w:type="dxa" w:w="90"/>
              <w:right w:type="dxa" w:w="110"/>
            </w:tcMar>
          </w:tcPr>
          <w:p>
            <w:pPr>
              <w:spacing w:after="0"/>
            </w:pPr>
            <w:r>
              <w:rPr>
                <w:rFonts w:ascii="Cambria" w:cs="Cambria" w:eastAsia="Cambria" w:hAnsi="Cambria"/>
                <w:sz w:val="22"/>
                <w:szCs w:val="22"/>
              </w:rPr>
              <w:t xml:space="preserve"/>
            </w:r>
          </w:p>
        </w:tc>
      </w:tr>
      <w:tr>
        <w:tc>
          <w:tcPr>
            <w:tcW w:type="dxa" w:w="4700"/>
            <w:tcMar>
              <w:top w:type="dxa" w:w="90"/>
              <w:left w:type="dxa" w:w="110"/>
              <w:bottom w:type="dxa" w:w="90"/>
              <w:right w:type="dxa" w:w="110"/>
            </w:tcMar>
          </w:tcPr>
          <w:p>
            <w:pPr>
              <w:spacing w:after="0"/>
            </w:pPr>
            <w:r>
              <w:rPr>
                <w:rFonts w:ascii="Cambria" w:cs="Cambria" w:eastAsia="Cambria" w:hAnsi="Cambria"/>
                <w:sz w:val="22"/>
                <w:szCs w:val="22"/>
              </w:rPr>
              <w:t xml:space="preserve">On-call during fair week</w:t>
            </w:r>
          </w:p>
        </w:tc>
        <w:tc>
          <w:tcPr>
            <w:tcW w:type="dxa" w:w="2330"/>
            <w:tcMar>
              <w:top w:type="dxa" w:w="90"/>
              <w:left w:type="dxa" w:w="110"/>
              <w:bottom w:type="dxa" w:w="90"/>
              <w:right w:type="dxa" w:w="110"/>
            </w:tcMar>
          </w:tcPr>
          <w:p>
            <w:pPr>
              <w:spacing w:after="0"/>
            </w:pPr>
            <w:r>
              <w:rPr>
                <w:rFonts w:ascii="Cambria" w:cs="Cambria" w:eastAsia="Cambria" w:hAnsi="Cambria"/>
                <w:sz w:val="22"/>
                <w:szCs w:val="22"/>
              </w:rPr>
              <w:t xml:space="preserve"/>
            </w:r>
          </w:p>
        </w:tc>
        <w:tc>
          <w:tcPr>
            <w:tcW w:type="dxa" w:w="2330"/>
            <w:tcMar>
              <w:top w:type="dxa" w:w="90"/>
              <w:left w:type="dxa" w:w="110"/>
              <w:bottom w:type="dxa" w:w="90"/>
              <w:right w:type="dxa" w:w="110"/>
            </w:tcMar>
          </w:tcPr>
          <w:p>
            <w:pPr>
              <w:spacing w:after="0"/>
            </w:pPr>
            <w:r>
              <w:rPr>
                <w:rFonts w:ascii="Cambria" w:cs="Cambria" w:eastAsia="Cambria" w:hAnsi="Cambria"/>
                <w:sz w:val="22"/>
                <w:szCs w:val="22"/>
              </w:rPr>
              <w:t xml:space="preserve"/>
            </w:r>
          </w:p>
        </w:tc>
      </w:tr>
      <w:tr>
        <w:tc>
          <w:tcPr>
            <w:tcW w:type="dxa" w:w="4700"/>
            <w:tcMar>
              <w:top w:type="dxa" w:w="90"/>
              <w:left w:type="dxa" w:w="110"/>
              <w:bottom w:type="dxa" w:w="90"/>
              <w:right w:type="dxa" w:w="110"/>
            </w:tcMar>
          </w:tcPr>
          <w:p>
            <w:pPr>
              <w:spacing w:after="0"/>
            </w:pPr>
            <w:r>
              <w:rPr>
                <w:rFonts w:ascii="Cambria" w:cs="Cambria" w:eastAsia="Cambria" w:hAnsi="Cambria"/>
                <w:sz w:val="22"/>
                <w:szCs w:val="22"/>
              </w:rPr>
              <w:t xml:space="preserve">Specimen collection and testing</w:t>
            </w:r>
          </w:p>
        </w:tc>
        <w:tc>
          <w:tcPr>
            <w:tcW w:type="dxa" w:w="2330"/>
            <w:tcMar>
              <w:top w:type="dxa" w:w="90"/>
              <w:left w:type="dxa" w:w="110"/>
              <w:bottom w:type="dxa" w:w="90"/>
              <w:right w:type="dxa" w:w="110"/>
            </w:tcMar>
          </w:tcPr>
          <w:p>
            <w:pPr>
              <w:spacing w:after="0"/>
            </w:pPr>
            <w:r>
              <w:rPr>
                <w:rFonts w:ascii="Cambria" w:cs="Cambria" w:eastAsia="Cambria" w:hAnsi="Cambria"/>
                <w:sz w:val="22"/>
                <w:szCs w:val="22"/>
              </w:rPr>
              <w:t xml:space="preserve"/>
            </w:r>
          </w:p>
        </w:tc>
        <w:tc>
          <w:tcPr>
            <w:tcW w:type="dxa" w:w="2330"/>
            <w:tcMar>
              <w:top w:type="dxa" w:w="90"/>
              <w:left w:type="dxa" w:w="110"/>
              <w:bottom w:type="dxa" w:w="90"/>
              <w:right w:type="dxa" w:w="110"/>
            </w:tcMar>
          </w:tcPr>
          <w:p>
            <w:pPr>
              <w:spacing w:after="0"/>
            </w:pPr>
            <w:r>
              <w:rPr>
                <w:rFonts w:ascii="Cambria" w:cs="Cambria" w:eastAsia="Cambria" w:hAnsi="Cambria"/>
                <w:sz w:val="22"/>
                <w:szCs w:val="22"/>
              </w:rPr>
              <w:t xml:space="preserve"/>
            </w:r>
          </w:p>
        </w:tc>
      </w:tr>
      <w:tr>
        <w:tc>
          <w:tcPr>
            <w:tcW w:type="dxa" w:w="4700"/>
            <w:tcMar>
              <w:top w:type="dxa" w:w="90"/>
              <w:left w:type="dxa" w:w="110"/>
              <w:bottom w:type="dxa" w:w="90"/>
              <w:right w:type="dxa" w:w="110"/>
            </w:tcMar>
          </w:tcPr>
          <w:p>
            <w:pPr>
              <w:spacing w:after="0"/>
            </w:pPr>
            <w:r>
              <w:rPr>
                <w:rFonts w:ascii="Cambria" w:cs="Cambria" w:eastAsia="Cambria" w:hAnsi="Cambria"/>
                <w:sz w:val="22"/>
                <w:szCs w:val="22"/>
              </w:rPr>
              <w:t xml:space="preserve">Certification under CC 4.4.6</w:t>
            </w:r>
          </w:p>
        </w:tc>
        <w:tc>
          <w:tcPr>
            <w:tcW w:type="dxa" w:w="2330"/>
            <w:tcMar>
              <w:top w:type="dxa" w:w="90"/>
              <w:left w:type="dxa" w:w="110"/>
              <w:bottom w:type="dxa" w:w="90"/>
              <w:right w:type="dxa" w:w="110"/>
            </w:tcMar>
          </w:tcPr>
          <w:p>
            <w:pPr>
              <w:spacing w:after="0"/>
            </w:pPr>
            <w:r>
              <w:rPr>
                <w:rFonts w:ascii="Cambria" w:cs="Cambria" w:eastAsia="Cambria" w:hAnsi="Cambria"/>
                <w:sz w:val="22"/>
                <w:szCs w:val="22"/>
              </w:rPr>
              <w:t xml:space="preserve"/>
            </w:r>
          </w:p>
        </w:tc>
        <w:tc>
          <w:tcPr>
            <w:tcW w:type="dxa" w:w="2330"/>
            <w:tcMar>
              <w:top w:type="dxa" w:w="90"/>
              <w:left w:type="dxa" w:w="110"/>
              <w:bottom w:type="dxa" w:w="90"/>
              <w:right w:type="dxa" w:w="110"/>
            </w:tcMar>
          </w:tcPr>
          <w:p>
            <w:pPr>
              <w:spacing w:after="0"/>
            </w:pPr>
            <w:r>
              <w:rPr>
                <w:rFonts w:ascii="Cambria" w:cs="Cambria" w:eastAsia="Cambria" w:hAnsi="Cambria"/>
                <w:sz w:val="22"/>
                <w:szCs w:val="22"/>
              </w:rPr>
              <w:t xml:space="preserve"/>
            </w:r>
          </w:p>
        </w:tc>
      </w:tr>
      <w:tr>
        <w:tc>
          <w:tcPr>
            <w:tcW w:type="dxa" w:w="4700"/>
            <w:tcMar>
              <w:top w:type="dxa" w:w="90"/>
              <w:left w:type="dxa" w:w="110"/>
              <w:bottom w:type="dxa" w:w="90"/>
              <w:right w:type="dxa" w:w="110"/>
            </w:tcMar>
          </w:tcPr>
          <w:p>
            <w:pPr>
              <w:spacing w:after="0"/>
            </w:pPr>
            <w:r>
              <w:rPr>
                <w:rFonts w:ascii="Cambria" w:cs="Cambria" w:eastAsia="Cambria" w:hAnsi="Cambria"/>
                <w:sz w:val="22"/>
                <w:szCs w:val="22"/>
              </w:rPr>
              <w:t xml:space="preserve">Mileage or travel</w:t>
            </w:r>
          </w:p>
        </w:tc>
        <w:tc>
          <w:tcPr>
            <w:tcW w:type="dxa" w:w="2330"/>
            <w:tcMar>
              <w:top w:type="dxa" w:w="90"/>
              <w:left w:type="dxa" w:w="110"/>
              <w:bottom w:type="dxa" w:w="90"/>
              <w:right w:type="dxa" w:w="110"/>
            </w:tcMar>
          </w:tcPr>
          <w:p>
            <w:pPr>
              <w:spacing w:after="0"/>
            </w:pPr>
            <w:r>
              <w:rPr>
                <w:rFonts w:ascii="Cambria" w:cs="Cambria" w:eastAsia="Cambria" w:hAnsi="Cambria"/>
                <w:sz w:val="22"/>
                <w:szCs w:val="22"/>
              </w:rPr>
              <w:t xml:space="preserve"/>
            </w:r>
          </w:p>
        </w:tc>
        <w:tc>
          <w:tcPr>
            <w:tcW w:type="dxa" w:w="2330"/>
            <w:tcMar>
              <w:top w:type="dxa" w:w="90"/>
              <w:left w:type="dxa" w:w="110"/>
              <w:bottom w:type="dxa" w:w="90"/>
              <w:right w:type="dxa" w:w="110"/>
            </w:tcMar>
          </w:tcPr>
          <w:p>
            <w:pPr>
              <w:spacing w:after="0"/>
            </w:pPr>
            <w:r>
              <w:rPr>
                <w:rFonts w:ascii="Cambria" w:cs="Cambria" w:eastAsia="Cambria" w:hAnsi="Cambria"/>
                <w:sz w:val="22"/>
                <w:szCs w:val="22"/>
              </w:rPr>
              <w:t xml:space="preserve"/>
            </w:r>
          </w:p>
        </w:tc>
      </w:tr>
    </w:tbl>
    <w:p>
      <w:pPr>
        <w:spacing w:before="150"/>
      </w:pPr>
      <w:r>
        <w:rPr>
          <w:rFonts w:ascii="Cambria" w:cs="Cambria" w:eastAsia="Cambria" w:hAnsi="Cambria"/>
          <w:sz w:val="22"/>
          <w:szCs w:val="22"/>
        </w:rPr>
        <w:t xml:space="preserve">Where a cost is recovered rather than borne by the Fair, it shall be stated here. Testing costs may be deducted from sale proceeds. An arrival examination required because an exhibitor presented an animal without required documentation may be charged to that exhibitor.</w:t>
      </w:r>
    </w:p>
    <w:p>
      <w:pPr>
        <w:pStyle w:val="Heading2"/>
        <w:keepNext/>
        <w:spacing w:after="130" w:before="300"/>
      </w:pPr>
      <w:r>
        <w:rPr>
          <w:rFonts w:ascii="Cambria" w:cs="Cambria" w:eastAsia="Cambria" w:hAnsi="Cambria"/>
          <w:b/>
          <w:bCs/>
          <w:color w:val="000000"/>
          <w:sz w:val="25"/>
          <w:szCs w:val="25"/>
        </w:rPr>
        <w:t xml:space="preserve">7. Terms to be completed by the Fair Board</w:t>
      </w:r>
    </w:p>
    <w:p>
      <w:pPr>
        <w:spacing w:after="150" w:line="276"/>
      </w:pPr>
      <w:r>
        <w:rPr>
          <w:rFonts w:ascii="Cambria" w:cs="Cambria" w:eastAsia="Cambria" w:hAnsi="Cambria"/>
          <w:sz w:val="22"/>
          <w:szCs w:val="22"/>
        </w:rPr>
        <w:t xml:space="preserve">Insurance, liability, term of termination, and payment schedule are not stated in this Agreement. They shall be completed and reviewed before either party signs.</w:t>
      </w:r>
    </w:p>
    <w:p>
      <w:pPr>
        <w:pStyle w:val="Heading2"/>
        <w:keepNext/>
        <w:spacing w:after="130" w:before="300"/>
      </w:pPr>
      <w:r>
        <w:rPr>
          <w:rFonts w:ascii="Cambria" w:cs="Cambria" w:eastAsia="Cambria" w:hAnsi="Cambria"/>
          <w:b/>
          <w:bCs/>
          <w:color w:val="000000"/>
          <w:sz w:val="25"/>
          <w:szCs w:val="25"/>
        </w:rPr>
        <w:t xml:space="preserve">8. Acceptance</w:t>
      </w:r>
    </w:p>
    <w:p>
      <w:pPr>
        <w:spacing w:after="150" w:line="276"/>
      </w:pPr>
      <w:r>
        <w:rPr>
          <w:rFonts w:ascii="Cambria" w:cs="Cambria" w:eastAsia="Cambria" w:hAnsi="Cambria"/>
          <w:sz w:val="22"/>
          <w:szCs w:val="22"/>
        </w:rPr>
        <w:t xml:space="preserve">By signing below, the Veterinarian accepts the duties stated in Section 4 and the authority stated in Section 3, and agrees to perform those duties for the fair year named in Section 1. By signing below, the Fair agrees to the fee basis stated in Section 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E8E8E8" w:val="clear"/>
            <w:tcMar>
              <w:top w:type="dxa" w:w="90"/>
              <w:left w:type="dxa" w:w="110"/>
              <w:bottom w:type="dxa" w:w="90"/>
              <w:right w:type="dxa" w:w="110"/>
            </w:tcMar>
          </w:tcPr>
          <w:p>
            <w:pPr>
              <w:spacing w:after="0"/>
            </w:pPr>
            <w:r>
              <w:rPr>
                <w:rFonts w:ascii="Cambria" w:cs="Cambria" w:eastAsia="Cambria" w:hAnsi="Cambria"/>
                <w:b/>
                <w:bCs/>
                <w:sz w:val="22"/>
                <w:szCs w:val="22"/>
              </w:rPr>
              <w:t xml:space="preserve">Veterinarian</w:t>
            </w:r>
          </w:p>
        </w:tc>
        <w:tc>
          <w:tcPr>
            <w:tcW w:type="dxa" w:w="4680"/>
            <w:shd w:fill="E8E8E8" w:val="clear"/>
            <w:tcMar>
              <w:top w:type="dxa" w:w="90"/>
              <w:left w:type="dxa" w:w="110"/>
              <w:bottom w:type="dxa" w:w="90"/>
              <w:right w:type="dxa" w:w="110"/>
            </w:tcMar>
          </w:tcPr>
          <w:p>
            <w:pPr>
              <w:spacing w:after="0"/>
            </w:pPr>
            <w:r>
              <w:rPr>
                <w:rFonts w:ascii="Cambria" w:cs="Cambria" w:eastAsia="Cambria" w:hAnsi="Cambria"/>
                <w:b/>
                <w:bCs/>
                <w:sz w:val="22"/>
                <w:szCs w:val="22"/>
              </w:rPr>
              <w:t xml:space="preserve">Custer County Fair Board</w:t>
            </w:r>
          </w:p>
        </w:tc>
      </w:tr>
      <w:tr>
        <w:tc>
          <w:tcPr>
            <w:tcW w:type="dxa" w:w="4680"/>
            <w:tcMar>
              <w:top w:type="dxa" w:w="90"/>
              <w:left w:type="dxa" w:w="110"/>
              <w:bottom w:type="dxa" w:w="90"/>
              <w:right w:type="dxa" w:w="110"/>
            </w:tcMar>
          </w:tcPr>
          <w:p>
            <w:pPr>
              <w:spacing w:after="0"/>
            </w:pPr>
            <w:r>
              <w:rPr>
                <w:rFonts w:ascii="Cambria" w:cs="Cambria" w:eastAsia="Cambria" w:hAnsi="Cambria"/>
                <w:b/>
                <w:bCs/>
                <w:sz w:val="22"/>
                <w:szCs w:val="22"/>
              </w:rPr>
              <w:t xml:space="preserve">Printed name and title</w:t>
            </w:r>
          </w:p>
        </w:tc>
        <w:tc>
          <w:tcPr>
            <w:tcW w:type="dxa" w:w="4680"/>
            <w:tcMar>
              <w:top w:type="dxa" w:w="90"/>
              <w:left w:type="dxa" w:w="110"/>
              <w:bottom w:type="dxa" w:w="90"/>
              <w:right w:type="dxa" w:w="110"/>
            </w:tcMar>
          </w:tcPr>
          <w:p>
            <w:pPr>
              <w:spacing w:after="0"/>
            </w:pPr>
            <w:r>
              <w:rPr>
                <w:rFonts w:ascii="Cambria" w:cs="Cambria" w:eastAsia="Cambria" w:hAnsi="Cambria"/>
                <w:b/>
                <w:bCs/>
                <w:sz w:val="22"/>
                <w:szCs w:val="22"/>
              </w:rPr>
              <w:t xml:space="preserve">Printed name and title</w:t>
            </w:r>
          </w:p>
        </w:tc>
      </w:tr>
      <w:tr>
        <w:trPr>
          <w:trHeight w:val="700" w:hRule="atLeast"/>
        </w:trPr>
        <w:tc>
          <w:tcPr>
            <w:tcW w:type="dxa" w:w="4680"/>
            <w:tcMar>
              <w:top w:type="dxa" w:w="90"/>
              <w:left w:type="dxa" w:w="110"/>
              <w:bottom w:type="dxa" w:w="90"/>
              <w:right w:type="dxa" w:w="110"/>
            </w:tcMar>
          </w:tcPr>
          <w:p>
            <w:pPr>
              <w:spacing w:after="0"/>
            </w:pPr>
            <w:r>
              <w:rPr>
                <w:rFonts w:ascii="Cambria" w:cs="Cambria" w:eastAsia="Cambria" w:hAnsi="Cambria"/>
                <w:sz w:val="22"/>
                <w:szCs w:val="22"/>
              </w:rPr>
              <w:t xml:space="preserve"/>
            </w:r>
          </w:p>
        </w:tc>
        <w:tc>
          <w:tcPr>
            <w:tcW w:type="dxa" w:w="4680"/>
            <w:tcMar>
              <w:top w:type="dxa" w:w="90"/>
              <w:left w:type="dxa" w:w="110"/>
              <w:bottom w:type="dxa" w:w="90"/>
              <w:right w:type="dxa" w:w="110"/>
            </w:tcMar>
          </w:tcPr>
          <w:p>
            <w:pPr>
              <w:spacing w:after="0"/>
            </w:pPr>
            <w:r>
              <w:rPr>
                <w:rFonts w:ascii="Cambria" w:cs="Cambria" w:eastAsia="Cambria" w:hAnsi="Cambria"/>
                <w:sz w:val="22"/>
                <w:szCs w:val="22"/>
              </w:rPr>
              <w:t xml:space="preserve"/>
            </w:r>
          </w:p>
        </w:tc>
      </w:tr>
      <w:tr>
        <w:tc>
          <w:tcPr>
            <w:tcW w:type="dxa" w:w="4680"/>
            <w:tcMar>
              <w:top w:type="dxa" w:w="90"/>
              <w:left w:type="dxa" w:w="110"/>
              <w:bottom w:type="dxa" w:w="90"/>
              <w:right w:type="dxa" w:w="110"/>
            </w:tcMar>
          </w:tcPr>
          <w:p>
            <w:pPr>
              <w:spacing w:after="0"/>
            </w:pPr>
            <w:r>
              <w:rPr>
                <w:rFonts w:ascii="Cambria" w:cs="Cambria" w:eastAsia="Cambria" w:hAnsi="Cambria"/>
                <w:b/>
                <w:bCs/>
                <w:sz w:val="22"/>
                <w:szCs w:val="22"/>
              </w:rPr>
              <w:t xml:space="preserve">Signature</w:t>
            </w:r>
          </w:p>
        </w:tc>
        <w:tc>
          <w:tcPr>
            <w:tcW w:type="dxa" w:w="4680"/>
            <w:tcMar>
              <w:top w:type="dxa" w:w="90"/>
              <w:left w:type="dxa" w:w="110"/>
              <w:bottom w:type="dxa" w:w="90"/>
              <w:right w:type="dxa" w:w="110"/>
            </w:tcMar>
          </w:tcPr>
          <w:p>
            <w:pPr>
              <w:spacing w:after="0"/>
            </w:pPr>
            <w:r>
              <w:rPr>
                <w:rFonts w:ascii="Cambria" w:cs="Cambria" w:eastAsia="Cambria" w:hAnsi="Cambria"/>
                <w:b/>
                <w:bCs/>
                <w:sz w:val="22"/>
                <w:szCs w:val="22"/>
              </w:rPr>
              <w:t xml:space="preserve">Signature</w:t>
            </w:r>
          </w:p>
        </w:tc>
      </w:tr>
      <w:tr>
        <w:trPr>
          <w:trHeight w:val="700" w:hRule="atLeast"/>
        </w:trPr>
        <w:tc>
          <w:tcPr>
            <w:tcW w:type="dxa" w:w="4680"/>
            <w:tcMar>
              <w:top w:type="dxa" w:w="90"/>
              <w:left w:type="dxa" w:w="110"/>
              <w:bottom w:type="dxa" w:w="90"/>
              <w:right w:type="dxa" w:w="110"/>
            </w:tcMar>
          </w:tcPr>
          <w:p>
            <w:pPr>
              <w:spacing w:after="0"/>
            </w:pPr>
            <w:r>
              <w:rPr>
                <w:rFonts w:ascii="Cambria" w:cs="Cambria" w:eastAsia="Cambria" w:hAnsi="Cambria"/>
                <w:sz w:val="22"/>
                <w:szCs w:val="22"/>
              </w:rPr>
              <w:t xml:space="preserve"/>
            </w:r>
          </w:p>
        </w:tc>
        <w:tc>
          <w:tcPr>
            <w:tcW w:type="dxa" w:w="4680"/>
            <w:tcMar>
              <w:top w:type="dxa" w:w="90"/>
              <w:left w:type="dxa" w:w="110"/>
              <w:bottom w:type="dxa" w:w="90"/>
              <w:right w:type="dxa" w:w="110"/>
            </w:tcMar>
          </w:tcPr>
          <w:p>
            <w:pPr>
              <w:spacing w:after="0"/>
            </w:pPr>
            <w:r>
              <w:rPr>
                <w:rFonts w:ascii="Cambria" w:cs="Cambria" w:eastAsia="Cambria" w:hAnsi="Cambria"/>
                <w:sz w:val="22"/>
                <w:szCs w:val="22"/>
              </w:rPr>
              <w:t xml:space="preserve"/>
            </w:r>
          </w:p>
        </w:tc>
      </w:tr>
      <w:tr>
        <w:tc>
          <w:tcPr>
            <w:tcW w:type="dxa" w:w="4680"/>
            <w:tcMar>
              <w:top w:type="dxa" w:w="90"/>
              <w:left w:type="dxa" w:w="110"/>
              <w:bottom w:type="dxa" w:w="90"/>
              <w:right w:type="dxa" w:w="110"/>
            </w:tcMar>
          </w:tcPr>
          <w:p>
            <w:pPr>
              <w:spacing w:after="0"/>
            </w:pPr>
            <w:r>
              <w:rPr>
                <w:rFonts w:ascii="Cambria" w:cs="Cambria" w:eastAsia="Cambria" w:hAnsi="Cambria"/>
                <w:b/>
                <w:bCs/>
                <w:sz w:val="22"/>
                <w:szCs w:val="22"/>
              </w:rPr>
              <w:t xml:space="preserve">Date</w:t>
            </w:r>
          </w:p>
        </w:tc>
        <w:tc>
          <w:tcPr>
            <w:tcW w:type="dxa" w:w="4680"/>
            <w:tcMar>
              <w:top w:type="dxa" w:w="90"/>
              <w:left w:type="dxa" w:w="110"/>
              <w:bottom w:type="dxa" w:w="90"/>
              <w:right w:type="dxa" w:w="110"/>
            </w:tcMar>
          </w:tcPr>
          <w:p>
            <w:pPr>
              <w:spacing w:after="0"/>
            </w:pPr>
            <w:r>
              <w:rPr>
                <w:rFonts w:ascii="Cambria" w:cs="Cambria" w:eastAsia="Cambria" w:hAnsi="Cambria"/>
                <w:b/>
                <w:bCs/>
                <w:sz w:val="22"/>
                <w:szCs w:val="22"/>
              </w:rPr>
              <w:t xml:space="preserve">Date</w:t>
            </w:r>
          </w:p>
        </w:tc>
      </w:tr>
      <w:tr>
        <w:trPr>
          <w:trHeight w:val="560" w:hRule="atLeast"/>
        </w:trPr>
        <w:tc>
          <w:tcPr>
            <w:tcW w:type="dxa" w:w="4680"/>
            <w:tcMar>
              <w:top w:type="dxa" w:w="90"/>
              <w:left w:type="dxa" w:w="110"/>
              <w:bottom w:type="dxa" w:w="90"/>
              <w:right w:type="dxa" w:w="110"/>
            </w:tcMar>
          </w:tcPr>
          <w:p>
            <w:pPr>
              <w:spacing w:after="0"/>
            </w:pPr>
            <w:r>
              <w:rPr>
                <w:rFonts w:ascii="Cambria" w:cs="Cambria" w:eastAsia="Cambria" w:hAnsi="Cambria"/>
                <w:sz w:val="22"/>
                <w:szCs w:val="22"/>
              </w:rPr>
              <w:t xml:space="preserve"/>
            </w:r>
          </w:p>
        </w:tc>
        <w:tc>
          <w:tcPr>
            <w:tcW w:type="dxa" w:w="4680"/>
            <w:tcMar>
              <w:top w:type="dxa" w:w="90"/>
              <w:left w:type="dxa" w:w="110"/>
              <w:bottom w:type="dxa" w:w="90"/>
              <w:right w:type="dxa" w:w="110"/>
            </w:tcMar>
          </w:tcPr>
          <w:p>
            <w:pPr>
              <w:spacing w:after="0"/>
            </w:pPr>
            <w:r>
              <w:rPr>
                <w:rFonts w:ascii="Cambria" w:cs="Cambria" w:eastAsia="Cambria" w:hAnsi="Cambria"/>
                <w:sz w:val="22"/>
                <w:szCs w:val="22"/>
              </w:rPr>
              <w:t xml:space="preserve"/>
            </w:r>
          </w:p>
        </w:tc>
      </w:tr>
    </w:tbl>
    <w:sectPr>
      <w:footerReference w:type="default" r:id="rId7"/>
      <w:pgSz w:w="12240" w:h="15840" w:orient="portrait"/>
      <w:pgMar w:top="1440" w:right="1440" w:bottom="11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99999" w:sz="4" w:space="6"/>
      </w:pBdr>
      <w:tabs>
        <w:tab w:val="right" w:pos="9026"/>
      </w:tabs>
    </w:pPr>
    <w:r>
      <w:rPr>
        <w:rFonts w:ascii="Cambria" w:cs="Cambria" w:eastAsia="Cambria" w:hAnsi="Cambria"/>
        <w:color w:val="444444"/>
        <w:sz w:val="18"/>
        <w:szCs w:val="18"/>
      </w:rPr>
      <w:t xml:space="preserve">Custer County Fair: Veterinary Services Agreement</w:t>
    </w:r>
    <w:r>
      <w:rPr>
        <w:rFonts w:ascii="Cambria" w:cs="Cambria" w:eastAsia="Cambria" w:hAnsi="Cambria"/>
        <w:sz w:val="18"/>
        <w:szCs w:val="18"/>
      </w:rPr>
      <w:t xml:space="preserve">	</w:t>
    </w:r>
    <w:r>
      <w:rPr>
        <w:rFonts w:ascii="Cambria" w:cs="Cambria" w:eastAsia="Cambria" w:hAnsi="Cambria"/>
        <w:color w:val="444444"/>
        <w:sz w:val="18"/>
        <w:szCs w:val="18"/>
      </w:rPr>
      <w:t xml:space="preserve">Page </w:t>
    </w:r>
    <w:r>
      <w:rPr>
        <w:rFonts w:ascii="Cambria" w:cs="Cambria" w:eastAsia="Cambria" w:hAnsi="Cambria"/>
        <w:color w:val="444444"/>
        <w:sz w:val="18"/>
        <w:szCs w:val="18"/>
      </w:rPr>
      <w:fldChar w:fldCharType="begin"/>
      <w:instrText xml:space="preserve">PAGE</w:instrText>
      <w:fldChar w:fldCharType="separate"/>
      <w:fldChar w:fldCharType="end"/>
    </w:r>
    <w:r>
      <w:rPr>
        <w:rFonts w:ascii="Cambria" w:cs="Cambria" w:eastAsia="Cambria" w:hAnsi="Cambria"/>
        <w:color w:val="444444"/>
        <w:sz w:val="18"/>
        <w:szCs w:val="18"/>
      </w:rPr>
      <w:t xml:space="preserve"> of </w:t>
    </w:r>
    <w:r>
      <w:rPr>
        <w:rFonts w:ascii="Cambria" w:cs="Cambria" w:eastAsia="Cambria" w:hAnsi="Cambria"/>
        <w:color w:val="444444"/>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2026-09-11T01:40:06.611Z</dcterms:created>
  <dcterms:modified xsi:type="dcterms:W3CDTF">2026-09-11T01:40:06.625Z</dcterms:modified>
</cp:coreProperties>
</file>

<file path=docProps/custom.xml><?xml version="1.0" encoding="utf-8"?>
<Properties xmlns="http://schemas.openxmlformats.org/officeDocument/2006/custom-properties" xmlns:vt="http://schemas.openxmlformats.org/officeDocument/2006/docPropsVTypes"/>
</file>