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High-performance atomic structure calculations and the search for new physics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u w:val="single"/>
        </w:rPr>
        <w:t>E.V.Kahl</w:t>
      </w:r>
      <w:r>
        <w:rPr>
          <w:rFonts w:cs="Times New Roman" w:ascii="Times New Roman" w:hAnsi="Times New Roman"/>
          <w:sz w:val="20"/>
          <w:vertAlign w:val="superscript"/>
        </w:rPr>
        <w:t xml:space="preserve">1† </w:t>
      </w:r>
      <w:r>
        <w:rPr>
          <w:rFonts w:cs="Times New Roman" w:ascii="Times New Roman" w:hAnsi="Times New Roman"/>
          <w:sz w:val="20"/>
        </w:rPr>
        <w:t>, J.C.Berengut</w:t>
      </w:r>
      <w:r>
        <w:rPr>
          <w:rFonts w:cs="Times New Roman" w:ascii="Times New Roman" w:hAnsi="Times New Roman"/>
          <w:sz w:val="20"/>
          <w:vertAlign w:val="superscript"/>
        </w:rPr>
        <w:t>1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i/>
          <w:sz w:val="18"/>
          <w:vertAlign w:val="superscript"/>
        </w:rPr>
        <w:t>1</w:t>
      </w:r>
      <w:r>
        <w:rPr>
          <w:rFonts w:cs="Times New Roman" w:ascii="Times New Roman" w:hAnsi="Times New Roman"/>
          <w:i/>
          <w:sz w:val="18"/>
        </w:rPr>
        <w:t>School of Physics, UNSW Sydney, NSW 2000 Australia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vertAlign w:val="superscript"/>
        </w:rPr>
        <w:t xml:space="preserve">† </w:t>
      </w:r>
      <w:hyperlink r:id="rId2">
        <w:r>
          <w:rPr>
            <w:rStyle w:val="InternetLink"/>
            <w:rFonts w:cs="Times New Roman" w:ascii="Times New Roman" w:hAnsi="Times New Roman"/>
            <w:sz w:val="18"/>
          </w:rPr>
          <w:t>e.kahl@unsw.edu.au</w:t>
        </w:r>
      </w:hyperlink>
      <w:r>
        <w:rPr>
          <w:rFonts w:cs="Times New Roman" w:ascii="Times New Roman" w:hAnsi="Times New Roman"/>
          <w:i/>
          <w:sz w:val="1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18"/>
        </w:rPr>
        <w:t>Précis: We present new extensions and techniques in atomic structure calculations, with a focus on applications to the search for physics beyond the standard model.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Recent improvements in experimental spectroscopy of highly-charged ions and superheavy atoms have enabled a range of new applications in fundamental and applied physics, such as low-energy tests for physics beyond the standard model[1], high precision metrology [2], and EUV photolithography [3]. These applications require systems with open-shell electronic structures and strong many-body correlation effects, which present considerable challenges to accurately model.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One computational approach which has produced promising results for open-shell atoms and ions is Configuration Interaction with Many-Body Perturbation Theory (CI+MBPT). This technique has been used to accurately predict the structure of atoms and ions with up to four valence electrons [4,5], but is known to suffer from severe limitations for larger numbers of electrons.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We will present recent results from our high-performance atomic structure code AMBiT - a modified CI+MBPT implementation which employs the particle-hole formalism to treat open-shell systems with high accuracy. Recent calculations have shown that AMBiT is capable of predicting the optical spectra of highly-charged tin ions with open d-shell configurations with less than 1% error [3]. AMBiT employs a number of new theoretical and computational techniques to achieve this level of accuracy; including the particle-hole formalism and extensive modifications to CI and MBPT. We will provide a detailed overview of these modifications and highlight AMBiT's advantages compared to existing atomic structure codes. These results represent the cutting-edge of atomic structure calculations for many-valence electron systems and provide a benchmark for next-generation precision tests.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1464945</wp:posOffset>
            </wp:positionH>
            <wp:positionV relativeFrom="paragraph">
              <wp:posOffset>-20320</wp:posOffset>
            </wp:positionV>
            <wp:extent cx="2970530" cy="18516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</w:rPr>
        <w:t>Comparison of experimentally determined optical spectra of Sn</w:t>
      </w:r>
      <w:r>
        <w:rPr>
          <w:rFonts w:cs="Times New Roman" w:ascii="Times New Roman" w:hAnsi="Times New Roman"/>
          <w:i/>
          <w:vertAlign w:val="superscript"/>
        </w:rPr>
        <w:t xml:space="preserve">9+ </w:t>
      </w:r>
      <w:r>
        <w:rPr>
          <w:rFonts w:cs="Times New Roman" w:ascii="Times New Roman" w:hAnsi="Times New Roman"/>
          <w:i/>
          <w:position w:val="0"/>
          <w:sz w:val="22"/>
          <w:sz w:val="22"/>
          <w:vertAlign w:val="baseline"/>
        </w:rPr>
        <w:t>ions (grey) against spectra calculated by the AMBiT atomic structure code (red)</w:t>
      </w:r>
      <w:r>
        <w:rPr>
          <w:rFonts w:cs="Times New Roman" w:ascii="Times New Roman" w:hAnsi="Times New Roman"/>
          <w:i/>
        </w:rPr>
        <w:t>. Energy levels shown are the fine-structure splitting of the 4d</w:t>
      </w:r>
      <w:r>
        <w:rPr>
          <w:rFonts w:cs="Times New Roman" w:ascii="Times New Roman" w:hAnsi="Times New Roman"/>
          <w:i/>
          <w:vertAlign w:val="superscript"/>
        </w:rPr>
        <w:t xml:space="preserve">5 </w:t>
      </w:r>
      <w:r>
        <w:rPr>
          <w:rFonts w:cs="Times New Roman" w:ascii="Times New Roman" w:hAnsi="Times New Roman"/>
          <w:i/>
          <w:position w:val="0"/>
          <w:sz w:val="22"/>
          <w:sz w:val="22"/>
          <w:vertAlign w:val="baseline"/>
        </w:rPr>
        <w:t>configuration ground state. Adapted from [3]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0"/>
        </w:rPr>
        <w:t>References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</w:rPr>
        <w:t xml:space="preserve">[1] V.A. Dzuba </w:t>
      </w:r>
      <w:r>
        <w:rPr>
          <w:rFonts w:cs="Times New Roman" w:ascii="Times New Roman" w:hAnsi="Times New Roman"/>
          <w:i/>
          <w:iCs/>
          <w:sz w:val="20"/>
        </w:rPr>
        <w:t xml:space="preserve">et al, Phys. Rev. Lett.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</w:rPr>
        <w:t xml:space="preserve">109,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</w:rPr>
        <w:t>203003 (2012)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</w:rPr>
        <w:t xml:space="preserve">[2] A.D. Ludlow </w:t>
      </w:r>
      <w:r>
        <w:rPr>
          <w:rFonts w:cs="Times New Roman" w:ascii="Times New Roman" w:hAnsi="Times New Roman"/>
          <w:i/>
          <w:iCs/>
          <w:sz w:val="20"/>
        </w:rPr>
        <w:t>et al</w:t>
      </w:r>
      <w:r>
        <w:rPr>
          <w:rFonts w:cs="Times New Roman" w:ascii="Times New Roman" w:hAnsi="Times New Roman"/>
          <w:i w:val="false"/>
          <w:iCs w:val="false"/>
          <w:sz w:val="20"/>
        </w:rPr>
        <w:t xml:space="preserve">, </w:t>
      </w:r>
      <w:r>
        <w:rPr>
          <w:rFonts w:cs="Times New Roman" w:ascii="Times New Roman" w:hAnsi="Times New Roman"/>
          <w:i/>
          <w:iCs/>
          <w:sz w:val="20"/>
        </w:rPr>
        <w:t xml:space="preserve">Rev. Mod. Phys.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</w:rPr>
        <w:t xml:space="preserve">87, </w:t>
      </w:r>
      <w:r>
        <w:rPr>
          <w:rFonts w:cs="Times New Roman" w:ascii="Times New Roman" w:hAnsi="Times New Roman"/>
          <w:b w:val="false"/>
          <w:bCs w:val="false"/>
          <w:i/>
          <w:iCs/>
          <w:sz w:val="20"/>
        </w:rPr>
        <w:t>637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</w:rPr>
        <w:t xml:space="preserve"> (2015)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</w:rPr>
        <w:t xml:space="preserve">[3] F. Torretti </w:t>
      </w:r>
      <w:r>
        <w:rPr>
          <w:rFonts w:cs="Times New Roman" w:ascii="Times New Roman" w:hAnsi="Times New Roman"/>
          <w:i/>
          <w:iCs/>
          <w:sz w:val="20"/>
        </w:rPr>
        <w:t xml:space="preserve">et al, 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</w:rPr>
        <w:t xml:space="preserve">Phys. Rev. A </w:t>
      </w:r>
      <w:r>
        <w:rPr>
          <w:rFonts w:cs="Times New Roman" w:ascii="Times New Roman" w:hAnsi="Times New Roman"/>
          <w:b/>
          <w:i/>
          <w:iCs/>
          <w:caps w:val="false"/>
          <w:smallCaps w:val="false"/>
          <w:color w:val="000000"/>
          <w:spacing w:val="0"/>
          <w:sz w:val="20"/>
        </w:rPr>
        <w:t>95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</w:rPr>
        <w:t>, 042503 (2017)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</w:rPr>
        <w:t xml:space="preserve">[4] V. A. Dzuba, </w:t>
      </w:r>
      <w:r>
        <w:rPr>
          <w:rFonts w:cs="Times New Roman" w:ascii="Times New Roman" w:hAnsi="Times New Roman"/>
          <w:i/>
          <w:sz w:val="20"/>
        </w:rPr>
        <w:t>et al.</w:t>
      </w:r>
      <w:r>
        <w:rPr>
          <w:rFonts w:cs="Times New Roman" w:ascii="Times New Roman" w:hAnsi="Times New Roman"/>
          <w:sz w:val="20"/>
        </w:rPr>
        <w:t xml:space="preserve">, </w:t>
      </w:r>
      <w:r>
        <w:rPr>
          <w:rFonts w:cs="Times New Roman" w:ascii="Times New Roman" w:hAnsi="Times New Roman"/>
          <w:i/>
          <w:sz w:val="20"/>
        </w:rPr>
        <w:t>Phys. Rev. A</w: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</w:rPr>
        <w:t>54</w:t>
      </w:r>
      <w:r>
        <w:rPr>
          <w:rFonts w:cs="Times New Roman" w:ascii="Times New Roman" w:hAnsi="Times New Roman"/>
          <w:b/>
          <w:sz w:val="20"/>
        </w:rPr>
        <w:t>,</w: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i/>
          <w:iCs/>
          <w:sz w:val="20"/>
        </w:rPr>
        <w:t>3948</w:t>
      </w:r>
      <w:r>
        <w:rPr>
          <w:rFonts w:cs="Times New Roman" w:ascii="Times New Roman" w:hAnsi="Times New Roman"/>
          <w:sz w:val="20"/>
        </w:rPr>
        <w:t xml:space="preserve"> (1996)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</w:rPr>
        <w:t xml:space="preserve">[5] J.C. Berengut, </w:t>
      </w:r>
      <w:r>
        <w:rPr>
          <w:rFonts w:cs="Times New Roman" w:ascii="Times New Roman" w:hAnsi="Times New Roman"/>
          <w:i/>
          <w:iCs/>
          <w:sz w:val="20"/>
        </w:rPr>
        <w:t xml:space="preserve">Phys. Rev. A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</w:rPr>
        <w:t>94,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0"/>
        </w:rPr>
        <w:t xml:space="preserve">012502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</w:rPr>
        <w:t>(2016)</w:t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635" distL="114300" distR="114300" simplePos="0" locked="0" layoutInCell="1" allowOverlap="1" relativeHeight="2">
          <wp:simplePos x="0" y="0"/>
          <wp:positionH relativeFrom="margin">
            <wp:posOffset>5394325</wp:posOffset>
          </wp:positionH>
          <wp:positionV relativeFrom="paragraph">
            <wp:posOffset>-450215</wp:posOffset>
          </wp:positionV>
          <wp:extent cx="1054100" cy="781050"/>
          <wp:effectExtent l="0" t="0" r="0" b="0"/>
          <wp:wrapNone/>
          <wp:docPr id="2" name="Picture 3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logo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AU" w:eastAsia="en-US" w:bidi="ar-SA"/>
    </w:rPr>
  </w:style>
  <w:style w:type="paragraph" w:styleId="Heading5">
    <w:name w:val="Heading 5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817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17b3"/>
    <w:rPr/>
  </w:style>
  <w:style w:type="character" w:styleId="InternetLink">
    <w:name w:val="Internet Link"/>
    <w:basedOn w:val="DefaultParagraphFont"/>
    <w:uiPriority w:val="99"/>
    <w:unhideWhenUsed/>
    <w:rsid w:val="00703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3835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b9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817b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17b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p2017@unsw.edu.au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A366-A86C-4712-9F4F-1E35281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LibreOffice/5.1.6.2$Linux_X86_64 LibreOffice_project/10m0$Build-2</Application>
  <Pages>1</Pages>
  <Words>378</Words>
  <Characters>2225</Characters>
  <CharactersWithSpaces>2700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2017-08-08T04:45:00Z</dcterms:created>
  <dc:creator>Dane McCamey</dc:creator>
  <dc:description/>
  <dc:language>en-AU</dc:language>
  <cp:lastModifiedBy/>
  <dcterms:modified xsi:type="dcterms:W3CDTF">2017-09-28T13:18:37Z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