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57626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8102E" w:sz="12" w:space="1"/>
        </w:pBdr>
        <w:spacing w:after="200"/>
      </w:pPr>
      <w:r>
        <w:t xml:space="preserve"/>
      </w:r>
    </w:p>
    <w:p>
      <w:pPr>
        <w:spacing w:after="200" w:line="264"/>
        <w:jc w:val="right"/>
      </w:pPr>
      <w:r>
        <w:rPr>
          <w:color w:val="5A5F6A"/>
          <w:sz w:val="22"/>
          <w:szCs w:val="22"/>
        </w:rPr>
        <w:t xml:space="preserve">Date: 18-06-2026</w:t>
      </w:r>
    </w:p>
    <w:p>
      <w:pPr>
        <w:spacing w:after="40" w:line="264"/>
      </w:pPr>
      <w:r>
        <w:rPr>
          <w:sz w:val="22"/>
          <w:szCs w:val="22"/>
        </w:rPr>
        <w:t xml:space="preserve">To,</w:t>
      </w:r>
    </w:p>
    <w:p>
      <w:pPr>
        <w:spacing w:after="40" w:line="264"/>
      </w:pPr>
      <w:r>
        <w:rPr>
          <w:b/>
          <w:bCs/>
          <w:sz w:val="22"/>
          <w:szCs w:val="22"/>
        </w:rPr>
        <w:t xml:space="preserve">Shailendra Sir,</w:t>
      </w:r>
    </w:p>
    <w:p>
      <w:pPr>
        <w:spacing w:after="200" w:line="264"/>
      </w:pPr>
      <w:r>
        <w:rPr>
          <w:b/>
          <w:bCs/>
          <w:sz w:val="22"/>
          <w:szCs w:val="22"/>
        </w:rPr>
        <w:t xml:space="preserve">Ottimo Visuals</w:t>
      </w:r>
    </w:p>
    <w:p>
      <w:pPr>
        <w:spacing w:after="160" w:line="264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Quotation for a custom Distribution Management System (DMS) — Campa distributorship</w:t>
      </w:r>
    </w:p>
    <w:p>
      <w:pPr>
        <w:spacing w:after="80" w:line="264"/>
      </w:pPr>
      <w:r>
        <w:rPr>
          <w:sz w:val="22"/>
          <w:szCs w:val="22"/>
        </w:rPr>
        <w:t xml:space="preserve">Dear Sir,</w:t>
      </w:r>
    </w:p>
    <w:p>
      <w:pPr>
        <w:spacing w:after="200" w:line="264"/>
      </w:pPr>
      <w:r>
        <w:rPr>
          <w:sz w:val="22"/>
          <w:szCs w:val="22"/>
        </w:rPr>
        <w:t xml:space="preserve">As per our discussion, we are pleased to share our quotation for designing, building and deploying a white-labelled Distribution Management System for your Campa distributorship, as detailed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Amount (₹)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DMS development — fixed scope</w:t>
            </w:r>
          </w:p>
          <w:p>
            <w:pPr>
              <w:spacing w:after="0"/>
            </w:pPr>
            <w:r>
              <w:rPr>
                <w:color w:val="5A5F6A"/>
                <w:sz w:val="19"/>
                <w:szCs w:val="19"/>
              </w:rPr>
              <w:t xml:space="preserve">Phase 1 (MVP) + Phase 2 (core production), white-labelled to your brand, as per agreed scope.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5,00,000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Software, infrastructure &amp; third-party services</w:t>
            </w:r>
          </w:p>
          <w:p>
            <w:pPr>
              <w:spacing w:after="0"/>
            </w:pPr>
            <w:r>
              <w:rPr>
                <w:color w:val="5A5F6A"/>
                <w:sz w:val="19"/>
                <w:szCs w:val="19"/>
              </w:rPr>
              <w:t xml:space="preserve">One-time, for the build period — cloud/hosting, database, maps, messaging, email and AI/software tools used for the engagement.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50,000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5,50,000</w:t>
            </w:r>
          </w:p>
        </w:tc>
      </w:tr>
    </w:tbl>
    <w:p>
      <w:pPr>
        <w:spacing w:after="120" w:line="264"/>
      </w:pPr>
      <w:r>
        <w:rPr>
          <w:sz w:val="22"/>
          <w:szCs w:val="22"/>
        </w:rPr>
        <w:t xml:space="preserve"/>
      </w:r>
    </w:p>
    <w:p>
      <w:pPr>
        <w:spacing w:after="100" w:line="264"/>
      </w:pPr>
      <w:r>
        <w:rPr>
          <w:b/>
          <w:bCs/>
          <w:color w:val="1F2A44"/>
          <w:sz w:val="24"/>
          <w:szCs w:val="24"/>
        </w:rPr>
        <w:t xml:space="preserve">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Amount (₹)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>Advance — before development begins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2,00,000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>On Phase 1 (MVP) delivery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2,50,000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>On Phase 2 delivery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50,000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A2E37"/>
                <w:sz w:val="21"/>
                <w:szCs w:val="21"/>
              </w:rPr>
              <w:t xml:space="preserve">Software &amp; infrastructure (one-time) — with advance, or against statement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A2E37"/>
                <w:sz w:val="21"/>
                <w:szCs w:val="21"/>
              </w:rPr>
              <w:t xml:space="preserve">50,000</w:t>
            </w:r>
          </w:p>
        </w:tc>
      </w:tr>
    </w:tbl>
    <w:p>
      <w:pPr>
        <w:spacing w:after="140" w:line="264"/>
      </w:pPr>
      <w:r>
        <w:rPr>
          <w:sz w:val="22"/>
          <w:szCs w:val="22"/>
        </w:rPr>
        <w:t xml:space="preserve"/>
      </w:r>
    </w:p>
    <w:p>
      <w:pPr>
        <w:spacing w:after="80" w:line="264"/>
      </w:pPr>
      <w:r>
        <w:rPr>
          <w:b/>
          <w:bCs/>
          <w:color w:val="1F2A44"/>
          <w:sz w:val="24"/>
          <w:szCs w:val="24"/>
        </w:rPr>
        <w:t xml:space="preserve">Timeline</w:t>
      </w:r>
    </w:p>
    <w:p>
      <w:pPr>
        <w:spacing w:after="200" w:line="264"/>
      </w:pPr>
      <w:r>
        <w:rPr>
          <w:sz w:val="22"/>
          <w:szCs w:val="22"/>
        </w:rPr>
        <w:t xml:space="preserve">Phase 1 (MVP) go-live in 4 weeks · Phase 2 go-live in 6 weeks. Timelines run from receipt of the required inputs and confirmation, not from the date of signing.</w:t>
      </w:r>
    </w:p>
    <w:p>
      <w:pPr>
        <w:spacing w:after="60" w:line="264"/>
      </w:pPr>
      <w:r>
        <w:rPr>
          <w:b/>
          <w:bCs/>
          <w:sz w:val="22"/>
          <w:szCs w:val="22"/>
        </w:rPr>
        <w:t xml:space="preserve">Note: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A2E37"/>
          <w:sz w:val="21"/>
          <w:szCs w:val="21"/>
        </w:rPr>
        <w:t xml:space="preserve">GST extra as applicable.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A2E37"/>
          <w:sz w:val="21"/>
          <w:szCs w:val="21"/>
        </w:rPr>
        <w:t xml:space="preserve">Price is fixed against the agreed scope; any addition or change is quoted separately before work begins.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A2E37"/>
          <w:sz w:val="21"/>
          <w:szCs w:val="21"/>
        </w:rPr>
        <w:t xml:space="preserve">After go-live: 15 days free support, then optional maintenance at ₹10,000/month (or ₹1,00,000/year).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A2E37"/>
          <w:sz w:val="21"/>
          <w:szCs w:val="21"/>
        </w:rPr>
        <w:t xml:space="preserve">Cloud / maps / messaging / email / AI and other third-party services after go-live are billed at actual cost (pay-as-you-go).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A2E37"/>
          <w:sz w:val="21"/>
          <w:szCs w:val="21"/>
        </w:rPr>
        <w:t xml:space="preserve">You own your white-labelled system and your data.</w:t>
      </w:r>
    </w:p>
    <w:p>
      <w:pPr>
        <w:spacing w:after="160" w:line="264"/>
      </w:pPr>
      <w:r>
        <w:rPr>
          <w:sz w:val="22"/>
          <w:szCs w:val="22"/>
        </w:rPr>
        <w:t xml:space="preserve"/>
      </w:r>
    </w:p>
    <w:p>
      <w:pPr>
        <w:spacing w:after="120" w:line="264"/>
      </w:pPr>
      <w:r>
        <w:rPr>
          <w:sz w:val="22"/>
          <w:szCs w:val="22"/>
        </w:rPr>
        <w:t xml:space="preserve">Kindly allow us the opportunity to serve you. We would be glad to walk you through the details at your convenience.</w:t>
      </w:r>
    </w:p>
    <w:p>
      <w:pPr>
        <w:spacing w:after="300" w:line="264"/>
      </w:pPr>
      <w:r>
        <w:rPr>
          <w:sz w:val="22"/>
          <w:szCs w:val="22"/>
        </w:rPr>
        <w:t xml:space="preserve">Thanking You.</w:t>
      </w:r>
    </w:p>
    <w:p>
      <w:pPr>
        <w:spacing w:after="40" w:line="264"/>
      </w:pPr>
      <w:r>
        <w:rPr>
          <w:b/>
          <w:bCs/>
          <w:sz w:val="22"/>
          <w:szCs w:val="22"/>
        </w:rPr>
        <w:t xml:space="preserve">Warm Regards,</w:t>
      </w:r>
    </w:p>
    <w:p>
      <w:pPr>
        <w:spacing w:after="60" w:line="264"/>
      </w:pPr>
      <w:r>
        <w:rPr>
          <w:b/>
          <w:bCs/>
          <w:color w:val="1F2A44"/>
          <w:sz w:val="22"/>
          <w:szCs w:val="22"/>
        </w:rPr>
        <w:t xml:space="preserve">Team GroundsTruth, in association with BookMyMedia.in (I Active Focus Media Pvt. Ltd.)</w:t>
      </w:r>
    </w:p>
    <w:p>
      <w:pPr>
        <w:spacing w:after="30" w:line="264"/>
      </w:pPr>
      <w:r>
        <w:rPr>
          <w:sz w:val="22"/>
          <w:szCs w:val="22"/>
        </w:rPr>
        <w:t xml:space="preserve">Aman Nama   &amp;   Hardik</w:t>
      </w:r>
    </w:p>
    <w:p>
      <w:pPr>
        <w:spacing w:after="0" w:line="264"/>
      </w:pPr>
      <w:r>
        <w:rPr>
          <w:color w:val="5A5F6A"/>
          <w:sz w:val="20"/>
          <w:szCs w:val="20"/>
        </w:rPr>
        <w:t xml:space="preserve">aman@bookmymedia.in  ·  7568581875</w:t>
      </w:r>
    </w:p>
    <w:sectPr>
      <w:footerReference w:type="default" r:id="rId7"/>
      <w:pgSz w:w="12240" w:h="15840" w:orient="portrait"/>
      <w:pgMar w:top="10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12" w:space="6"/>
      </w:pBdr>
      <w:spacing w:after="0" w:before="40"/>
    </w:pPr>
    <w:r>
      <w:rPr>
        <w:b/>
        <w:bCs/>
        <w:color w:val="C8102E"/>
        <w:sz w:val="18"/>
        <w:szCs w:val="18"/>
      </w:rPr>
      <w:t xml:space="preserve">Regd. Off.: </w:t>
    </w:r>
    <w:r>
      <w:rPr>
        <w:color w:val="2A2E37"/>
        <w:sz w:val="18"/>
        <w:szCs w:val="18"/>
      </w:rPr>
      <w:t xml:space="preserve">C-1, Sudarshanpura Industrial Area</w:t>
    </w:r>
  </w:p>
  <w:p>
    <w:pPr>
      <w:spacing w:after="0" w:before="0"/>
    </w:pPr>
    <w:r>
      <w:rPr>
        <w:color w:val="2A2E37"/>
        <w:sz w:val="18"/>
        <w:szCs w:val="18"/>
      </w:rPr>
      <w:t xml:space="preserve">22 Godam, Jaipur -302 007 (Rajasthan)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7bb7cc5286dd1f2eee756e58ffa3523826c11b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2026-06-18T16:59:02.291Z</dcterms:created>
  <dcterms:modified xsi:type="dcterms:W3CDTF">2026-06-18T16:59:02.302Z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