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11111"/>
          <w:sz w:val="52"/>
        </w:rPr>
        <w:t>Groundwork by Jalla</w:t>
      </w:r>
    </w:p>
    <w:p>
      <w:pPr>
        <w:spacing w:after="20"/>
      </w:pPr>
      <w:r>
        <w:rPr>
          <w:b/>
          <w:color w:val="111111"/>
          <w:sz w:val="24"/>
        </w:rPr>
        <w:t>Beta Testing Guide</w:t>
      </w:r>
    </w:p>
    <w:p>
      <w:pPr>
        <w:spacing w:after="160"/>
      </w:pPr>
      <w:r>
        <w:rPr>
          <w:color w:val="666666"/>
          <w:sz w:val="18"/>
        </w:rPr>
        <w:t>Version 1.0   ·   16 August 2026   ·   https://tryjalla.com</w:t>
      </w:r>
    </w:p>
    <w:tbl>
      <w:tblPr>
        <w:tblW w:type="auto" w:w="0"/>
        <w:jc w:val="left"/>
        <w:tblLayout w:type="fixed"/>
        <w:tblLook w:firstColumn="1" w:firstRow="1" w:lastColumn="0" w:lastRow="0" w:noHBand="0" w:noVBand="1" w:val="04A0"/>
        <w:tblLayout w:type="fixed"/>
        <w:tblBorders>
          <w:top w:val="single" w:sz="6" w:color="BBBBBB"/>
          <w:left w:val="single" w:sz="6" w:color="BBBBBB"/>
          <w:bottom w:val="single" w:sz="6" w:color="BBBBBB"/>
          <w:right w:val="single" w:sz="6" w:color="BBBBBB"/>
          <w:insideH w:val="single" w:sz="6" w:color="BBBBBB"/>
          <w:insideV w:val="single" w:sz="6" w:color="BBBBBB"/>
        </w:tblBorders>
      </w:tblPr>
      <w:tblGrid>
        <w:gridCol w:w="9184"/>
      </w:tblGrid>
      <w:tr>
        <w:tc>
          <w:tcPr>
            <w:tcW w:type="dxa" w:w="9184"/>
            <w:shd w:fill="F4F4F4"/>
          </w:tcPr>
          <w:p>
            <w:pPr>
              <w:spacing w:after="0"/>
            </w:pPr>
            <w:r>
              <w:rPr>
                <w:b/>
                <w:color w:val="111111"/>
                <w:sz w:val="20"/>
              </w:rPr>
              <w:t>What Groundwork is.</w:t>
            </w:r>
            <w:r>
              <w:rPr>
                <w:color w:val="111111"/>
                <w:sz w:val="20"/>
              </w:rPr>
              <w:t xml:space="preserve">  A platform for people building a house in Africa from abroad. It estimates what the build should cost, breaks it into ten stages, holds each stage’s evidence and documents, and tracks payment against progress — so someone in London or Houston can tell whether the money they sent actually became a foundation.</w:t>
            </w:r>
          </w:p>
        </w:tc>
      </w:tr>
    </w:tbl>
    <w:p>
      <w:pPr>
        <w:spacing w:after="40"/>
      </w:pPr>
    </w:p>
    <w:p>
      <w:pPr>
        <w:spacing w:before="80" w:after="160"/>
        <w:pBdr>
          <w:bottom w:val="single" w:sz="8" w:space="3" w:color="111111"/>
        </w:pBdr>
      </w:pPr>
      <w:r>
        <w:rPr>
          <w:b/>
          <w:color w:val="111111"/>
          <w:sz w:val="32"/>
        </w:rPr>
        <w:t>1.  Before you start</w:t>
      </w:r>
    </w:p>
    <w:p>
      <w:pPr>
        <w:spacing w:before="220" w:after="60"/>
      </w:pPr>
      <w:r>
        <w:rPr>
          <w:b/>
          <w:color w:val="111111"/>
          <w:sz w:val="24"/>
        </w:rPr>
        <w:t>What we need from you</w:t>
      </w:r>
    </w:p>
    <w:p>
      <w:pPr>
        <w:spacing w:after="120"/>
      </w:pPr>
      <w:r>
        <w:rPr>
          <w:color w:val="111111"/>
          <w:sz w:val="21"/>
        </w:rPr>
        <w:t>Use it as if it were your own money and your own house. Where something confuses you, that is the finding — please note what you expected instead. We are more interested in “I did not understand what this number meant” than in typos.</w:t>
      </w:r>
    </w:p>
    <w:p>
      <w:pPr>
        <w:spacing w:before="220" w:after="60"/>
      </w:pPr>
      <w:r>
        <w:rPr>
          <w:b/>
          <w:color w:val="111111"/>
          <w:sz w:val="24"/>
        </w:rPr>
        <w:t>Accounts</w:t>
      </w:r>
    </w:p>
    <w:tbl>
      <w:tblPr>
        <w:tblW w:type="auto" w:w="0"/>
        <w:jc w:val="left"/>
        <w:tblLayout w:type="fixed"/>
        <w:tblLook w:firstColumn="1" w:firstRow="1" w:lastColumn="0" w:lastRow="0" w:noHBand="0" w:noVBand="1" w:val="04A0"/>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2041"/>
        <w:gridCol w:w="7143"/>
      </w:tblGrid>
      <w:tr>
        <w:trPr>
          <w:cantSplit/>
          <w:tblHeader w:val="true"/>
        </w:trPr>
        <w:tc>
          <w:tcPr>
            <w:tcW w:type="dxa" w:w="2041"/>
            <w:shd w:fill="EDEDED"/>
          </w:tcPr>
          <w:p>
            <w:pPr>
              <w:spacing w:after="20"/>
            </w:pPr>
            <w:r>
              <w:rPr>
                <w:b/>
                <w:sz w:val="19"/>
              </w:rPr>
              <w:t>Item</w:t>
            </w:r>
          </w:p>
        </w:tc>
        <w:tc>
          <w:tcPr>
            <w:tcW w:type="dxa" w:w="7143"/>
            <w:shd w:fill="EDEDED"/>
          </w:tcPr>
          <w:p>
            <w:pPr>
              <w:spacing w:after="20"/>
            </w:pPr>
            <w:r>
              <w:rPr>
                <w:b/>
                <w:sz w:val="19"/>
              </w:rPr>
              <w:t>Detail</w:t>
            </w:r>
          </w:p>
        </w:tc>
      </w:tr>
      <w:tr>
        <w:trPr>
          <w:cantSplit/>
        </w:trPr>
        <w:tc>
          <w:tcPr>
            <w:tcW w:type="dxa" w:w="2041"/>
          </w:tcPr>
          <w:p>
            <w:pPr>
              <w:spacing w:after="20"/>
            </w:pPr>
            <w:r>
              <w:rPr>
                <w:color w:val="111111"/>
                <w:sz w:val="19"/>
              </w:rPr>
              <w:t>URL</w:t>
            </w:r>
          </w:p>
        </w:tc>
        <w:tc>
          <w:tcPr>
            <w:tcW w:type="dxa" w:w="7143"/>
          </w:tcPr>
          <w:p>
            <w:pPr>
              <w:spacing w:after="20"/>
            </w:pPr>
            <w:r>
              <w:rPr>
                <w:color w:val="111111"/>
                <w:sz w:val="19"/>
              </w:rPr>
              <w:t>https://tryjalla.com</w:t>
            </w:r>
          </w:p>
        </w:tc>
      </w:tr>
      <w:tr>
        <w:trPr>
          <w:cantSplit/>
        </w:trPr>
        <w:tc>
          <w:tcPr>
            <w:tcW w:type="dxa" w:w="2041"/>
          </w:tcPr>
          <w:p>
            <w:pPr>
              <w:spacing w:after="20"/>
            </w:pPr>
            <w:r>
              <w:rPr>
                <w:color w:val="111111"/>
                <w:sz w:val="19"/>
              </w:rPr>
              <w:t>Sign up</w:t>
            </w:r>
          </w:p>
        </w:tc>
        <w:tc>
          <w:tcPr>
            <w:tcW w:type="dxa" w:w="7143"/>
          </w:tcPr>
          <w:p>
            <w:pPr>
              <w:spacing w:after="20"/>
            </w:pPr>
            <w:r>
              <w:rPr>
                <w:color w:val="111111"/>
                <w:sz w:val="19"/>
              </w:rPr>
              <w:t>Email + password, or Continue with Google</w:t>
            </w:r>
          </w:p>
        </w:tc>
      </w:tr>
      <w:tr>
        <w:trPr>
          <w:cantSplit/>
        </w:trPr>
        <w:tc>
          <w:tcPr>
            <w:tcW w:type="dxa" w:w="2041"/>
          </w:tcPr>
          <w:p>
            <w:pPr>
              <w:spacing w:after="20"/>
            </w:pPr>
            <w:r>
              <w:rPr>
                <w:color w:val="111111"/>
                <w:sz w:val="19"/>
              </w:rPr>
              <w:t>Cost</w:t>
            </w:r>
          </w:p>
        </w:tc>
        <w:tc>
          <w:tcPr>
            <w:tcW w:type="dxa" w:w="7143"/>
          </w:tcPr>
          <w:p>
            <w:pPr>
              <w:spacing w:after="20"/>
            </w:pPr>
            <w:r>
              <w:rPr>
                <w:color w:val="111111"/>
                <w:sz w:val="19"/>
              </w:rPr>
              <w:t>Nothing. Stay on the free Self Verify plan throughout.</w:t>
            </w:r>
          </w:p>
        </w:tc>
      </w:tr>
      <w:tr>
        <w:trPr>
          <w:cantSplit/>
        </w:trPr>
        <w:tc>
          <w:tcPr>
            <w:tcW w:type="dxa" w:w="2041"/>
          </w:tcPr>
          <w:p>
            <w:pPr>
              <w:spacing w:after="20"/>
            </w:pPr>
            <w:r>
              <w:rPr>
                <w:color w:val="111111"/>
                <w:sz w:val="19"/>
              </w:rPr>
              <w:t>Languages</w:t>
            </w:r>
          </w:p>
        </w:tc>
        <w:tc>
          <w:tcPr>
            <w:tcW w:type="dxa" w:w="7143"/>
          </w:tcPr>
          <w:p>
            <w:pPr>
              <w:spacing w:after="20"/>
            </w:pPr>
            <w:r>
              <w:rPr>
                <w:color w:val="111111"/>
                <w:sz w:val="19"/>
              </w:rPr>
              <w:t>English and French. Both are complete — please test both.</w:t>
            </w:r>
          </w:p>
        </w:tc>
      </w:tr>
    </w:tbl>
    <w:p>
      <w:pPr>
        <w:spacing w:after="40"/>
      </w:pPr>
    </w:p>
    <w:tbl>
      <w:tblPr>
        <w:tblW w:type="auto" w:w="0"/>
        <w:jc w:val="left"/>
        <w:tblLayout w:type="fixed"/>
        <w:tblLook w:firstColumn="1" w:firstRow="1" w:lastColumn="0" w:lastRow="0" w:noHBand="0" w:noVBand="1" w:val="04A0"/>
        <w:tblLayout w:type="fixed"/>
        <w:tblBorders>
          <w:top w:val="single" w:sz="6" w:color="A02020"/>
          <w:left w:val="single" w:sz="6" w:color="A02020"/>
          <w:bottom w:val="single" w:sz="6" w:color="A02020"/>
          <w:right w:val="single" w:sz="6" w:color="A02020"/>
          <w:insideH w:val="single" w:sz="6" w:color="A02020"/>
          <w:insideV w:val="single" w:sz="6" w:color="A02020"/>
        </w:tblBorders>
      </w:tblPr>
      <w:tblGrid>
        <w:gridCol w:w="9184"/>
      </w:tblGrid>
      <w:tr>
        <w:tc>
          <w:tcPr>
            <w:tcW w:type="dxa" w:w="9184"/>
            <w:shd w:fill="FDF3F3"/>
          </w:tcPr>
          <w:p>
            <w:pPr>
              <w:spacing w:after="0"/>
            </w:pPr>
            <w:r>
              <w:rPr>
                <w:b/>
                <w:color w:val="A02020"/>
                <w:sz w:val="20"/>
              </w:rPr>
              <w:t>Please do not enter real payment details.</w:t>
            </w:r>
            <w:r>
              <w:rPr>
                <w:color w:val="A02020"/>
                <w:sz w:val="20"/>
              </w:rPr>
              <w:t xml:space="preserve">  Payment processing is not live. The Payments screens record what you say you have paid; they do not move money. Nothing in this beta will charge you.</w:t>
            </w:r>
          </w:p>
        </w:tc>
      </w:tr>
    </w:tbl>
    <w:p>
      <w:pPr>
        <w:spacing w:after="40"/>
      </w:pPr>
    </w:p>
    <w:p>
      <w:pPr>
        <w:spacing w:before="220" w:after="60"/>
      </w:pPr>
      <w:r>
        <w:rPr>
          <w:b/>
          <w:color w:val="111111"/>
          <w:sz w:val="24"/>
        </w:rPr>
        <w:t>How to report something</w:t>
      </w:r>
    </w:p>
    <w:p>
      <w:pPr>
        <w:spacing w:after="120"/>
      </w:pPr>
      <w:r>
        <w:rPr>
          <w:color w:val="111111"/>
          <w:sz w:val="21"/>
        </w:rPr>
        <w:t>For each issue, please give us:</w:t>
      </w:r>
    </w:p>
    <w:p>
      <w:pPr>
        <w:spacing w:after="40"/>
        <w:ind w:left="539" w:hanging="312"/>
      </w:pPr>
      <w:r>
        <w:rPr>
          <w:color w:val="111111"/>
          <w:sz w:val="21"/>
        </w:rPr>
        <w:t>1.  Which flow and step number from this document (e.g. “Flow 2, step 7”)</w:t>
      </w:r>
    </w:p>
    <w:p>
      <w:pPr>
        <w:spacing w:after="40"/>
        <w:ind w:left="539" w:hanging="312"/>
      </w:pPr>
      <w:r>
        <w:rPr>
          <w:color w:val="111111"/>
          <w:sz w:val="21"/>
        </w:rPr>
        <w:t>2.  What you expected to happen</w:t>
      </w:r>
    </w:p>
    <w:p>
      <w:pPr>
        <w:spacing w:after="40"/>
        <w:ind w:left="539" w:hanging="312"/>
      </w:pPr>
      <w:r>
        <w:rPr>
          <w:color w:val="111111"/>
          <w:sz w:val="21"/>
        </w:rPr>
        <w:t>3.  What actually happened</w:t>
      </w:r>
    </w:p>
    <w:p>
      <w:pPr>
        <w:spacing w:after="40"/>
        <w:ind w:left="539" w:hanging="312"/>
      </w:pPr>
      <w:r>
        <w:rPr>
          <w:color w:val="111111"/>
          <w:sz w:val="21"/>
        </w:rPr>
        <w:t>4.  A screenshot if the screen looked wrong</w:t>
      </w:r>
    </w:p>
    <w:p>
      <w:pPr>
        <w:spacing w:after="40"/>
        <w:ind w:left="539" w:hanging="312"/>
      </w:pPr>
      <w:r>
        <w:rPr>
          <w:color w:val="111111"/>
          <w:sz w:val="21"/>
        </w:rPr>
        <w:t>5.  Your browser, and whether you were on a phone or a computer</w:t>
      </w:r>
    </w:p>
    <w:p>
      <w:pPr>
        <w:spacing w:after="120"/>
      </w:pPr>
      <w:r>
        <w:rPr>
          <w:color w:val="111111"/>
          <w:sz w:val="21"/>
        </w:rPr>
        <w:t>If you see a red error message, please copy the exact wording. Error messages include a code in brackets — that code tells us precisely where it broke.</w:t>
      </w:r>
    </w:p>
    <w:p>
      <w:pPr>
        <w:pageBreakBefore/>
        <w:spacing w:before="80" w:after="160"/>
        <w:pBdr>
          <w:bottom w:val="single" w:sz="8" w:space="3" w:color="111111"/>
        </w:pBdr>
      </w:pPr>
      <w:r>
        <w:rPr>
          <w:b/>
          <w:color w:val="111111"/>
          <w:sz w:val="32"/>
        </w:rPr>
        <w:t>Flow 1 — Sign up and first sign-in</w:t>
      </w:r>
    </w:p>
    <w:p>
      <w:pPr>
        <w:spacing w:after="160"/>
      </w:pPr>
      <w:r>
        <w:rPr>
          <w:color w:val="666666"/>
          <w:sz w:val="18"/>
        </w:rPr>
        <w:t>Expected time: 3 minutes</w:t>
      </w:r>
    </w:p>
    <w:p>
      <w:pPr>
        <w:spacing w:after="40"/>
        <w:ind w:left="539" w:hanging="312"/>
      </w:pPr>
      <w:r>
        <w:rPr>
          <w:color w:val="111111"/>
          <w:sz w:val="21"/>
        </w:rPr>
        <w:t xml:space="preserve">1.  Go to </w:t>
      </w:r>
      <w:r>
        <w:rPr>
          <w:rFonts w:ascii="Consolas" w:hAnsi="Consolas"/>
          <w:color w:val="111111"/>
          <w:sz w:val="21"/>
        </w:rPr>
        <w:t>tryjalla.com</w:t>
      </w:r>
      <w:r>
        <w:rPr>
          <w:color w:val="111111"/>
          <w:sz w:val="21"/>
        </w:rPr>
        <w:t>. You land on the marketing page.</w:t>
      </w:r>
    </w:p>
    <w:p>
      <w:pPr>
        <w:spacing w:after="40"/>
        <w:ind w:left="539" w:hanging="312"/>
      </w:pPr>
      <w:r>
        <w:rPr>
          <w:color w:val="111111"/>
          <w:sz w:val="21"/>
        </w:rPr>
        <w:t xml:space="preserve">2.  Click </w:t>
      </w:r>
      <w:r>
        <w:rPr>
          <w:b/>
          <w:color w:val="111111"/>
          <w:sz w:val="21"/>
        </w:rPr>
        <w:t>Join for Free</w:t>
      </w:r>
      <w:r>
        <w:rPr>
          <w:color w:val="111111"/>
          <w:sz w:val="21"/>
        </w:rPr>
        <w:t xml:space="preserve"> (top right).</w:t>
      </w:r>
    </w:p>
    <w:p>
      <w:pPr>
        <w:spacing w:after="40"/>
        <w:ind w:left="539" w:hanging="312"/>
      </w:pPr>
      <w:r>
        <w:rPr>
          <w:color w:val="111111"/>
          <w:sz w:val="21"/>
        </w:rPr>
        <w:t xml:space="preserve">3.  Enter your name, email and a password. Or click </w:t>
      </w:r>
      <w:r>
        <w:rPr>
          <w:b/>
          <w:color w:val="111111"/>
          <w:sz w:val="21"/>
        </w:rPr>
        <w:t>Continue with Google</w:t>
      </w:r>
      <w:r>
        <w:rPr>
          <w:color w:val="111111"/>
          <w:sz w:val="21"/>
        </w:rPr>
        <w:t>.</w:t>
      </w:r>
    </w:p>
    <w:p>
      <w:pPr>
        <w:spacing w:after="40"/>
        <w:ind w:left="539" w:hanging="312"/>
      </w:pPr>
      <w:r>
        <w:rPr>
          <w:color w:val="111111"/>
          <w:sz w:val="21"/>
        </w:rPr>
        <w:t>4.  If you used email, check your inbox and click the confirmation link.</w:t>
      </w:r>
    </w:p>
    <w:p>
      <w:pPr>
        <w:spacing w:after="40"/>
        <w:ind w:left="539" w:hanging="312"/>
      </w:pPr>
      <w:r>
        <w:rPr>
          <w:color w:val="111111"/>
          <w:sz w:val="21"/>
        </w:rPr>
        <w:t xml:space="preserve">5.  You arrive at </w:t>
      </w:r>
      <w:r>
        <w:rPr>
          <w:b/>
          <w:color w:val="111111"/>
          <w:sz w:val="21"/>
        </w:rPr>
        <w:t>Onboarding</w:t>
      </w:r>
      <w:r>
        <w:rPr>
          <w:color w:val="111111"/>
          <w:sz w:val="21"/>
        </w:rPr>
        <w:t>. Tell it which country you are building in.</w:t>
      </w:r>
    </w:p>
    <w:p>
      <w:pPr>
        <w:spacing w:after="40"/>
        <w:ind w:left="539" w:hanging="312"/>
      </w:pPr>
      <w:r>
        <w:rPr>
          <w:color w:val="111111"/>
          <w:sz w:val="21"/>
        </w:rPr>
        <w:t xml:space="preserve">6.  You land on the </w:t>
      </w:r>
      <w:r>
        <w:rPr>
          <w:b/>
          <w:color w:val="111111"/>
          <w:sz w:val="21"/>
        </w:rPr>
        <w:t>Dashboard</w:t>
      </w:r>
      <w:r>
        <w:rPr>
          <w:color w:val="111111"/>
          <w:sz w:val="21"/>
        </w:rPr>
        <w:t>.</w:t>
      </w:r>
    </w:p>
    <w:p>
      <w:pPr>
        <w:spacing w:before="220" w:after="60"/>
      </w:pPr>
      <w:r>
        <w:rPr>
          <w:b/>
          <w:color w:val="111111"/>
          <w:sz w:val="24"/>
        </w:rPr>
        <w:t>What to check</w:t>
      </w:r>
    </w:p>
    <w:p>
      <w:pPr>
        <w:spacing w:after="40"/>
        <w:ind w:left="539" w:hanging="312"/>
      </w:pPr>
      <w:r>
        <w:rPr>
          <w:color w:val="111111"/>
          <w:sz w:val="21"/>
        </w:rPr>
        <w:t>•  Does the confirmation email arrive within a minute? Does it land in spam?</w:t>
      </w:r>
    </w:p>
    <w:p>
      <w:pPr>
        <w:spacing w:after="40"/>
        <w:ind w:left="539" w:hanging="312"/>
      </w:pPr>
      <w:r>
        <w:rPr>
          <w:color w:val="111111"/>
          <w:sz w:val="21"/>
        </w:rPr>
        <w:t>•  If you chose a French-speaking country (Cameroon, Senegal, Côte d’Ivoire), does the interface offer or switch to French? Is that helpful or annoying?</w:t>
      </w:r>
    </w:p>
    <w:p>
      <w:pPr>
        <w:spacing w:after="40"/>
        <w:ind w:left="539" w:hanging="312"/>
      </w:pPr>
      <w:r>
        <w:rPr>
          <w:color w:val="111111"/>
          <w:sz w:val="21"/>
        </w:rPr>
        <w:t>•  Is the dashboard understandable when it is completely empty?</w:t>
      </w:r>
    </w:p>
    <w:p>
      <w:pPr>
        <w:spacing w:after="40"/>
        <w:ind w:left="539" w:hanging="312"/>
      </w:pPr>
      <w:r>
        <w:rPr>
          <w:color w:val="111111"/>
          <w:sz w:val="21"/>
        </w:rPr>
        <w:t xml:space="preserve">•  Try </w:t>
      </w:r>
      <w:r>
        <w:rPr>
          <w:b/>
          <w:color w:val="111111"/>
          <w:sz w:val="21"/>
        </w:rPr>
        <w:t>Log out</w:t>
      </w:r>
      <w:r>
        <w:rPr>
          <w:color w:val="111111"/>
          <w:sz w:val="21"/>
        </w:rPr>
        <w:t xml:space="preserve"> and sign back in.</w:t>
      </w:r>
    </w:p>
    <w:p>
      <w:pPr>
        <w:spacing w:after="40"/>
        <w:ind w:left="539" w:hanging="312"/>
      </w:pPr>
      <w:r>
        <w:rPr>
          <w:color w:val="111111"/>
          <w:sz w:val="21"/>
        </w:rPr>
        <w:t xml:space="preserve">•  Try </w:t>
      </w:r>
      <w:r>
        <w:rPr>
          <w:b/>
          <w:color w:val="111111"/>
          <w:sz w:val="21"/>
        </w:rPr>
        <w:t>Forgot password</w:t>
      </w:r>
      <w:r>
        <w:rPr>
          <w:color w:val="111111"/>
          <w:sz w:val="21"/>
        </w:rPr>
        <w:t xml:space="preserve"> — does the reset email arrive and work?</w:t>
      </w:r>
    </w:p>
    <w:p>
      <w:pPr>
        <w:pageBreakBefore/>
        <w:spacing w:before="80" w:after="160"/>
        <w:pBdr>
          <w:bottom w:val="single" w:sz="8" w:space="3" w:color="111111"/>
        </w:pBdr>
      </w:pPr>
      <w:r>
        <w:rPr>
          <w:b/>
          <w:color w:val="111111"/>
          <w:sz w:val="32"/>
        </w:rPr>
        <w:t>Flow 2 — Create a project  (the main flow)</w:t>
      </w:r>
    </w:p>
    <w:p>
      <w:pPr>
        <w:spacing w:after="160"/>
      </w:pPr>
      <w:r>
        <w:rPr>
          <w:color w:val="666666"/>
          <w:sz w:val="18"/>
        </w:rPr>
        <w:t>Expected time: 10 minutes   ·   11 steps</w:t>
      </w:r>
    </w:p>
    <w:p>
      <w:pPr>
        <w:spacing w:after="120"/>
      </w:pPr>
      <w:r>
        <w:rPr>
          <w:color w:val="111111"/>
          <w:sz w:val="21"/>
        </w:rPr>
        <w:t>This is the most important flow in the beta. It is where we most need to know whether the questions make sense to someone who is not a builder.</w:t>
      </w:r>
    </w:p>
    <w:p>
      <w:pPr>
        <w:spacing w:after="120"/>
      </w:pPr>
      <w:r>
        <w:rPr>
          <w:color w:val="111111"/>
          <w:sz w:val="21"/>
        </w:rPr>
        <w:t xml:space="preserve">From the dashboard, click </w:t>
      </w:r>
      <w:r>
        <w:rPr>
          <w:b/>
          <w:color w:val="111111"/>
          <w:sz w:val="21"/>
        </w:rPr>
        <w:t>New project</w:t>
      </w:r>
      <w:r>
        <w:rPr>
          <w:color w:val="111111"/>
          <w:sz w:val="21"/>
        </w:rPr>
        <w:t>.</w:t>
      </w:r>
    </w:p>
    <w:tbl>
      <w:tblPr>
        <w:tblW w:type="auto" w:w="0"/>
        <w:jc w:val="left"/>
        <w:tblLayout w:type="fixed"/>
        <w:tblLook w:firstColumn="1" w:firstRow="1" w:lastColumn="0" w:lastRow="0" w:noHBand="0" w:noVBand="1" w:val="04A0"/>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737"/>
        <w:gridCol w:w="1928"/>
        <w:gridCol w:w="6520"/>
      </w:tblGrid>
      <w:tr>
        <w:trPr>
          <w:cantSplit/>
          <w:tblHeader w:val="true"/>
        </w:trPr>
        <w:tc>
          <w:tcPr>
            <w:tcW w:type="dxa" w:w="737"/>
            <w:shd w:fill="EDEDED"/>
          </w:tcPr>
          <w:p>
            <w:pPr>
              <w:spacing w:after="20"/>
            </w:pPr>
            <w:r>
              <w:rPr>
                <w:b/>
                <w:sz w:val="19"/>
              </w:rPr>
              <w:t>Step</w:t>
            </w:r>
          </w:p>
        </w:tc>
        <w:tc>
          <w:tcPr>
            <w:tcW w:type="dxa" w:w="1928"/>
            <w:shd w:fill="EDEDED"/>
          </w:tcPr>
          <w:p>
            <w:pPr>
              <w:spacing w:after="20"/>
            </w:pPr>
            <w:r>
              <w:rPr>
                <w:b/>
                <w:sz w:val="19"/>
              </w:rPr>
              <w:t>Screen</w:t>
            </w:r>
          </w:p>
        </w:tc>
        <w:tc>
          <w:tcPr>
            <w:tcW w:type="dxa" w:w="6520"/>
            <w:shd w:fill="EDEDED"/>
          </w:tcPr>
          <w:p>
            <w:pPr>
              <w:spacing w:after="20"/>
            </w:pPr>
            <w:r>
              <w:rPr>
                <w:b/>
                <w:sz w:val="19"/>
              </w:rPr>
              <w:t>What it asks</w:t>
            </w:r>
          </w:p>
        </w:tc>
      </w:tr>
      <w:tr>
        <w:trPr>
          <w:cantSplit/>
        </w:trPr>
        <w:tc>
          <w:tcPr>
            <w:tcW w:type="dxa" w:w="737"/>
          </w:tcPr>
          <w:p>
            <w:pPr>
              <w:spacing w:after="20"/>
            </w:pPr>
            <w:r>
              <w:rPr>
                <w:color w:val="111111"/>
                <w:sz w:val="19"/>
              </w:rPr>
              <w:t>1</w:t>
            </w:r>
          </w:p>
        </w:tc>
        <w:tc>
          <w:tcPr>
            <w:tcW w:type="dxa" w:w="1928"/>
          </w:tcPr>
          <w:p>
            <w:pPr>
              <w:spacing w:after="20"/>
            </w:pPr>
            <w:r>
              <w:rPr>
                <w:color w:val="111111"/>
                <w:sz w:val="19"/>
              </w:rPr>
              <w:t>Country</w:t>
            </w:r>
          </w:p>
        </w:tc>
        <w:tc>
          <w:tcPr>
            <w:tcW w:type="dxa" w:w="6520"/>
          </w:tcPr>
          <w:p>
            <w:pPr>
              <w:spacing w:after="20"/>
            </w:pPr>
            <w:r>
              <w:rPr>
                <w:color w:val="111111"/>
                <w:sz w:val="19"/>
              </w:rPr>
              <w:t>Where you are building</w:t>
            </w:r>
          </w:p>
        </w:tc>
      </w:tr>
      <w:tr>
        <w:trPr>
          <w:cantSplit/>
        </w:trPr>
        <w:tc>
          <w:tcPr>
            <w:tcW w:type="dxa" w:w="737"/>
          </w:tcPr>
          <w:p>
            <w:pPr>
              <w:spacing w:after="20"/>
            </w:pPr>
            <w:r>
              <w:rPr>
                <w:color w:val="111111"/>
                <w:sz w:val="19"/>
              </w:rPr>
              <w:t>2</w:t>
            </w:r>
          </w:p>
        </w:tc>
        <w:tc>
          <w:tcPr>
            <w:tcW w:type="dxa" w:w="1928"/>
          </w:tcPr>
          <w:p>
            <w:pPr>
              <w:spacing w:after="20"/>
            </w:pPr>
            <w:r>
              <w:rPr>
                <w:color w:val="111111"/>
                <w:sz w:val="19"/>
              </w:rPr>
              <w:t>Project type</w:t>
            </w:r>
          </w:p>
        </w:tc>
        <w:tc>
          <w:tcPr>
            <w:tcW w:type="dxa" w:w="6520"/>
          </w:tcPr>
          <w:p>
            <w:pPr>
              <w:spacing w:after="20"/>
            </w:pPr>
            <w:r>
              <w:rPr>
                <w:color w:val="111111"/>
                <w:sz w:val="19"/>
              </w:rPr>
              <w:t>Residential, commercial, industrial, mixed use</w:t>
            </w:r>
          </w:p>
        </w:tc>
      </w:tr>
      <w:tr>
        <w:trPr>
          <w:cantSplit/>
        </w:trPr>
        <w:tc>
          <w:tcPr>
            <w:tcW w:type="dxa" w:w="737"/>
          </w:tcPr>
          <w:p>
            <w:pPr>
              <w:spacing w:after="20"/>
            </w:pPr>
            <w:r>
              <w:rPr>
                <w:color w:val="111111"/>
                <w:sz w:val="19"/>
              </w:rPr>
              <w:t>3</w:t>
            </w:r>
          </w:p>
        </w:tc>
        <w:tc>
          <w:tcPr>
            <w:tcW w:type="dxa" w:w="1928"/>
          </w:tcPr>
          <w:p>
            <w:pPr>
              <w:spacing w:after="20"/>
            </w:pPr>
            <w:r>
              <w:rPr>
                <w:color w:val="111111"/>
                <w:sz w:val="19"/>
              </w:rPr>
              <w:t>Building type</w:t>
            </w:r>
          </w:p>
        </w:tc>
        <w:tc>
          <w:tcPr>
            <w:tcW w:type="dxa" w:w="6520"/>
          </w:tcPr>
          <w:p>
            <w:pPr>
              <w:spacing w:after="20"/>
            </w:pPr>
            <w:r>
              <w:rPr>
                <w:color w:val="111111"/>
                <w:sz w:val="19"/>
              </w:rPr>
              <w:t>Single family, semi-detached, townhouse, multi-family…</w:t>
            </w:r>
          </w:p>
        </w:tc>
      </w:tr>
      <w:tr>
        <w:trPr>
          <w:cantSplit/>
        </w:trPr>
        <w:tc>
          <w:tcPr>
            <w:tcW w:type="dxa" w:w="737"/>
          </w:tcPr>
          <w:p>
            <w:pPr>
              <w:spacing w:after="20"/>
            </w:pPr>
            <w:r>
              <w:rPr>
                <w:color w:val="111111"/>
                <w:sz w:val="19"/>
              </w:rPr>
              <w:t>4</w:t>
            </w:r>
          </w:p>
        </w:tc>
        <w:tc>
          <w:tcPr>
            <w:tcW w:type="dxa" w:w="1928"/>
          </w:tcPr>
          <w:p>
            <w:pPr>
              <w:spacing w:after="20"/>
            </w:pPr>
            <w:r>
              <w:rPr>
                <w:color w:val="111111"/>
                <w:sz w:val="19"/>
              </w:rPr>
              <w:t>Floors</w:t>
            </w:r>
          </w:p>
        </w:tc>
        <w:tc>
          <w:tcPr>
            <w:tcW w:type="dxa" w:w="6520"/>
          </w:tcPr>
          <w:p>
            <w:pPr>
              <w:spacing w:after="20"/>
            </w:pPr>
            <w:r>
              <w:rPr>
                <w:color w:val="111111"/>
                <w:sz w:val="19"/>
              </w:rPr>
              <w:t>How many storeys</w:t>
            </w:r>
          </w:p>
        </w:tc>
      </w:tr>
      <w:tr>
        <w:trPr>
          <w:cantSplit/>
        </w:trPr>
        <w:tc>
          <w:tcPr>
            <w:tcW w:type="dxa" w:w="737"/>
          </w:tcPr>
          <w:p>
            <w:pPr>
              <w:spacing w:after="20"/>
            </w:pPr>
            <w:r>
              <w:rPr>
                <w:color w:val="111111"/>
                <w:sz w:val="19"/>
              </w:rPr>
              <w:t>5</w:t>
            </w:r>
          </w:p>
        </w:tc>
        <w:tc>
          <w:tcPr>
            <w:tcW w:type="dxa" w:w="1928"/>
          </w:tcPr>
          <w:p>
            <w:pPr>
              <w:spacing w:after="20"/>
            </w:pPr>
            <w:r>
              <w:rPr>
                <w:color w:val="111111"/>
                <w:sz w:val="19"/>
              </w:rPr>
              <w:t>Rooms</w:t>
            </w:r>
          </w:p>
        </w:tc>
        <w:tc>
          <w:tcPr>
            <w:tcW w:type="dxa" w:w="6520"/>
          </w:tcPr>
          <w:p>
            <w:pPr>
              <w:spacing w:after="20"/>
            </w:pPr>
            <w:r>
              <w:rPr>
                <w:color w:val="111111"/>
                <w:sz w:val="19"/>
              </w:rPr>
              <w:t>Bedrooms, bathrooms, living areas, kitchens, home offices — per floor</w:t>
            </w:r>
          </w:p>
        </w:tc>
      </w:tr>
      <w:tr>
        <w:trPr>
          <w:cantSplit/>
        </w:trPr>
        <w:tc>
          <w:tcPr>
            <w:tcW w:type="dxa" w:w="737"/>
          </w:tcPr>
          <w:p>
            <w:pPr>
              <w:spacing w:after="20"/>
            </w:pPr>
            <w:r>
              <w:rPr>
                <w:color w:val="111111"/>
                <w:sz w:val="19"/>
              </w:rPr>
              <w:t>6</w:t>
            </w:r>
          </w:p>
        </w:tc>
        <w:tc>
          <w:tcPr>
            <w:tcW w:type="dxa" w:w="1928"/>
          </w:tcPr>
          <w:p>
            <w:pPr>
              <w:spacing w:after="20"/>
            </w:pPr>
            <w:r>
              <w:rPr>
                <w:color w:val="111111"/>
                <w:sz w:val="19"/>
              </w:rPr>
              <w:t>Staff quarters</w:t>
            </w:r>
          </w:p>
        </w:tc>
        <w:tc>
          <w:tcPr>
            <w:tcW w:type="dxa" w:w="6520"/>
          </w:tcPr>
          <w:p>
            <w:pPr>
              <w:spacing w:after="20"/>
            </w:pPr>
            <w:r>
              <w:rPr>
                <w:color w:val="111111"/>
                <w:sz w:val="19"/>
              </w:rPr>
              <w:t>Yes or no</w:t>
            </w:r>
          </w:p>
        </w:tc>
      </w:tr>
      <w:tr>
        <w:trPr>
          <w:cantSplit/>
        </w:trPr>
        <w:tc>
          <w:tcPr>
            <w:tcW w:type="dxa" w:w="737"/>
          </w:tcPr>
          <w:p>
            <w:pPr>
              <w:spacing w:after="20"/>
            </w:pPr>
            <w:r>
              <w:rPr>
                <w:color w:val="111111"/>
                <w:sz w:val="19"/>
              </w:rPr>
              <w:t>7</w:t>
            </w:r>
          </w:p>
        </w:tc>
        <w:tc>
          <w:tcPr>
            <w:tcW w:type="dxa" w:w="1928"/>
          </w:tcPr>
          <w:p>
            <w:pPr>
              <w:spacing w:after="20"/>
            </w:pPr>
            <w:r>
              <w:rPr>
                <w:color w:val="111111"/>
                <w:sz w:val="19"/>
              </w:rPr>
              <w:t>Roof</w:t>
            </w:r>
          </w:p>
        </w:tc>
        <w:tc>
          <w:tcPr>
            <w:tcW w:type="dxa" w:w="6520"/>
          </w:tcPr>
          <w:p>
            <w:pPr>
              <w:spacing w:after="20"/>
            </w:pPr>
            <w:r>
              <w:rPr>
                <w:color w:val="111111"/>
                <w:sz w:val="19"/>
              </w:rPr>
              <w:t>First the form (pitched or flat), then the covering</w:t>
            </w:r>
          </w:p>
        </w:tc>
      </w:tr>
      <w:tr>
        <w:trPr>
          <w:cantSplit/>
        </w:trPr>
        <w:tc>
          <w:tcPr>
            <w:tcW w:type="dxa" w:w="737"/>
          </w:tcPr>
          <w:p>
            <w:pPr>
              <w:spacing w:after="20"/>
            </w:pPr>
            <w:r>
              <w:rPr>
                <w:color w:val="111111"/>
                <w:sz w:val="19"/>
              </w:rPr>
              <w:t>8</w:t>
            </w:r>
          </w:p>
        </w:tc>
        <w:tc>
          <w:tcPr>
            <w:tcW w:type="dxa" w:w="1928"/>
          </w:tcPr>
          <w:p>
            <w:pPr>
              <w:spacing w:after="20"/>
            </w:pPr>
            <w:r>
              <w:rPr>
                <w:color w:val="111111"/>
                <w:sz w:val="19"/>
              </w:rPr>
              <w:t>Details</w:t>
            </w:r>
          </w:p>
        </w:tc>
        <w:tc>
          <w:tcPr>
            <w:tcW w:type="dxa" w:w="6520"/>
          </w:tcPr>
          <w:p>
            <w:pPr>
              <w:spacing w:after="20"/>
            </w:pPr>
            <w:r>
              <w:rPr>
                <w:color w:val="111111"/>
                <w:sz w:val="19"/>
              </w:rPr>
              <w:t>City, floor area, finish level, project name, target start date</w:t>
            </w:r>
          </w:p>
        </w:tc>
      </w:tr>
      <w:tr>
        <w:trPr>
          <w:cantSplit/>
        </w:trPr>
        <w:tc>
          <w:tcPr>
            <w:tcW w:type="dxa" w:w="737"/>
          </w:tcPr>
          <w:p>
            <w:pPr>
              <w:spacing w:after="20"/>
            </w:pPr>
            <w:r>
              <w:rPr>
                <w:color w:val="111111"/>
                <w:sz w:val="19"/>
              </w:rPr>
              <w:t>9</w:t>
            </w:r>
          </w:p>
        </w:tc>
        <w:tc>
          <w:tcPr>
            <w:tcW w:type="dxa" w:w="1928"/>
          </w:tcPr>
          <w:p>
            <w:pPr>
              <w:spacing w:after="20"/>
            </w:pPr>
            <w:r>
              <w:rPr>
                <w:color w:val="111111"/>
                <w:sz w:val="19"/>
              </w:rPr>
              <w:t>Summary</w:t>
            </w:r>
          </w:p>
        </w:tc>
        <w:tc>
          <w:tcPr>
            <w:tcW w:type="dxa" w:w="6520"/>
          </w:tcPr>
          <w:p>
            <w:pPr>
              <w:spacing w:after="20"/>
            </w:pPr>
            <w:r>
              <w:rPr>
                <w:color w:val="111111"/>
                <w:sz w:val="19"/>
              </w:rPr>
              <w:t>Your build, costed trade by trade</w:t>
            </w:r>
          </w:p>
        </w:tc>
      </w:tr>
      <w:tr>
        <w:trPr>
          <w:cantSplit/>
        </w:trPr>
        <w:tc>
          <w:tcPr>
            <w:tcW w:type="dxa" w:w="737"/>
          </w:tcPr>
          <w:p>
            <w:pPr>
              <w:spacing w:after="20"/>
            </w:pPr>
            <w:r>
              <w:rPr>
                <w:color w:val="111111"/>
                <w:sz w:val="19"/>
              </w:rPr>
              <w:t>10</w:t>
            </w:r>
          </w:p>
        </w:tc>
        <w:tc>
          <w:tcPr>
            <w:tcW w:type="dxa" w:w="1928"/>
          </w:tcPr>
          <w:p>
            <w:pPr>
              <w:spacing w:after="20"/>
            </w:pPr>
            <w:r>
              <w:rPr>
                <w:color w:val="111111"/>
                <w:sz w:val="19"/>
              </w:rPr>
              <w:t>Plan</w:t>
            </w:r>
          </w:p>
        </w:tc>
        <w:tc>
          <w:tcPr>
            <w:tcW w:type="dxa" w:w="6520"/>
          </w:tcPr>
          <w:p>
            <w:pPr>
              <w:spacing w:after="20"/>
            </w:pPr>
            <w:r>
              <w:rPr>
                <w:color w:val="111111"/>
                <w:sz w:val="19"/>
              </w:rPr>
              <w:t>Self Verify / Jalla Verify / Jalla Management</w:t>
            </w:r>
          </w:p>
        </w:tc>
      </w:tr>
      <w:tr>
        <w:trPr>
          <w:cantSplit/>
        </w:trPr>
        <w:tc>
          <w:tcPr>
            <w:tcW w:type="dxa" w:w="737"/>
          </w:tcPr>
          <w:p>
            <w:pPr>
              <w:spacing w:after="20"/>
            </w:pPr>
            <w:r>
              <w:rPr>
                <w:color w:val="111111"/>
                <w:sz w:val="19"/>
              </w:rPr>
              <w:t>11</w:t>
            </w:r>
          </w:p>
        </w:tc>
        <w:tc>
          <w:tcPr>
            <w:tcW w:type="dxa" w:w="1928"/>
          </w:tcPr>
          <w:p>
            <w:pPr>
              <w:spacing w:after="20"/>
            </w:pPr>
            <w:r>
              <w:rPr>
                <w:color w:val="111111"/>
                <w:sz w:val="19"/>
              </w:rPr>
              <w:t>Confirm budget</w:t>
            </w:r>
          </w:p>
        </w:tc>
        <w:tc>
          <w:tcPr>
            <w:tcW w:type="dxa" w:w="6520"/>
          </w:tcPr>
          <w:p>
            <w:pPr>
              <w:spacing w:after="20"/>
            </w:pPr>
            <w:r>
              <w:rPr>
                <w:color w:val="111111"/>
                <w:sz w:val="19"/>
              </w:rPr>
              <w:t>Accept our estimate or type your contractor’s figure</w:t>
            </w:r>
          </w:p>
        </w:tc>
      </w:tr>
    </w:tbl>
    <w:p>
      <w:pPr>
        <w:spacing w:after="40"/>
      </w:pPr>
    </w:p>
    <w:p>
      <w:pPr>
        <w:spacing w:before="220" w:after="60"/>
      </w:pPr>
      <w:r>
        <w:rPr>
          <w:b/>
          <w:color w:val="111111"/>
          <w:sz w:val="24"/>
        </w:rPr>
        <w:t>Watch the drawing on the right</w:t>
      </w:r>
    </w:p>
    <w:p>
      <w:pPr>
        <w:spacing w:after="120"/>
      </w:pPr>
      <w:r>
        <w:rPr>
          <w:color w:val="111111"/>
          <w:sz w:val="21"/>
        </w:rPr>
        <w:t xml:space="preserve">As you answer, a technical drawing of your building assembles itself — floors stack, windows appear per room, the roof changes shape. </w:t>
      </w:r>
      <w:r>
        <w:rPr>
          <w:b/>
          <w:color w:val="111111"/>
          <w:sz w:val="21"/>
        </w:rPr>
        <w:t>Does it match what you think you are describing?</w:t>
      </w:r>
      <w:r>
        <w:rPr>
          <w:color w:val="111111"/>
          <w:sz w:val="21"/>
        </w:rPr>
        <w:t xml:space="preserve"> If you say four bedrooms and see three windows, tell us.</w:t>
      </w:r>
    </w:p>
    <w:p>
      <w:pPr>
        <w:spacing w:before="220" w:after="60"/>
      </w:pPr>
      <w:r>
        <w:rPr>
          <w:b/>
          <w:color w:val="111111"/>
          <w:sz w:val="24"/>
        </w:rPr>
        <w:t>Step 8 — the floor area is the one to scrutinise</w:t>
      </w:r>
    </w:p>
    <w:p>
      <w:pPr>
        <w:spacing w:after="120"/>
      </w:pPr>
      <w:r>
        <w:rPr>
          <w:color w:val="111111"/>
          <w:sz w:val="21"/>
        </w:rPr>
        <w:t>We suggest a floor area from your room list. This number drives the entire budget, so it matters more than anything else on the screen.</w:t>
      </w:r>
    </w:p>
    <w:tbl>
      <w:tblPr>
        <w:tblW w:type="auto" w:w="0"/>
        <w:jc w:val="left"/>
        <w:tblLayout w:type="fixed"/>
        <w:tblLook w:firstColumn="1" w:firstRow="1" w:lastColumn="0" w:lastRow="0" w:noHBand="0" w:noVBand="1" w:val="04A0"/>
        <w:tblLayout w:type="fixed"/>
        <w:tblBorders>
          <w:top w:val="single" w:sz="6" w:color="BBBBBB"/>
          <w:left w:val="single" w:sz="6" w:color="BBBBBB"/>
          <w:bottom w:val="single" w:sz="6" w:color="BBBBBB"/>
          <w:right w:val="single" w:sz="6" w:color="BBBBBB"/>
          <w:insideH w:val="single" w:sz="6" w:color="BBBBBB"/>
          <w:insideV w:val="single" w:sz="6" w:color="BBBBBB"/>
        </w:tblBorders>
      </w:tblPr>
      <w:tblGrid>
        <w:gridCol w:w="9184"/>
      </w:tblGrid>
      <w:tr>
        <w:tc>
          <w:tcPr>
            <w:tcW w:type="dxa" w:w="9184"/>
            <w:shd w:fill="F4F4F4"/>
          </w:tcPr>
          <w:p>
            <w:pPr>
              <w:spacing w:after="0"/>
            </w:pPr>
            <w:r>
              <w:rPr>
                <w:color w:val="111111"/>
                <w:sz w:val="20"/>
              </w:rPr>
              <w:t xml:space="preserve">A 5-bedroom 2-storey semi-detached should suggest roughly </w:t>
            </w:r>
            <w:r>
              <w:rPr>
                <w:b/>
                <w:color w:val="111111"/>
                <w:sz w:val="20"/>
              </w:rPr>
              <w:t>120 m² per floor</w:t>
            </w:r>
            <w:r>
              <w:rPr>
                <w:color w:val="111111"/>
                <w:sz w:val="20"/>
              </w:rPr>
              <w:t>.</w:t>
              <w:br/>
              <w:br/>
              <w:t>Note this is the area of one floor, not the whole house. Is that clear from the screen? If you know what your house actually measures, does our suggestion look sensible?</w:t>
            </w:r>
          </w:p>
        </w:tc>
      </w:tr>
    </w:tbl>
    <w:p>
      <w:pPr>
        <w:spacing w:after="40"/>
      </w:pPr>
    </w:p>
    <w:p>
      <w:pPr>
        <w:spacing w:before="220" w:after="60"/>
      </w:pPr>
      <w:r>
        <w:rPr>
          <w:b/>
          <w:color w:val="111111"/>
          <w:sz w:val="24"/>
        </w:rPr>
        <w:t>Step 9 — the cost breakdown</w:t>
      </w:r>
    </w:p>
    <w:p>
      <w:pPr>
        <w:spacing w:after="120"/>
      </w:pPr>
      <w:r>
        <w:rPr>
          <w:color w:val="111111"/>
          <w:sz w:val="21"/>
        </w:rPr>
        <w:t>You will see the build priced trade by trade — foundation, structure, roof, joinery, electrical, plumbing, finishing — and then four totals:</w:t>
      </w:r>
    </w:p>
    <w:tbl>
      <w:tblPr>
        <w:tblW w:type="auto" w:w="0"/>
        <w:jc w:val="left"/>
        <w:tblLayout w:type="fixed"/>
        <w:tblLook w:firstColumn="1" w:firstRow="1" w:lastColumn="0" w:lastRow="0" w:noHBand="0" w:noVBand="1" w:val="04A0"/>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2381"/>
        <w:gridCol w:w="6803"/>
      </w:tblGrid>
      <w:tr>
        <w:trPr>
          <w:cantSplit/>
          <w:tblHeader w:val="true"/>
        </w:trPr>
        <w:tc>
          <w:tcPr>
            <w:tcW w:type="dxa" w:w="2381"/>
            <w:shd w:fill="EDEDED"/>
          </w:tcPr>
          <w:p>
            <w:pPr>
              <w:spacing w:after="20"/>
            </w:pPr>
            <w:r>
              <w:rPr>
                <w:b/>
                <w:sz w:val="19"/>
              </w:rPr>
              <w:t>Line</w:t>
            </w:r>
          </w:p>
        </w:tc>
        <w:tc>
          <w:tcPr>
            <w:tcW w:type="dxa" w:w="6803"/>
            <w:shd w:fill="EDEDED"/>
          </w:tcPr>
          <w:p>
            <w:pPr>
              <w:spacing w:after="20"/>
            </w:pPr>
            <w:r>
              <w:rPr>
                <w:b/>
                <w:sz w:val="19"/>
              </w:rPr>
              <w:t>What it is</w:t>
            </w:r>
          </w:p>
        </w:tc>
      </w:tr>
      <w:tr>
        <w:trPr>
          <w:cantSplit/>
        </w:trPr>
        <w:tc>
          <w:tcPr>
            <w:tcW w:type="dxa" w:w="2381"/>
          </w:tcPr>
          <w:p>
            <w:pPr>
              <w:spacing w:after="20"/>
            </w:pPr>
            <w:r>
              <w:rPr>
                <w:color w:val="111111"/>
                <w:sz w:val="19"/>
              </w:rPr>
              <w:t>Construction</w:t>
            </w:r>
          </w:p>
        </w:tc>
        <w:tc>
          <w:tcPr>
            <w:tcW w:type="dxa" w:w="6803"/>
          </w:tcPr>
          <w:p>
            <w:pPr>
              <w:spacing w:after="20"/>
            </w:pPr>
            <w:r>
              <w:rPr>
                <w:color w:val="111111"/>
                <w:sz w:val="19"/>
              </w:rPr>
              <w:t>The build itself. Roughly 60% material, 40% labour.</w:t>
            </w:r>
          </w:p>
        </w:tc>
      </w:tr>
      <w:tr>
        <w:trPr>
          <w:cantSplit/>
        </w:trPr>
        <w:tc>
          <w:tcPr>
            <w:tcW w:type="dxa" w:w="2381"/>
          </w:tcPr>
          <w:p>
            <w:pPr>
              <w:spacing w:after="20"/>
            </w:pPr>
            <w:r>
              <w:rPr>
                <w:color w:val="111111"/>
                <w:sz w:val="19"/>
              </w:rPr>
              <w:t>Design</w:t>
            </w:r>
          </w:p>
        </w:tc>
        <w:tc>
          <w:tcPr>
            <w:tcW w:type="dxa" w:w="6803"/>
          </w:tcPr>
          <w:p>
            <w:pPr>
              <w:spacing w:after="20"/>
            </w:pPr>
            <w:r>
              <w:rPr>
                <w:color w:val="111111"/>
                <w:sz w:val="19"/>
              </w:rPr>
              <w:t>Architectural and structural drawings, charged on built area</w:t>
            </w:r>
          </w:p>
        </w:tc>
      </w:tr>
      <w:tr>
        <w:trPr>
          <w:cantSplit/>
        </w:trPr>
        <w:tc>
          <w:tcPr>
            <w:tcW w:type="dxa" w:w="2381"/>
          </w:tcPr>
          <w:p>
            <w:pPr>
              <w:spacing w:after="20"/>
            </w:pPr>
            <w:r>
              <w:rPr>
                <w:color w:val="111111"/>
                <w:sz w:val="19"/>
              </w:rPr>
              <w:t>Professional Fee</w:t>
            </w:r>
          </w:p>
        </w:tc>
        <w:tc>
          <w:tcPr>
            <w:tcW w:type="dxa" w:w="6803"/>
          </w:tcPr>
          <w:p>
            <w:pPr>
              <w:spacing w:after="20"/>
            </w:pPr>
            <w:r>
              <w:rPr>
                <w:color w:val="111111"/>
                <w:sz w:val="19"/>
              </w:rPr>
              <w:t>Groundwork’s fee: stage supervision and verification</w:t>
            </w:r>
          </w:p>
        </w:tc>
      </w:tr>
      <w:tr>
        <w:trPr>
          <w:cantSplit/>
        </w:trPr>
        <w:tc>
          <w:tcPr>
            <w:tcW w:type="dxa" w:w="2381"/>
          </w:tcPr>
          <w:p>
            <w:pPr>
              <w:spacing w:after="20"/>
            </w:pPr>
            <w:r>
              <w:rPr>
                <w:color w:val="111111"/>
                <w:sz w:val="19"/>
              </w:rPr>
              <w:t>Permit</w:t>
            </w:r>
          </w:p>
        </w:tc>
        <w:tc>
          <w:tcPr>
            <w:tcW w:type="dxa" w:w="6803"/>
          </w:tcPr>
          <w:p>
            <w:pPr>
              <w:spacing w:after="20"/>
            </w:pPr>
            <w:r>
              <w:rPr>
                <w:color w:val="111111"/>
                <w:sz w:val="19"/>
              </w:rPr>
              <w:t>Planning approval and building permit</w:t>
            </w:r>
          </w:p>
        </w:tc>
      </w:tr>
    </w:tbl>
    <w:p>
      <w:pPr>
        <w:spacing w:after="40"/>
      </w:pPr>
    </w:p>
    <w:p>
      <w:pPr>
        <w:spacing w:after="120"/>
      </w:pPr>
      <w:r>
        <w:rPr>
          <w:b/>
          <w:color w:val="111111"/>
          <w:sz w:val="21"/>
        </w:rPr>
        <w:t>Please check the four add up to the total shown.</w:t>
      </w:r>
      <w:r>
        <w:rPr>
          <w:color w:val="111111"/>
          <w:sz w:val="21"/>
        </w:rPr>
        <w:t xml:space="preserve"> They should, to the cent. And tell us whether you understand what you are paying for in each.</w:t>
      </w:r>
    </w:p>
    <w:p>
      <w:pPr>
        <w:spacing w:before="220" w:after="60"/>
      </w:pPr>
      <w:r>
        <w:rPr>
          <w:b/>
          <w:color w:val="111111"/>
          <w:sz w:val="24"/>
        </w:rPr>
        <w:t>Step 11 — confirm the budget</w:t>
      </w:r>
    </w:p>
    <w:p>
      <w:pPr>
        <w:spacing w:after="120"/>
      </w:pPr>
      <w:r>
        <w:rPr>
          <w:color w:val="111111"/>
          <w:sz w:val="21"/>
        </w:rPr>
        <w:t>You can accept our estimate or type your own figure. Try typing a different number — say 10% higher. Every stage payment is recalculated from whatever you confirm.</w:t>
      </w:r>
    </w:p>
    <w:p>
      <w:pPr>
        <w:spacing w:before="220" w:after="60"/>
      </w:pPr>
      <w:r>
        <w:rPr>
          <w:b/>
          <w:color w:val="111111"/>
          <w:sz w:val="24"/>
        </w:rPr>
        <w:t>What to check</w:t>
      </w:r>
    </w:p>
    <w:p>
      <w:pPr>
        <w:spacing w:after="40"/>
        <w:ind w:left="539" w:hanging="312"/>
      </w:pPr>
      <w:r>
        <w:rPr>
          <w:color w:val="111111"/>
          <w:sz w:val="21"/>
        </w:rPr>
        <w:t>•  Does any question assume knowledge you do not have?</w:t>
      </w:r>
    </w:p>
    <w:p>
      <w:pPr>
        <w:spacing w:after="40"/>
        <w:ind w:left="539" w:hanging="312"/>
      </w:pPr>
      <w:r>
        <w:rPr>
          <w:color w:val="111111"/>
          <w:sz w:val="21"/>
        </w:rPr>
        <w:t xml:space="preserve">•  Use </w:t>
      </w:r>
      <w:r>
        <w:rPr>
          <w:b/>
          <w:color w:val="111111"/>
          <w:sz w:val="21"/>
        </w:rPr>
        <w:t>Back</w:t>
      </w:r>
      <w:r>
        <w:rPr>
          <w:color w:val="111111"/>
          <w:sz w:val="21"/>
        </w:rPr>
        <w:t xml:space="preserve"> and change an earlier answer — does everything after it update?</w:t>
      </w:r>
    </w:p>
    <w:p>
      <w:pPr>
        <w:spacing w:after="40"/>
        <w:ind w:left="539" w:hanging="312"/>
      </w:pPr>
      <w:r>
        <w:rPr>
          <w:color w:val="111111"/>
          <w:sz w:val="21"/>
        </w:rPr>
        <w:t>•  Leave the wizard half-finished, close the tab, come back. Are your answers still there?</w:t>
      </w:r>
    </w:p>
    <w:p>
      <w:pPr>
        <w:spacing w:after="40"/>
        <w:ind w:left="539" w:hanging="312"/>
      </w:pPr>
      <w:r>
        <w:rPr>
          <w:color w:val="111111"/>
          <w:sz w:val="21"/>
        </w:rPr>
        <w:t>•  Do it on a phone. Is anything unusable?</w:t>
      </w:r>
    </w:p>
    <w:p>
      <w:pPr>
        <w:spacing w:after="40"/>
        <w:ind w:left="539" w:hanging="312"/>
      </w:pPr>
      <w:r>
        <w:rPr>
          <w:color w:val="111111"/>
          <w:sz w:val="21"/>
        </w:rPr>
        <w:t>•  Switch to French mid-wizard. Does anything stay in English?</w:t>
      </w:r>
    </w:p>
    <w:tbl>
      <w:tblPr>
        <w:tblW w:type="auto" w:w="0"/>
        <w:jc w:val="left"/>
        <w:tblLayout w:type="fixed"/>
        <w:tblLook w:firstColumn="1" w:firstRow="1" w:lastColumn="0" w:lastRow="0" w:noHBand="0" w:noVBand="1" w:val="04A0"/>
        <w:tblLayout w:type="fixed"/>
        <w:tblBorders>
          <w:top w:val="single" w:sz="6" w:color="BBBBBB"/>
          <w:left w:val="single" w:sz="6" w:color="BBBBBB"/>
          <w:bottom w:val="single" w:sz="6" w:color="BBBBBB"/>
          <w:right w:val="single" w:sz="6" w:color="BBBBBB"/>
          <w:insideH w:val="single" w:sz="6" w:color="BBBBBB"/>
          <w:insideV w:val="single" w:sz="6" w:color="BBBBBB"/>
        </w:tblBorders>
      </w:tblPr>
      <w:tblGrid>
        <w:gridCol w:w="9184"/>
      </w:tblGrid>
      <w:tr>
        <w:tc>
          <w:tcPr>
            <w:tcW w:type="dxa" w:w="9184"/>
            <w:shd w:fill="F4F4F4"/>
          </w:tcPr>
          <w:p>
            <w:pPr>
              <w:spacing w:after="0"/>
            </w:pPr>
            <w:r>
              <w:rPr>
                <w:b/>
                <w:color w:val="111111"/>
                <w:sz w:val="20"/>
              </w:rPr>
              <w:t>Free plan limit: three active projects.</w:t>
            </w:r>
            <w:r>
              <w:rPr>
                <w:color w:val="111111"/>
                <w:sz w:val="20"/>
              </w:rPr>
              <w:t xml:space="preserve">  To create a fourth, archive an old one first (Flow 8). Archived projects do not count.</w:t>
            </w:r>
          </w:p>
        </w:tc>
      </w:tr>
    </w:tbl>
    <w:p>
      <w:pPr>
        <w:spacing w:after="40"/>
      </w:pPr>
    </w:p>
    <w:p>
      <w:pPr>
        <w:pageBreakBefore/>
        <w:spacing w:before="80" w:after="160"/>
        <w:pBdr>
          <w:bottom w:val="single" w:sz="8" w:space="3" w:color="111111"/>
        </w:pBdr>
      </w:pPr>
      <w:r>
        <w:rPr>
          <w:b/>
          <w:color w:val="111111"/>
          <w:sz w:val="32"/>
        </w:rPr>
        <w:t>Flow 3 — Track a project</w:t>
      </w:r>
    </w:p>
    <w:p>
      <w:pPr>
        <w:spacing w:after="160"/>
      </w:pPr>
      <w:r>
        <w:rPr>
          <w:color w:val="666666"/>
          <w:sz w:val="18"/>
        </w:rPr>
        <w:t>Expected time: 10 minutes</w:t>
      </w:r>
    </w:p>
    <w:p>
      <w:pPr>
        <w:spacing w:after="120"/>
      </w:pPr>
      <w:r>
        <w:rPr>
          <w:color w:val="111111"/>
          <w:sz w:val="21"/>
        </w:rPr>
        <w:t>Open your project. Ten stages, in the order a building is actually built:</w:t>
      </w:r>
    </w:p>
    <w:tbl>
      <w:tblPr>
        <w:tblW w:type="auto" w:w="0"/>
        <w:jc w:val="left"/>
        <w:tblLayout w:type="fixed"/>
        <w:tblLook w:firstColumn="1" w:firstRow="1" w:lastColumn="0" w:lastRow="0" w:noHBand="0" w:noVBand="1" w:val="04A0"/>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567"/>
        <w:gridCol w:w="4025"/>
        <w:gridCol w:w="567"/>
        <w:gridCol w:w="4025"/>
      </w:tblGrid>
      <w:tr>
        <w:trPr>
          <w:cantSplit/>
          <w:tblHeader w:val="true"/>
        </w:trPr>
        <w:tc>
          <w:tcPr>
            <w:tcW w:type="dxa" w:w="567"/>
            <w:shd w:fill="EDEDED"/>
          </w:tcPr>
          <w:p>
            <w:pPr>
              <w:spacing w:after="20"/>
            </w:pPr>
            <w:r>
              <w:rPr>
                <w:b/>
                <w:sz w:val="19"/>
              </w:rPr>
              <w:t>#</w:t>
            </w:r>
          </w:p>
        </w:tc>
        <w:tc>
          <w:tcPr>
            <w:tcW w:type="dxa" w:w="4025"/>
            <w:shd w:fill="EDEDED"/>
          </w:tcPr>
          <w:p>
            <w:pPr>
              <w:spacing w:after="20"/>
            </w:pPr>
            <w:r>
              <w:rPr>
                <w:b/>
                <w:sz w:val="19"/>
              </w:rPr>
              <w:t>Stage</w:t>
            </w:r>
          </w:p>
        </w:tc>
        <w:tc>
          <w:tcPr>
            <w:tcW w:type="dxa" w:w="567"/>
            <w:shd w:fill="EDEDED"/>
          </w:tcPr>
          <w:p>
            <w:pPr>
              <w:spacing w:after="20"/>
            </w:pPr>
            <w:r>
              <w:rPr>
                <w:b/>
                <w:sz w:val="19"/>
              </w:rPr>
              <w:t>#</w:t>
            </w:r>
          </w:p>
        </w:tc>
        <w:tc>
          <w:tcPr>
            <w:tcW w:type="dxa" w:w="4025"/>
            <w:shd w:fill="EDEDED"/>
          </w:tcPr>
          <w:p>
            <w:pPr>
              <w:spacing w:after="20"/>
            </w:pPr>
            <w:r>
              <w:rPr>
                <w:b/>
                <w:sz w:val="19"/>
              </w:rPr>
              <w:t>Stage</w:t>
            </w:r>
          </w:p>
        </w:tc>
      </w:tr>
      <w:tr>
        <w:trPr>
          <w:cantSplit/>
        </w:trPr>
        <w:tc>
          <w:tcPr>
            <w:tcW w:type="dxa" w:w="567"/>
          </w:tcPr>
          <w:p>
            <w:pPr>
              <w:spacing w:after="20"/>
            </w:pPr>
            <w:r>
              <w:rPr>
                <w:color w:val="111111"/>
                <w:sz w:val="19"/>
              </w:rPr>
              <w:t>1</w:t>
            </w:r>
          </w:p>
        </w:tc>
        <w:tc>
          <w:tcPr>
            <w:tcW w:type="dxa" w:w="4025"/>
          </w:tcPr>
          <w:p>
            <w:pPr>
              <w:spacing w:after="20"/>
            </w:pPr>
            <w:r>
              <w:rPr>
                <w:color w:val="111111"/>
                <w:sz w:val="19"/>
              </w:rPr>
              <w:t>Land Secured</w:t>
            </w:r>
          </w:p>
        </w:tc>
        <w:tc>
          <w:tcPr>
            <w:tcW w:type="dxa" w:w="567"/>
          </w:tcPr>
          <w:p>
            <w:pPr>
              <w:spacing w:after="20"/>
            </w:pPr>
            <w:r>
              <w:rPr>
                <w:color w:val="111111"/>
                <w:sz w:val="19"/>
              </w:rPr>
              <w:t>6</w:t>
            </w:r>
          </w:p>
        </w:tc>
        <w:tc>
          <w:tcPr>
            <w:tcW w:type="dxa" w:w="4025"/>
          </w:tcPr>
          <w:p>
            <w:pPr>
              <w:spacing w:after="20"/>
            </w:pPr>
            <w:r>
              <w:rPr>
                <w:color w:val="111111"/>
                <w:sz w:val="19"/>
              </w:rPr>
              <w:t>Roofing</w:t>
            </w:r>
          </w:p>
        </w:tc>
      </w:tr>
      <w:tr>
        <w:trPr>
          <w:cantSplit/>
        </w:trPr>
        <w:tc>
          <w:tcPr>
            <w:tcW w:type="dxa" w:w="567"/>
          </w:tcPr>
          <w:p>
            <w:pPr>
              <w:spacing w:after="20"/>
            </w:pPr>
            <w:r>
              <w:rPr>
                <w:color w:val="111111"/>
                <w:sz w:val="19"/>
              </w:rPr>
              <w:t>2</w:t>
            </w:r>
          </w:p>
        </w:tc>
        <w:tc>
          <w:tcPr>
            <w:tcW w:type="dxa" w:w="4025"/>
          </w:tcPr>
          <w:p>
            <w:pPr>
              <w:spacing w:after="20"/>
            </w:pPr>
            <w:r>
              <w:rPr>
                <w:color w:val="111111"/>
                <w:sz w:val="19"/>
              </w:rPr>
              <w:t>Design Completed</w:t>
            </w:r>
          </w:p>
        </w:tc>
        <w:tc>
          <w:tcPr>
            <w:tcW w:type="dxa" w:w="567"/>
          </w:tcPr>
          <w:p>
            <w:pPr>
              <w:spacing w:after="20"/>
            </w:pPr>
            <w:r>
              <w:rPr>
                <w:color w:val="111111"/>
                <w:sz w:val="19"/>
              </w:rPr>
              <w:t>7</w:t>
            </w:r>
          </w:p>
        </w:tc>
        <w:tc>
          <w:tcPr>
            <w:tcW w:type="dxa" w:w="4025"/>
          </w:tcPr>
          <w:p>
            <w:pPr>
              <w:spacing w:after="20"/>
            </w:pPr>
            <w:r>
              <w:rPr>
                <w:color w:val="111111"/>
                <w:sz w:val="19"/>
              </w:rPr>
              <w:t>Electrical &amp; Plumbing</w:t>
            </w:r>
          </w:p>
        </w:tc>
      </w:tr>
      <w:tr>
        <w:trPr>
          <w:cantSplit/>
        </w:trPr>
        <w:tc>
          <w:tcPr>
            <w:tcW w:type="dxa" w:w="567"/>
          </w:tcPr>
          <w:p>
            <w:pPr>
              <w:spacing w:after="20"/>
            </w:pPr>
            <w:r>
              <w:rPr>
                <w:color w:val="111111"/>
                <w:sz w:val="19"/>
              </w:rPr>
              <w:t>3</w:t>
            </w:r>
          </w:p>
        </w:tc>
        <w:tc>
          <w:tcPr>
            <w:tcW w:type="dxa" w:w="4025"/>
          </w:tcPr>
          <w:p>
            <w:pPr>
              <w:spacing w:after="20"/>
            </w:pPr>
            <w:r>
              <w:rPr>
                <w:color w:val="111111"/>
                <w:sz w:val="19"/>
              </w:rPr>
              <w:t>Site Preparation</w:t>
            </w:r>
          </w:p>
        </w:tc>
        <w:tc>
          <w:tcPr>
            <w:tcW w:type="dxa" w:w="567"/>
          </w:tcPr>
          <w:p>
            <w:pPr>
              <w:spacing w:after="20"/>
            </w:pPr>
            <w:r>
              <w:rPr>
                <w:color w:val="111111"/>
                <w:sz w:val="19"/>
              </w:rPr>
              <w:t>8</w:t>
            </w:r>
          </w:p>
        </w:tc>
        <w:tc>
          <w:tcPr>
            <w:tcW w:type="dxa" w:w="4025"/>
          </w:tcPr>
          <w:p>
            <w:pPr>
              <w:spacing w:after="20"/>
            </w:pPr>
            <w:r>
              <w:rPr>
                <w:color w:val="111111"/>
                <w:sz w:val="19"/>
              </w:rPr>
              <w:t>Finishing</w:t>
            </w:r>
          </w:p>
        </w:tc>
      </w:tr>
      <w:tr>
        <w:trPr>
          <w:cantSplit/>
        </w:trPr>
        <w:tc>
          <w:tcPr>
            <w:tcW w:type="dxa" w:w="567"/>
          </w:tcPr>
          <w:p>
            <w:pPr>
              <w:spacing w:after="20"/>
            </w:pPr>
            <w:r>
              <w:rPr>
                <w:color w:val="111111"/>
                <w:sz w:val="19"/>
              </w:rPr>
              <w:t>4</w:t>
            </w:r>
          </w:p>
        </w:tc>
        <w:tc>
          <w:tcPr>
            <w:tcW w:type="dxa" w:w="4025"/>
          </w:tcPr>
          <w:p>
            <w:pPr>
              <w:spacing w:after="20"/>
            </w:pPr>
            <w:r>
              <w:rPr>
                <w:color w:val="111111"/>
                <w:sz w:val="19"/>
              </w:rPr>
              <w:t>Foundation</w:t>
            </w:r>
          </w:p>
        </w:tc>
        <w:tc>
          <w:tcPr>
            <w:tcW w:type="dxa" w:w="567"/>
          </w:tcPr>
          <w:p>
            <w:pPr>
              <w:spacing w:after="20"/>
            </w:pPr>
            <w:r>
              <w:rPr>
                <w:color w:val="111111"/>
                <w:sz w:val="19"/>
              </w:rPr>
              <w:t>9</w:t>
            </w:r>
          </w:p>
        </w:tc>
        <w:tc>
          <w:tcPr>
            <w:tcW w:type="dxa" w:w="4025"/>
          </w:tcPr>
          <w:p>
            <w:pPr>
              <w:spacing w:after="20"/>
            </w:pPr>
            <w:r>
              <w:rPr>
                <w:color w:val="111111"/>
                <w:sz w:val="19"/>
              </w:rPr>
              <w:t>Exterior Work</w:t>
            </w:r>
          </w:p>
        </w:tc>
      </w:tr>
      <w:tr>
        <w:trPr>
          <w:cantSplit/>
        </w:trPr>
        <w:tc>
          <w:tcPr>
            <w:tcW w:type="dxa" w:w="567"/>
          </w:tcPr>
          <w:p>
            <w:pPr>
              <w:spacing w:after="20"/>
            </w:pPr>
            <w:r>
              <w:rPr>
                <w:color w:val="111111"/>
                <w:sz w:val="19"/>
              </w:rPr>
              <w:t>5</w:t>
            </w:r>
          </w:p>
        </w:tc>
        <w:tc>
          <w:tcPr>
            <w:tcW w:type="dxa" w:w="4025"/>
          </w:tcPr>
          <w:p>
            <w:pPr>
              <w:spacing w:after="20"/>
            </w:pPr>
            <w:r>
              <w:rPr>
                <w:color w:val="111111"/>
                <w:sz w:val="19"/>
              </w:rPr>
              <w:t>Structure &amp; Walls</w:t>
            </w:r>
          </w:p>
        </w:tc>
        <w:tc>
          <w:tcPr>
            <w:tcW w:type="dxa" w:w="567"/>
          </w:tcPr>
          <w:p>
            <w:pPr>
              <w:spacing w:after="20"/>
            </w:pPr>
            <w:r>
              <w:rPr>
                <w:color w:val="111111"/>
                <w:sz w:val="19"/>
              </w:rPr>
              <w:t>10</w:t>
            </w:r>
          </w:p>
        </w:tc>
        <w:tc>
          <w:tcPr>
            <w:tcW w:type="dxa" w:w="4025"/>
          </w:tcPr>
          <w:p>
            <w:pPr>
              <w:spacing w:after="20"/>
            </w:pPr>
            <w:r>
              <w:rPr>
                <w:color w:val="111111"/>
                <w:sz w:val="19"/>
              </w:rPr>
              <w:t>Final Handover</w:t>
            </w:r>
          </w:p>
        </w:tc>
      </w:tr>
    </w:tbl>
    <w:p>
      <w:pPr>
        <w:spacing w:after="40"/>
      </w:pPr>
    </w:p>
    <w:p>
      <w:pPr>
        <w:spacing w:after="120"/>
      </w:pPr>
      <w:r>
        <w:rPr>
          <w:color w:val="111111"/>
          <w:sz w:val="21"/>
        </w:rPr>
        <w:t>Each stage holds several substages — 60 in total. Only the current stage is unlocked; you cannot skip ahead, by design.</w:t>
      </w:r>
    </w:p>
    <w:p>
      <w:pPr>
        <w:spacing w:after="40"/>
        <w:ind w:left="539" w:hanging="312"/>
      </w:pPr>
      <w:r>
        <w:rPr>
          <w:color w:val="111111"/>
          <w:sz w:val="21"/>
        </w:rPr>
        <w:t xml:space="preserve">1.  Open the </w:t>
      </w:r>
      <w:r>
        <w:rPr>
          <w:b/>
          <w:color w:val="111111"/>
          <w:sz w:val="21"/>
        </w:rPr>
        <w:t>Stages</w:t>
      </w:r>
      <w:r>
        <w:rPr>
          <w:color w:val="111111"/>
          <w:sz w:val="21"/>
        </w:rPr>
        <w:t xml:space="preserve"> tab.</w:t>
      </w:r>
    </w:p>
    <w:p>
      <w:pPr>
        <w:spacing w:after="40"/>
        <w:ind w:left="539" w:hanging="312"/>
      </w:pPr>
      <w:r>
        <w:rPr>
          <w:color w:val="111111"/>
          <w:sz w:val="21"/>
        </w:rPr>
        <w:t>2.  Expand Stage 1. You will see its substages (survey, title, notary…).</w:t>
      </w:r>
    </w:p>
    <w:p>
      <w:pPr>
        <w:spacing w:after="40"/>
        <w:ind w:left="539" w:hanging="312"/>
      </w:pPr>
      <w:r>
        <w:rPr>
          <w:color w:val="111111"/>
          <w:sz w:val="21"/>
        </w:rPr>
        <w:t>3.  Upload a photo or document as evidence against a substage. Any image will do.</w:t>
      </w:r>
    </w:p>
    <w:p>
      <w:pPr>
        <w:spacing w:after="40"/>
        <w:ind w:left="539" w:hanging="312"/>
      </w:pPr>
      <w:r>
        <w:rPr>
          <w:color w:val="111111"/>
          <w:sz w:val="21"/>
        </w:rPr>
        <w:t>4.  Mark the substage complete.</w:t>
      </w:r>
    </w:p>
    <w:p>
      <w:pPr>
        <w:spacing w:after="40"/>
        <w:ind w:left="539" w:hanging="312"/>
      </w:pPr>
      <w:r>
        <w:rPr>
          <w:color w:val="111111"/>
          <w:sz w:val="21"/>
        </w:rPr>
        <w:t>5.  Complete every substage in the stage, then approve the stage.</w:t>
      </w:r>
    </w:p>
    <w:p>
      <w:pPr>
        <w:spacing w:after="40"/>
        <w:ind w:left="539" w:hanging="312"/>
      </w:pPr>
      <w:r>
        <w:rPr>
          <w:color w:val="111111"/>
          <w:sz w:val="21"/>
        </w:rPr>
        <w:t>6.  Stage 2 unlocks.</w:t>
      </w:r>
    </w:p>
    <w:p>
      <w:pPr>
        <w:spacing w:before="220" w:after="60"/>
      </w:pPr>
      <w:r>
        <w:rPr>
          <w:b/>
          <w:color w:val="111111"/>
          <w:sz w:val="24"/>
        </w:rPr>
        <w:t>What to check</w:t>
      </w:r>
    </w:p>
    <w:p>
      <w:pPr>
        <w:spacing w:after="40"/>
        <w:ind w:left="539" w:hanging="312"/>
      </w:pPr>
      <w:r>
        <w:rPr>
          <w:color w:val="111111"/>
          <w:sz w:val="21"/>
        </w:rPr>
        <w:t>•  Is it obvious what evidence each substage wants?</w:t>
      </w:r>
    </w:p>
    <w:p>
      <w:pPr>
        <w:spacing w:after="40"/>
        <w:ind w:left="539" w:hanging="312"/>
      </w:pPr>
      <w:r>
        <w:rPr>
          <w:color w:val="111111"/>
          <w:sz w:val="21"/>
        </w:rPr>
        <w:t>•  Can you tell at a glance which stage you are on and what is left?</w:t>
      </w:r>
    </w:p>
    <w:p>
      <w:pPr>
        <w:spacing w:after="40"/>
        <w:ind w:left="539" w:hanging="312"/>
      </w:pPr>
      <w:r>
        <w:rPr>
          <w:color w:val="111111"/>
          <w:sz w:val="21"/>
        </w:rPr>
        <w:t>•  Try uploading a large photo straight from a phone camera. Does it work?</w:t>
      </w:r>
    </w:p>
    <w:p>
      <w:pPr>
        <w:spacing w:after="40"/>
        <w:ind w:left="539" w:hanging="312"/>
      </w:pPr>
      <w:r>
        <w:rPr>
          <w:color w:val="111111"/>
          <w:sz w:val="21"/>
        </w:rPr>
        <w:t>•  Do the stage names match how a builder in your country would describe them?</w:t>
      </w:r>
    </w:p>
    <w:tbl>
      <w:tblPr>
        <w:tblW w:type="auto" w:w="0"/>
        <w:jc w:val="left"/>
        <w:tblLayout w:type="fixed"/>
        <w:tblLook w:firstColumn="1" w:firstRow="1" w:lastColumn="0" w:lastRow="0" w:noHBand="0" w:noVBand="1" w:val="04A0"/>
        <w:tblLayout w:type="fixed"/>
        <w:tblBorders>
          <w:top w:val="single" w:sz="6" w:color="BBBBBB"/>
          <w:left w:val="single" w:sz="6" w:color="BBBBBB"/>
          <w:bottom w:val="single" w:sz="6" w:color="BBBBBB"/>
          <w:right w:val="single" w:sz="6" w:color="BBBBBB"/>
          <w:insideH w:val="single" w:sz="6" w:color="BBBBBB"/>
          <w:insideV w:val="single" w:sz="6" w:color="BBBBBB"/>
        </w:tblBorders>
      </w:tblPr>
      <w:tblGrid>
        <w:gridCol w:w="9184"/>
      </w:tblGrid>
      <w:tr>
        <w:tc>
          <w:tcPr>
            <w:tcW w:type="dxa" w:w="9184"/>
            <w:shd w:fill="F4F4F4"/>
          </w:tcPr>
          <w:p>
            <w:pPr>
              <w:spacing w:after="0"/>
            </w:pPr>
            <w:r>
              <w:rPr>
                <w:b/>
                <w:color w:val="111111"/>
                <w:sz w:val="20"/>
              </w:rPr>
              <w:t>Land Secured and Exterior Work carry no money.</w:t>
            </w:r>
            <w:r>
              <w:rPr>
                <w:color w:val="111111"/>
                <w:sz w:val="20"/>
              </w:rPr>
              <w:t xml:space="preserve">  Land is bought before Groundwork is involved, and exterior work is not in the budget. They are still tracked as stages. Is that clear, or does a $0 stage look like a bug?</w:t>
            </w:r>
          </w:p>
        </w:tc>
      </w:tr>
    </w:tbl>
    <w:p>
      <w:pPr>
        <w:spacing w:after="40"/>
      </w:pPr>
    </w:p>
    <w:p>
      <w:pPr>
        <w:pageBreakBefore/>
        <w:spacing w:before="80" w:after="160"/>
        <w:pBdr>
          <w:bottom w:val="single" w:sz="8" w:space="3" w:color="111111"/>
        </w:pBdr>
      </w:pPr>
      <w:r>
        <w:rPr>
          <w:b/>
          <w:color w:val="111111"/>
          <w:sz w:val="32"/>
        </w:rPr>
        <w:t>Flow 4 — Budget and costing</w:t>
      </w:r>
    </w:p>
    <w:p>
      <w:pPr>
        <w:spacing w:after="160"/>
      </w:pPr>
      <w:r>
        <w:rPr>
          <w:color w:val="666666"/>
          <w:sz w:val="18"/>
        </w:rPr>
        <w:t>Expected time: 5 minutes</w:t>
      </w:r>
    </w:p>
    <w:p>
      <w:pPr>
        <w:spacing w:after="40"/>
        <w:ind w:left="539" w:hanging="312"/>
      </w:pPr>
      <w:r>
        <w:rPr>
          <w:color w:val="111111"/>
          <w:sz w:val="21"/>
        </w:rPr>
        <w:t xml:space="preserve">1.  Open the </w:t>
      </w:r>
      <w:r>
        <w:rPr>
          <w:b/>
          <w:color w:val="111111"/>
          <w:sz w:val="21"/>
        </w:rPr>
        <w:t>Costing</w:t>
      </w:r>
      <w:r>
        <w:rPr>
          <w:color w:val="111111"/>
          <w:sz w:val="21"/>
        </w:rPr>
        <w:t xml:space="preserve"> tab.</w:t>
      </w:r>
    </w:p>
    <w:p>
      <w:pPr>
        <w:spacing w:after="40"/>
        <w:ind w:left="539" w:hanging="312"/>
      </w:pPr>
      <w:r>
        <w:rPr>
          <w:color w:val="111111"/>
          <w:sz w:val="21"/>
        </w:rPr>
        <w:t xml:space="preserve">2.  Click </w:t>
      </w:r>
      <w:r>
        <w:rPr>
          <w:b/>
          <w:color w:val="111111"/>
          <w:sz w:val="21"/>
        </w:rPr>
        <w:t>“How is this calculated?”</w:t>
      </w:r>
      <w:r>
        <w:rPr>
          <w:color w:val="111111"/>
          <w:sz w:val="21"/>
        </w:rPr>
        <w:t xml:space="preserve"> — a step-by-step derivation of every figure.</w:t>
      </w:r>
    </w:p>
    <w:p>
      <w:pPr>
        <w:spacing w:after="40"/>
        <w:ind w:left="539" w:hanging="312"/>
      </w:pPr>
      <w:r>
        <w:rPr>
          <w:color w:val="111111"/>
          <w:sz w:val="21"/>
        </w:rPr>
        <w:t xml:space="preserve">3.  Expand the </w:t>
      </w:r>
      <w:r>
        <w:rPr>
          <w:b/>
          <w:color w:val="111111"/>
          <w:sz w:val="21"/>
        </w:rPr>
        <w:t>Construction</w:t>
      </w:r>
      <w:r>
        <w:rPr>
          <w:color w:val="111111"/>
          <w:sz w:val="21"/>
        </w:rPr>
        <w:t xml:space="preserve"> line to see it spread across the ten stages.</w:t>
      </w:r>
    </w:p>
    <w:p>
      <w:pPr>
        <w:spacing w:after="40"/>
        <w:ind w:left="539" w:hanging="312"/>
      </w:pPr>
      <w:r>
        <w:rPr>
          <w:color w:val="111111"/>
          <w:sz w:val="21"/>
        </w:rPr>
        <w:t xml:space="preserve">4.  Click </w:t>
      </w:r>
      <w:r>
        <w:rPr>
          <w:b/>
          <w:color w:val="111111"/>
          <w:sz w:val="21"/>
        </w:rPr>
        <w:t>Export PDF</w:t>
      </w:r>
      <w:r>
        <w:rPr>
          <w:color w:val="111111"/>
          <w:sz w:val="21"/>
        </w:rPr>
        <w:t>.</w:t>
      </w:r>
    </w:p>
    <w:p>
      <w:pPr>
        <w:spacing w:before="220" w:after="60"/>
      </w:pPr>
      <w:r>
        <w:rPr>
          <w:b/>
          <w:color w:val="111111"/>
          <w:sz w:val="24"/>
        </w:rPr>
        <w:t>What to check</w:t>
      </w:r>
    </w:p>
    <w:p>
      <w:pPr>
        <w:spacing w:after="40"/>
        <w:ind w:left="539" w:hanging="312"/>
      </w:pPr>
      <w:r>
        <w:rPr>
          <w:color w:val="111111"/>
          <w:sz w:val="21"/>
        </w:rPr>
        <w:t xml:space="preserve">•  </w:t>
      </w:r>
      <w:r>
        <w:rPr>
          <w:b/>
          <w:color w:val="111111"/>
          <w:sz w:val="21"/>
        </w:rPr>
        <w:t>Do the numbers agree everywhere?</w:t>
      </w:r>
      <w:r>
        <w:rPr>
          <w:color w:val="111111"/>
          <w:sz w:val="21"/>
        </w:rPr>
        <w:t xml:space="preserve"> The total on the Overview donut, the Costing tab, the Payments schedule and the PDF must all be identical. If any two differ, that is a serious bug — please screenshot both.</w:t>
      </w:r>
    </w:p>
    <w:p>
      <w:pPr>
        <w:spacing w:after="40"/>
        <w:ind w:left="539" w:hanging="312"/>
      </w:pPr>
      <w:r>
        <w:rPr>
          <w:color w:val="111111"/>
          <w:sz w:val="21"/>
        </w:rPr>
        <w:t>•  Does the explanation actually explain it, or does it restate the number?</w:t>
      </w:r>
    </w:p>
    <w:p>
      <w:pPr>
        <w:spacing w:after="40"/>
        <w:ind w:left="539" w:hanging="312"/>
      </w:pPr>
      <w:r>
        <w:rPr>
          <w:color w:val="111111"/>
          <w:sz w:val="21"/>
        </w:rPr>
        <w:t>•  Is the PDF something you would send to a contractor or a bank?</w:t>
      </w:r>
    </w:p>
    <w:p>
      <w:pPr>
        <w:pageBreakBefore/>
        <w:spacing w:before="80" w:after="160"/>
        <w:pBdr>
          <w:bottom w:val="single" w:sz="8" w:space="3" w:color="111111"/>
        </w:pBdr>
      </w:pPr>
      <w:r>
        <w:rPr>
          <w:b/>
          <w:color w:val="111111"/>
          <w:sz w:val="32"/>
        </w:rPr>
        <w:t>Flow 5 — Payments</w:t>
      </w:r>
    </w:p>
    <w:p>
      <w:pPr>
        <w:spacing w:after="160"/>
      </w:pPr>
      <w:r>
        <w:rPr>
          <w:color w:val="666666"/>
          <w:sz w:val="18"/>
        </w:rPr>
        <w:t>Expected time: 5 minutes</w:t>
      </w:r>
    </w:p>
    <w:p>
      <w:pPr>
        <w:spacing w:after="120"/>
      </w:pPr>
      <w:r>
        <w:rPr>
          <w:color w:val="111111"/>
          <w:sz w:val="21"/>
        </w:rPr>
        <w:t xml:space="preserve">Open the </w:t>
      </w:r>
      <w:r>
        <w:rPr>
          <w:b/>
          <w:color w:val="111111"/>
          <w:sz w:val="21"/>
        </w:rPr>
        <w:t>Payments</w:t>
      </w:r>
      <w:r>
        <w:rPr>
          <w:color w:val="111111"/>
          <w:sz w:val="21"/>
        </w:rPr>
        <w:t xml:space="preserve"> tab. Each stage carries a payment milestone. Design, permit and professional fees appear as their own lines because they are not tied to site work.</w:t>
      </w:r>
    </w:p>
    <w:p>
      <w:pPr>
        <w:spacing w:after="40"/>
        <w:ind w:left="539" w:hanging="312"/>
      </w:pPr>
      <w:r>
        <w:rPr>
          <w:color w:val="111111"/>
          <w:sz w:val="21"/>
        </w:rPr>
        <w:t>1.  Record a payment against Stage 1.</w:t>
      </w:r>
    </w:p>
    <w:p>
      <w:pPr>
        <w:spacing w:after="40"/>
        <w:ind w:left="539" w:hanging="312"/>
      </w:pPr>
      <w:r>
        <w:rPr>
          <w:color w:val="111111"/>
          <w:sz w:val="21"/>
        </w:rPr>
        <w:t>2.  Watch the paid total and the progress bar update.</w:t>
      </w:r>
    </w:p>
    <w:p>
      <w:pPr>
        <w:spacing w:after="40"/>
        <w:ind w:left="539" w:hanging="312"/>
      </w:pPr>
      <w:r>
        <w:rPr>
          <w:color w:val="111111"/>
          <w:sz w:val="21"/>
        </w:rPr>
        <w:t>3.  Mark it unpaid again.</w:t>
      </w:r>
    </w:p>
    <w:p>
      <w:pPr>
        <w:spacing w:before="220" w:after="60"/>
      </w:pPr>
      <w:r>
        <w:rPr>
          <w:b/>
          <w:color w:val="111111"/>
          <w:sz w:val="24"/>
        </w:rPr>
        <w:t>What to check</w:t>
      </w:r>
    </w:p>
    <w:p>
      <w:pPr>
        <w:spacing w:after="40"/>
        <w:ind w:left="539" w:hanging="312"/>
      </w:pPr>
      <w:r>
        <w:rPr>
          <w:color w:val="111111"/>
          <w:sz w:val="21"/>
        </w:rPr>
        <w:t>•  Do the milestones add up to your confirmed budget?</w:t>
      </w:r>
    </w:p>
    <w:p>
      <w:pPr>
        <w:spacing w:after="40"/>
        <w:ind w:left="539" w:hanging="312"/>
      </w:pPr>
      <w:r>
        <w:rPr>
          <w:color w:val="111111"/>
          <w:sz w:val="21"/>
        </w:rPr>
        <w:t>•  Are amounts shown in your local currency as well as dollars? Is the rate believable?</w:t>
      </w:r>
    </w:p>
    <w:p>
      <w:pPr>
        <w:spacing w:after="40"/>
        <w:ind w:left="539" w:hanging="312"/>
      </w:pPr>
      <w:r>
        <w:rPr>
          <w:color w:val="111111"/>
          <w:sz w:val="21"/>
        </w:rPr>
        <w:t>•  Is it clear this is a record, not an actual payment?</w:t>
      </w:r>
    </w:p>
    <w:p>
      <w:pPr>
        <w:pageBreakBefore/>
        <w:spacing w:before="80" w:after="160"/>
        <w:pBdr>
          <w:bottom w:val="single" w:sz="8" w:space="3" w:color="111111"/>
        </w:pBdr>
      </w:pPr>
      <w:r>
        <w:rPr>
          <w:b/>
          <w:color w:val="111111"/>
          <w:sz w:val="32"/>
        </w:rPr>
        <w:t>Flow 6 — Documents and messages</w:t>
      </w:r>
    </w:p>
    <w:p>
      <w:pPr>
        <w:spacing w:after="160"/>
      </w:pPr>
      <w:r>
        <w:rPr>
          <w:color w:val="666666"/>
          <w:sz w:val="18"/>
        </w:rPr>
        <w:t>Expected time: 5 minutes</w:t>
      </w:r>
    </w:p>
    <w:p>
      <w:pPr>
        <w:spacing w:after="40"/>
        <w:ind w:left="539" w:hanging="312"/>
      </w:pPr>
      <w:r>
        <w:rPr>
          <w:color w:val="111111"/>
          <w:sz w:val="21"/>
        </w:rPr>
        <w:t xml:space="preserve">1.  </w:t>
      </w:r>
      <w:r>
        <w:rPr>
          <w:b/>
          <w:color w:val="111111"/>
          <w:sz w:val="21"/>
        </w:rPr>
        <w:t>Documents</w:t>
      </w:r>
      <w:r>
        <w:rPr>
          <w:color w:val="111111"/>
          <w:sz w:val="21"/>
        </w:rPr>
        <w:t xml:space="preserve"> tab — upload a PDF and an image. Rename one. Download one. Delete one.</w:t>
      </w:r>
    </w:p>
    <w:p>
      <w:pPr>
        <w:spacing w:after="40"/>
        <w:ind w:left="539" w:hanging="312"/>
      </w:pPr>
      <w:r>
        <w:rPr>
          <w:color w:val="111111"/>
          <w:sz w:val="21"/>
        </w:rPr>
        <w:t xml:space="preserve">2.  </w:t>
      </w:r>
      <w:r>
        <w:rPr>
          <w:b/>
          <w:color w:val="111111"/>
          <w:sz w:val="21"/>
        </w:rPr>
        <w:t>Messages</w:t>
      </w:r>
      <w:r>
        <w:rPr>
          <w:color w:val="111111"/>
          <w:sz w:val="21"/>
        </w:rPr>
        <w:t xml:space="preserve"> tab — post a message. This is where you would talk to your contractor.</w:t>
      </w:r>
    </w:p>
    <w:p>
      <w:pPr>
        <w:spacing w:before="220" w:after="60"/>
      </w:pPr>
      <w:r>
        <w:rPr>
          <w:b/>
          <w:color w:val="111111"/>
          <w:sz w:val="24"/>
        </w:rPr>
        <w:t>What to check</w:t>
      </w:r>
    </w:p>
    <w:p>
      <w:pPr>
        <w:spacing w:after="40"/>
        <w:ind w:left="539" w:hanging="312"/>
      </w:pPr>
      <w:r>
        <w:rPr>
          <w:color w:val="111111"/>
          <w:sz w:val="21"/>
        </w:rPr>
        <w:t>•  Can you tell which documents belong to which stage?</w:t>
      </w:r>
    </w:p>
    <w:p>
      <w:pPr>
        <w:spacing w:after="40"/>
        <w:ind w:left="539" w:hanging="312"/>
      </w:pPr>
      <w:r>
        <w:rPr>
          <w:color w:val="111111"/>
          <w:sz w:val="21"/>
        </w:rPr>
        <w:t>•  Does upload work from a phone?</w:t>
      </w:r>
    </w:p>
    <w:p>
      <w:pPr>
        <w:spacing w:after="40"/>
        <w:ind w:left="539" w:hanging="312"/>
      </w:pPr>
      <w:r>
        <w:rPr>
          <w:color w:val="111111"/>
          <w:sz w:val="21"/>
        </w:rPr>
        <w:t>•  Is the 500 MB limit on the free plan visible before you hit it?</w:t>
      </w:r>
    </w:p>
    <w:p>
      <w:pPr>
        <w:pageBreakBefore/>
        <w:spacing w:before="80" w:after="160"/>
        <w:pBdr>
          <w:bottom w:val="single" w:sz="8" w:space="3" w:color="111111"/>
        </w:pBdr>
      </w:pPr>
      <w:r>
        <w:rPr>
          <w:b/>
          <w:color w:val="111111"/>
          <w:sz w:val="32"/>
        </w:rPr>
        <w:t>Flow 7 — Contractors</w:t>
      </w:r>
    </w:p>
    <w:p>
      <w:pPr>
        <w:spacing w:after="160"/>
      </w:pPr>
      <w:r>
        <w:rPr>
          <w:color w:val="666666"/>
          <w:sz w:val="18"/>
        </w:rPr>
        <w:t>Expected time: 10 minutes   ·   needs two people or two accounts</w:t>
      </w:r>
    </w:p>
    <w:p>
      <w:pPr>
        <w:spacing w:before="220" w:after="60"/>
      </w:pPr>
      <w:r>
        <w:rPr>
          <w:b/>
          <w:color w:val="111111"/>
          <w:sz w:val="24"/>
        </w:rPr>
        <w:t>7a — As the homeowner</w:t>
      </w:r>
    </w:p>
    <w:p>
      <w:pPr>
        <w:spacing w:after="40"/>
        <w:ind w:left="539" w:hanging="312"/>
      </w:pPr>
      <w:r>
        <w:rPr>
          <w:color w:val="111111"/>
          <w:sz w:val="21"/>
        </w:rPr>
        <w:t xml:space="preserve">1.  Open your project, find </w:t>
      </w:r>
      <w:r>
        <w:rPr>
          <w:b/>
          <w:color w:val="111111"/>
          <w:sz w:val="21"/>
        </w:rPr>
        <w:t>Invite contractor</w:t>
      </w:r>
      <w:r>
        <w:rPr>
          <w:color w:val="111111"/>
          <w:sz w:val="21"/>
        </w:rPr>
        <w:t>.</w:t>
      </w:r>
    </w:p>
    <w:p>
      <w:pPr>
        <w:spacing w:after="40"/>
        <w:ind w:left="539" w:hanging="312"/>
      </w:pPr>
      <w:r>
        <w:rPr>
          <w:color w:val="111111"/>
          <w:sz w:val="21"/>
        </w:rPr>
        <w:t>2.  Enter an email address and send the invitation.</w:t>
      </w:r>
    </w:p>
    <w:p>
      <w:pPr>
        <w:spacing w:after="120"/>
      </w:pPr>
      <w:r>
        <w:rPr>
          <w:color w:val="111111"/>
          <w:sz w:val="21"/>
        </w:rPr>
        <w:t>The free plan allows one contractor per project.</w:t>
      </w:r>
    </w:p>
    <w:p>
      <w:pPr>
        <w:spacing w:before="220" w:after="60"/>
      </w:pPr>
      <w:r>
        <w:rPr>
          <w:b/>
          <w:color w:val="111111"/>
          <w:sz w:val="24"/>
        </w:rPr>
        <w:t>7b — As the contractor</w:t>
      </w:r>
    </w:p>
    <w:p>
      <w:pPr>
        <w:spacing w:after="40"/>
        <w:ind w:left="539" w:hanging="312"/>
      </w:pPr>
      <w:r>
        <w:rPr>
          <w:color w:val="111111"/>
          <w:sz w:val="21"/>
        </w:rPr>
        <w:t>1.  Open the invitation email and follow the link.</w:t>
      </w:r>
    </w:p>
    <w:p>
      <w:pPr>
        <w:spacing w:after="40"/>
        <w:ind w:left="539" w:hanging="312"/>
      </w:pPr>
      <w:r>
        <w:rPr>
          <w:color w:val="111111"/>
          <w:sz w:val="21"/>
        </w:rPr>
        <w:t>2.  Create an account or sign in.</w:t>
      </w:r>
    </w:p>
    <w:p>
      <w:pPr>
        <w:spacing w:after="40"/>
        <w:ind w:left="539" w:hanging="312"/>
      </w:pPr>
      <w:r>
        <w:rPr>
          <w:color w:val="111111"/>
          <w:sz w:val="21"/>
        </w:rPr>
        <w:t>3.  You see the project, but only the Stages and Messages tabs — not the owner’s budget.</w:t>
      </w:r>
    </w:p>
    <w:p>
      <w:pPr>
        <w:spacing w:before="220" w:after="60"/>
      </w:pPr>
      <w:r>
        <w:rPr>
          <w:b/>
          <w:color w:val="111111"/>
          <w:sz w:val="24"/>
        </w:rPr>
        <w:t>7c — Bill of Quantities</w:t>
      </w:r>
    </w:p>
    <w:p>
      <w:pPr>
        <w:spacing w:after="120"/>
      </w:pPr>
      <w:r>
        <w:rPr>
          <w:color w:val="111111"/>
          <w:sz w:val="21"/>
        </w:rPr>
        <w:t xml:space="preserve">Contractors can price the job line by line. Open </w:t>
      </w:r>
      <w:r>
        <w:rPr>
          <w:b/>
          <w:color w:val="111111"/>
          <w:sz w:val="21"/>
        </w:rPr>
        <w:t>Bill of Quantities</w:t>
      </w:r>
      <w:r>
        <w:rPr>
          <w:color w:val="111111"/>
          <w:sz w:val="21"/>
        </w:rPr>
        <w:t xml:space="preserve"> from the project.</w:t>
      </w:r>
    </w:p>
    <w:p>
      <w:pPr>
        <w:spacing w:after="40"/>
        <w:ind w:left="539" w:hanging="312"/>
      </w:pPr>
      <w:r>
        <w:rPr>
          <w:color w:val="111111"/>
          <w:sz w:val="21"/>
        </w:rPr>
        <w:t xml:space="preserve">1.  Click </w:t>
      </w:r>
      <w:r>
        <w:rPr>
          <w:b/>
          <w:color w:val="111111"/>
          <w:sz w:val="21"/>
        </w:rPr>
        <w:t>Start a take-off</w:t>
      </w:r>
      <w:r>
        <w:rPr>
          <w:color w:val="111111"/>
          <w:sz w:val="21"/>
        </w:rPr>
        <w:t>. Every line arrives already priced.</w:t>
      </w:r>
    </w:p>
    <w:p>
      <w:pPr>
        <w:spacing w:after="40"/>
        <w:ind w:left="539" w:hanging="312"/>
      </w:pPr>
      <w:r>
        <w:rPr>
          <w:color w:val="111111"/>
          <w:sz w:val="21"/>
        </w:rPr>
        <w:t>2.  Optionally enter the building’s real length and width.</w:t>
      </w:r>
    </w:p>
    <w:p>
      <w:pPr>
        <w:spacing w:after="40"/>
        <w:ind w:left="539" w:hanging="312"/>
      </w:pPr>
      <w:r>
        <w:rPr>
          <w:color w:val="111111"/>
          <w:sz w:val="21"/>
        </w:rPr>
        <w:t>3.  Change a rate — say blockwork — to what you would actually pay. The total updates immediately.</w:t>
      </w:r>
    </w:p>
    <w:p>
      <w:pPr>
        <w:spacing w:after="40"/>
        <w:ind w:left="539" w:hanging="312"/>
      </w:pPr>
      <w:r>
        <w:rPr>
          <w:color w:val="111111"/>
          <w:sz w:val="21"/>
        </w:rPr>
        <w:t>4.  Use the reset arrow to put a line back to our figure.</w:t>
      </w:r>
    </w:p>
    <w:p>
      <w:pPr>
        <w:spacing w:after="40"/>
        <w:ind w:left="539" w:hanging="312"/>
      </w:pPr>
      <w:r>
        <w:rPr>
          <w:color w:val="111111"/>
          <w:sz w:val="21"/>
        </w:rPr>
        <w:t xml:space="preserve">5.  </w:t>
      </w:r>
      <w:r>
        <w:rPr>
          <w:b/>
          <w:color w:val="111111"/>
          <w:sz w:val="21"/>
        </w:rPr>
        <w:t>Save draft</w:t>
      </w:r>
      <w:r>
        <w:rPr>
          <w:color w:val="111111"/>
          <w:sz w:val="21"/>
        </w:rPr>
        <w:t xml:space="preserve">, then </w:t>
      </w:r>
      <w:r>
        <w:rPr>
          <w:b/>
          <w:color w:val="111111"/>
          <w:sz w:val="21"/>
        </w:rPr>
        <w:t>Submit to client</w:t>
      </w:r>
      <w:r>
        <w:rPr>
          <w:color w:val="111111"/>
          <w:sz w:val="21"/>
        </w:rPr>
        <w:t>.</w:t>
      </w:r>
    </w:p>
    <w:p>
      <w:pPr>
        <w:spacing w:before="220" w:after="60"/>
      </w:pPr>
      <w:r>
        <w:rPr>
          <w:b/>
          <w:color w:val="111111"/>
          <w:sz w:val="24"/>
        </w:rPr>
        <w:t>What to check (contractors especially)</w:t>
      </w:r>
    </w:p>
    <w:p>
      <w:pPr>
        <w:spacing w:after="40"/>
        <w:ind w:left="539" w:hanging="312"/>
      </w:pPr>
      <w:r>
        <w:rPr>
          <w:color w:val="111111"/>
          <w:sz w:val="21"/>
        </w:rPr>
        <w:t xml:space="preserve">•  </w:t>
      </w:r>
      <w:r>
        <w:rPr>
          <w:b/>
          <w:color w:val="111111"/>
          <w:sz w:val="21"/>
        </w:rPr>
        <w:t>Do our item numbers match how you write a BQ?</w:t>
      </w:r>
      <w:r>
        <w:rPr>
          <w:color w:val="111111"/>
          <w:sz w:val="21"/>
        </w:rPr>
        <w:t xml:space="preserve"> We use 204 footings, 305 blockwork, 503 roof sheet, 801–810 plumbing.</w:t>
      </w:r>
    </w:p>
    <w:p>
      <w:pPr>
        <w:spacing w:after="40"/>
        <w:ind w:left="539" w:hanging="312"/>
      </w:pPr>
      <w:r>
        <w:rPr>
          <w:color w:val="111111"/>
          <w:sz w:val="21"/>
        </w:rPr>
        <w:t>•  Lines marked “est.” are rates we inferred rather than measured. Are any badly wrong?</w:t>
      </w:r>
    </w:p>
    <w:p>
      <w:pPr>
        <w:spacing w:after="40"/>
        <w:ind w:left="539" w:hanging="312"/>
      </w:pPr>
      <w:r>
        <w:rPr>
          <w:color w:val="111111"/>
          <w:sz w:val="21"/>
        </w:rPr>
        <w:t>•  Is anything missing that you would always price?</w:t>
      </w:r>
    </w:p>
    <w:p>
      <w:pPr>
        <w:spacing w:after="40"/>
        <w:ind w:left="539" w:hanging="312"/>
      </w:pPr>
      <w:r>
        <w:rPr>
          <w:color w:val="111111"/>
          <w:sz w:val="21"/>
        </w:rPr>
        <w:t>•  Is working in XAF with dollars alongside the right way round?</w:t>
      </w:r>
    </w:p>
    <w:tbl>
      <w:tblPr>
        <w:tblW w:type="auto" w:w="0"/>
        <w:jc w:val="left"/>
        <w:tblLayout w:type="fixed"/>
        <w:tblLook w:firstColumn="1" w:firstRow="1" w:lastColumn="0" w:lastRow="0" w:noHBand="0" w:noVBand="1" w:val="04A0"/>
        <w:tblLayout w:type="fixed"/>
        <w:tblBorders>
          <w:top w:val="single" w:sz="6" w:color="BBBBBB"/>
          <w:left w:val="single" w:sz="6" w:color="BBBBBB"/>
          <w:bottom w:val="single" w:sz="6" w:color="BBBBBB"/>
          <w:right w:val="single" w:sz="6" w:color="BBBBBB"/>
          <w:insideH w:val="single" w:sz="6" w:color="BBBBBB"/>
          <w:insideV w:val="single" w:sz="6" w:color="BBBBBB"/>
        </w:tblBorders>
      </w:tblPr>
      <w:tblGrid>
        <w:gridCol w:w="9184"/>
      </w:tblGrid>
      <w:tr>
        <w:tc>
          <w:tcPr>
            <w:tcW w:type="dxa" w:w="9184"/>
            <w:shd w:fill="F4F4F4"/>
          </w:tcPr>
          <w:p>
            <w:pPr>
              <w:spacing w:after="0"/>
            </w:pPr>
            <w:r>
              <w:rPr>
                <w:color w:val="111111"/>
                <w:sz w:val="20"/>
              </w:rPr>
              <w:t>A draft take-off is private to you. Only once submitted does the homeowner see it, and the figures are then frozen so later price changes cannot alter what you quoted.</w:t>
            </w:r>
          </w:p>
        </w:tc>
      </w:tr>
    </w:tbl>
    <w:p>
      <w:pPr>
        <w:spacing w:after="40"/>
      </w:pPr>
    </w:p>
    <w:p>
      <w:pPr>
        <w:pageBreakBefore/>
        <w:spacing w:before="80" w:after="160"/>
        <w:pBdr>
          <w:bottom w:val="single" w:sz="8" w:space="3" w:color="111111"/>
        </w:pBdr>
      </w:pPr>
      <w:r>
        <w:rPr>
          <w:b/>
          <w:color w:val="111111"/>
          <w:sz w:val="32"/>
        </w:rPr>
        <w:t>Flow 8 — Archive and delete</w:t>
      </w:r>
    </w:p>
    <w:p>
      <w:pPr>
        <w:spacing w:after="160"/>
      </w:pPr>
      <w:r>
        <w:rPr>
          <w:color w:val="666666"/>
          <w:sz w:val="18"/>
        </w:rPr>
        <w:t>Expected time: 3 minutes</w:t>
      </w:r>
    </w:p>
    <w:p>
      <w:pPr>
        <w:spacing w:after="120"/>
      </w:pPr>
      <w:r>
        <w:rPr>
          <w:color w:val="111111"/>
          <w:sz w:val="21"/>
        </w:rPr>
        <w:t>At the foot of any project page:</w:t>
      </w:r>
    </w:p>
    <w:tbl>
      <w:tblPr>
        <w:tblW w:type="auto" w:w="0"/>
        <w:jc w:val="left"/>
        <w:tblLayout w:type="fixed"/>
        <w:tblLook w:firstColumn="1" w:firstRow="1" w:lastColumn="0" w:lastRow="0" w:noHBand="0" w:noVBand="1" w:val="04A0"/>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1814"/>
        <w:gridCol w:w="7370"/>
      </w:tblGrid>
      <w:tr>
        <w:trPr>
          <w:cantSplit/>
          <w:tblHeader w:val="true"/>
        </w:trPr>
        <w:tc>
          <w:tcPr>
            <w:tcW w:type="dxa" w:w="1814"/>
            <w:shd w:fill="EDEDED"/>
          </w:tcPr>
          <w:p>
            <w:pPr>
              <w:spacing w:after="20"/>
            </w:pPr>
            <w:r>
              <w:rPr>
                <w:b/>
                <w:sz w:val="19"/>
              </w:rPr>
              <w:t>Action</w:t>
            </w:r>
          </w:p>
        </w:tc>
        <w:tc>
          <w:tcPr>
            <w:tcW w:type="dxa" w:w="7370"/>
            <w:shd w:fill="EDEDED"/>
          </w:tcPr>
          <w:p>
            <w:pPr>
              <w:spacing w:after="20"/>
            </w:pPr>
            <w:r>
              <w:rPr>
                <w:b/>
                <w:sz w:val="19"/>
              </w:rPr>
              <w:t>What happens</w:t>
            </w:r>
          </w:p>
        </w:tc>
      </w:tr>
      <w:tr>
        <w:trPr>
          <w:cantSplit/>
        </w:trPr>
        <w:tc>
          <w:tcPr>
            <w:tcW w:type="dxa" w:w="1814"/>
          </w:tcPr>
          <w:p>
            <w:pPr>
              <w:spacing w:after="20"/>
            </w:pPr>
            <w:r>
              <w:rPr>
                <w:color w:val="111111"/>
                <w:sz w:val="19"/>
              </w:rPr>
              <w:t>Archive</w:t>
            </w:r>
          </w:p>
        </w:tc>
        <w:tc>
          <w:tcPr>
            <w:tcW w:type="dxa" w:w="7370"/>
          </w:tcPr>
          <w:p>
            <w:pPr>
              <w:spacing w:after="20"/>
            </w:pPr>
            <w:r>
              <w:rPr>
                <w:color w:val="111111"/>
                <w:sz w:val="19"/>
              </w:rPr>
              <w:t>Hides it and frees a slot on your plan. Everything is kept. Reversible.</w:t>
            </w:r>
          </w:p>
        </w:tc>
      </w:tr>
      <w:tr>
        <w:trPr>
          <w:cantSplit/>
        </w:trPr>
        <w:tc>
          <w:tcPr>
            <w:tcW w:type="dxa" w:w="1814"/>
          </w:tcPr>
          <w:p>
            <w:pPr>
              <w:spacing w:after="20"/>
            </w:pPr>
            <w:r>
              <w:rPr>
                <w:color w:val="111111"/>
                <w:sz w:val="19"/>
              </w:rPr>
              <w:t>Delete</w:t>
            </w:r>
          </w:p>
        </w:tc>
        <w:tc>
          <w:tcPr>
            <w:tcW w:type="dxa" w:w="7370"/>
          </w:tcPr>
          <w:p>
            <w:pPr>
              <w:spacing w:after="20"/>
            </w:pPr>
            <w:r>
              <w:rPr>
                <w:color w:val="111111"/>
                <w:sz w:val="19"/>
              </w:rPr>
              <w:t>Permanent. Removes the project, its stages, documents, payments and messages.</w:t>
            </w:r>
          </w:p>
        </w:tc>
      </w:tr>
    </w:tbl>
    <w:p>
      <w:pPr>
        <w:spacing w:after="40"/>
      </w:pPr>
    </w:p>
    <w:p>
      <w:pPr>
        <w:spacing w:after="40"/>
        <w:ind w:left="539" w:hanging="312"/>
      </w:pPr>
      <w:r>
        <w:rPr>
          <w:color w:val="111111"/>
          <w:sz w:val="21"/>
        </w:rPr>
        <w:t>1.  Archive a project. Check your project count drops and you can create a new one.</w:t>
      </w:r>
    </w:p>
    <w:p>
      <w:pPr>
        <w:spacing w:after="40"/>
        <w:ind w:left="539" w:hanging="312"/>
      </w:pPr>
      <w:r>
        <w:rPr>
          <w:color w:val="111111"/>
          <w:sz w:val="21"/>
        </w:rPr>
        <w:t>2.  Restore it. Check the count goes back up.</w:t>
      </w:r>
    </w:p>
    <w:p>
      <w:pPr>
        <w:spacing w:after="40"/>
        <w:ind w:left="539" w:hanging="312"/>
      </w:pPr>
      <w:r>
        <w:rPr>
          <w:color w:val="111111"/>
          <w:sz w:val="21"/>
        </w:rPr>
        <w:t>3.  Delete a test project you do not need. Read the warning before confirming.</w:t>
      </w:r>
    </w:p>
    <w:p>
      <w:pPr>
        <w:spacing w:before="220" w:after="60"/>
      </w:pPr>
      <w:r>
        <w:rPr>
          <w:b/>
          <w:color w:val="111111"/>
          <w:sz w:val="24"/>
        </w:rPr>
        <w:t>What to check</w:t>
      </w:r>
    </w:p>
    <w:p>
      <w:pPr>
        <w:spacing w:after="40"/>
        <w:ind w:left="539" w:hanging="312"/>
      </w:pPr>
      <w:r>
        <w:rPr>
          <w:color w:val="111111"/>
          <w:sz w:val="21"/>
        </w:rPr>
        <w:t>•  Is the difference between archive and delete clear before you click?</w:t>
      </w:r>
    </w:p>
    <w:p>
      <w:pPr>
        <w:spacing w:after="40"/>
        <w:ind w:left="539" w:hanging="312"/>
      </w:pPr>
      <w:r>
        <w:rPr>
          <w:color w:val="111111"/>
          <w:sz w:val="21"/>
        </w:rPr>
        <w:t>•  Does the delete warning tell you enough to decide?</w:t>
      </w:r>
    </w:p>
    <w:p>
      <w:pPr>
        <w:spacing w:after="40"/>
        <w:ind w:left="539" w:hanging="312"/>
      </w:pPr>
      <w:r>
        <w:rPr>
          <w:color w:val="111111"/>
          <w:sz w:val="21"/>
        </w:rPr>
        <w:t>•  Did anything survive that should not have?</w:t>
      </w:r>
    </w:p>
    <w:p>
      <w:pPr>
        <w:pageBreakBefore/>
        <w:spacing w:before="80" w:after="160"/>
        <w:pBdr>
          <w:bottom w:val="single" w:sz="8" w:space="3" w:color="111111"/>
        </w:pBdr>
      </w:pPr>
      <w:r>
        <w:rPr>
          <w:b/>
          <w:color w:val="111111"/>
          <w:sz w:val="32"/>
        </w:rPr>
        <w:t>Flow 9 — Free tools  (no account needed)</w:t>
      </w:r>
    </w:p>
    <w:p>
      <w:pPr>
        <w:spacing w:after="160"/>
      </w:pPr>
      <w:r>
        <w:rPr>
          <w:color w:val="666666"/>
          <w:sz w:val="18"/>
        </w:rPr>
        <w:t>Expected time: 5 minutes</w:t>
      </w:r>
    </w:p>
    <w:p>
      <w:pPr>
        <w:spacing w:after="120"/>
      </w:pPr>
      <w:r>
        <w:rPr>
          <w:color w:val="111111"/>
          <w:sz w:val="21"/>
        </w:rPr>
        <w:t xml:space="preserve">At </w:t>
      </w:r>
      <w:r>
        <w:rPr>
          <w:rFonts w:ascii="Consolas" w:hAnsi="Consolas"/>
          <w:color w:val="111111"/>
          <w:sz w:val="21"/>
        </w:rPr>
        <w:t>tryjalla.com/tools</w:t>
      </w:r>
      <w:r>
        <w:rPr>
          <w:color w:val="111111"/>
          <w:sz w:val="21"/>
        </w:rPr>
        <w:t>, open to anyone:</w:t>
      </w:r>
    </w:p>
    <w:p>
      <w:pPr>
        <w:spacing w:after="40"/>
        <w:ind w:left="539" w:hanging="312"/>
      </w:pPr>
      <w:r>
        <w:rPr>
          <w:color w:val="111111"/>
          <w:sz w:val="21"/>
        </w:rPr>
        <w:t xml:space="preserve">•  </w:t>
      </w:r>
      <w:r>
        <w:rPr>
          <w:b/>
          <w:color w:val="111111"/>
          <w:sz w:val="21"/>
        </w:rPr>
        <w:t>Build Budget Calculator</w:t>
      </w:r>
      <w:r>
        <w:rPr>
          <w:color w:val="111111"/>
          <w:sz w:val="21"/>
        </w:rPr>
        <w:t xml:space="preserve"> — a cost estimate from country, area, floors and finish</w:t>
      </w:r>
    </w:p>
    <w:p>
      <w:pPr>
        <w:spacing w:after="40"/>
        <w:ind w:left="539" w:hanging="312"/>
      </w:pPr>
      <w:r>
        <w:rPr>
          <w:color w:val="111111"/>
          <w:sz w:val="21"/>
        </w:rPr>
        <w:t xml:space="preserve">•  </w:t>
      </w:r>
      <w:r>
        <w:rPr>
          <w:b/>
          <w:color w:val="111111"/>
          <w:sz w:val="21"/>
        </w:rPr>
        <w:t>Stage Guide</w:t>
      </w:r>
      <w:r>
        <w:rPr>
          <w:color w:val="111111"/>
          <w:sz w:val="21"/>
        </w:rPr>
        <w:t xml:space="preserve"> — the ten stages explained</w:t>
      </w:r>
    </w:p>
    <w:p>
      <w:pPr>
        <w:spacing w:after="40"/>
        <w:ind w:left="539" w:hanging="312"/>
      </w:pPr>
      <w:r>
        <w:rPr>
          <w:color w:val="111111"/>
          <w:sz w:val="21"/>
        </w:rPr>
        <w:t xml:space="preserve">•  </w:t>
      </w:r>
      <w:r>
        <w:rPr>
          <w:b/>
          <w:color w:val="111111"/>
          <w:sz w:val="21"/>
        </w:rPr>
        <w:t>Milestone Planner</w:t>
      </w:r>
      <w:r>
        <w:rPr>
          <w:color w:val="111111"/>
          <w:sz w:val="21"/>
        </w:rPr>
        <w:t xml:space="preserve"> — how a budget splits across stages</w:t>
      </w:r>
    </w:p>
    <w:p>
      <w:pPr>
        <w:spacing w:after="40"/>
        <w:ind w:left="539" w:hanging="312"/>
      </w:pPr>
      <w:r>
        <w:rPr>
          <w:color w:val="111111"/>
          <w:sz w:val="21"/>
        </w:rPr>
        <w:t xml:space="preserve">•  </w:t>
      </w:r>
      <w:r>
        <w:rPr>
          <w:b/>
          <w:color w:val="111111"/>
          <w:sz w:val="21"/>
        </w:rPr>
        <w:t>Project Tracker</w:t>
      </w:r>
      <w:r>
        <w:rPr>
          <w:color w:val="111111"/>
          <w:sz w:val="21"/>
        </w:rPr>
        <w:t xml:space="preserve"> — a sample of the tracking view</w:t>
      </w:r>
    </w:p>
    <w:p>
      <w:pPr>
        <w:spacing w:after="120"/>
      </w:pPr>
      <w:r>
        <w:rPr>
          <w:b/>
          <w:color w:val="111111"/>
          <w:sz w:val="21"/>
        </w:rPr>
        <w:t>Would these persuade you to sign up?</w:t>
      </w:r>
      <w:r>
        <w:rPr>
          <w:color w:val="111111"/>
          <w:sz w:val="21"/>
        </w:rPr>
        <w:t xml:space="preserve"> That is what we are really asking.</w:t>
      </w:r>
    </w:p>
    <w:p>
      <w:pPr>
        <w:pageBreakBefore/>
        <w:spacing w:before="80" w:after="160"/>
        <w:pBdr>
          <w:bottom w:val="single" w:sz="8" w:space="3" w:color="111111"/>
        </w:pBdr>
      </w:pPr>
      <w:r>
        <w:rPr>
          <w:b/>
          <w:color w:val="111111"/>
          <w:sz w:val="32"/>
        </w:rPr>
        <w:t>Flow 10 — Language</w:t>
      </w:r>
    </w:p>
    <w:p>
      <w:pPr>
        <w:spacing w:after="160"/>
      </w:pPr>
      <w:r>
        <w:rPr>
          <w:color w:val="666666"/>
          <w:sz w:val="18"/>
        </w:rPr>
        <w:t>Expected time: 5 minutes   ·   French speakers especially</w:t>
      </w:r>
    </w:p>
    <w:p>
      <w:pPr>
        <w:spacing w:after="120"/>
      </w:pPr>
      <w:r>
        <w:rPr>
          <w:color w:val="111111"/>
          <w:sz w:val="21"/>
        </w:rPr>
        <w:t>Switch between EN and FR using the toggle in the header. Please walk one complete flow in French.</w:t>
      </w:r>
    </w:p>
    <w:p>
      <w:pPr>
        <w:spacing w:before="220" w:after="60"/>
      </w:pPr>
      <w:r>
        <w:rPr>
          <w:b/>
          <w:color w:val="111111"/>
          <w:sz w:val="24"/>
        </w:rPr>
        <w:t>What to check</w:t>
      </w:r>
    </w:p>
    <w:p>
      <w:pPr>
        <w:spacing w:after="40"/>
        <w:ind w:left="539" w:hanging="312"/>
      </w:pPr>
      <w:r>
        <w:rPr>
          <w:color w:val="111111"/>
          <w:sz w:val="21"/>
        </w:rPr>
        <w:t>•  Any English text left behind on a French screen?</w:t>
      </w:r>
    </w:p>
    <w:p>
      <w:pPr>
        <w:spacing w:after="40"/>
        <w:ind w:left="539" w:hanging="312"/>
      </w:pPr>
      <w:r>
        <w:rPr>
          <w:color w:val="111111"/>
          <w:sz w:val="21"/>
        </w:rPr>
        <w:t>•  Are the construction terms the ones actually used on site in Cameroon? We would rather have the word a mason uses than a dictionary translation.</w:t>
      </w:r>
    </w:p>
    <w:p>
      <w:pPr>
        <w:spacing w:after="40"/>
        <w:ind w:left="539" w:hanging="312"/>
      </w:pPr>
      <w:r>
        <w:rPr>
          <w:color w:val="111111"/>
          <w:sz w:val="21"/>
        </w:rPr>
        <w:t>•  Do numbers and currency read correctly?</w:t>
      </w:r>
    </w:p>
    <w:p>
      <w:pPr>
        <w:spacing w:after="40"/>
        <w:ind w:left="539" w:hanging="312"/>
      </w:pPr>
      <w:r>
        <w:rPr>
          <w:color w:val="111111"/>
          <w:sz w:val="21"/>
        </w:rPr>
        <w:t>•  Does any text overflow its button now that it is longer?</w:t>
      </w:r>
    </w:p>
    <w:p>
      <w:pPr>
        <w:pageBreakBefore/>
        <w:spacing w:before="80" w:after="160"/>
        <w:pBdr>
          <w:bottom w:val="single" w:sz="8" w:space="3" w:color="111111"/>
        </w:pBdr>
      </w:pPr>
      <w:r>
        <w:rPr>
          <w:b/>
          <w:color w:val="111111"/>
          <w:sz w:val="32"/>
        </w:rPr>
        <w:t>Known limits — please do not report these</w:t>
      </w:r>
    </w:p>
    <w:tbl>
      <w:tblPr>
        <w:tblW w:type="auto" w:w="0"/>
        <w:jc w:val="left"/>
        <w:tblLayout w:type="fixed"/>
        <w:tblLook w:firstColumn="1" w:firstRow="1" w:lastColumn="0" w:lastRow="0" w:noHBand="0" w:noVBand="1" w:val="04A0"/>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2041"/>
        <w:gridCol w:w="7143"/>
      </w:tblGrid>
      <w:tr>
        <w:trPr>
          <w:cantSplit/>
          <w:tblHeader w:val="true"/>
        </w:trPr>
        <w:tc>
          <w:tcPr>
            <w:tcW w:type="dxa" w:w="2041"/>
            <w:shd w:fill="EDEDED"/>
          </w:tcPr>
          <w:p>
            <w:pPr>
              <w:spacing w:after="20"/>
            </w:pPr>
            <w:r>
              <w:rPr>
                <w:b/>
                <w:sz w:val="19"/>
              </w:rPr>
              <w:t>Area</w:t>
            </w:r>
          </w:p>
        </w:tc>
        <w:tc>
          <w:tcPr>
            <w:tcW w:type="dxa" w:w="7143"/>
            <w:shd w:fill="EDEDED"/>
          </w:tcPr>
          <w:p>
            <w:pPr>
              <w:spacing w:after="20"/>
            </w:pPr>
            <w:r>
              <w:rPr>
                <w:b/>
                <w:sz w:val="19"/>
              </w:rPr>
              <w:t>Status</w:t>
            </w:r>
          </w:p>
        </w:tc>
      </w:tr>
      <w:tr>
        <w:trPr>
          <w:cantSplit/>
        </w:trPr>
        <w:tc>
          <w:tcPr>
            <w:tcW w:type="dxa" w:w="2041"/>
          </w:tcPr>
          <w:p>
            <w:pPr>
              <w:spacing w:after="20"/>
            </w:pPr>
            <w:r>
              <w:rPr>
                <w:color w:val="111111"/>
                <w:sz w:val="19"/>
              </w:rPr>
              <w:t>Payments</w:t>
            </w:r>
          </w:p>
        </w:tc>
        <w:tc>
          <w:tcPr>
            <w:tcW w:type="dxa" w:w="7143"/>
          </w:tcPr>
          <w:p>
            <w:pPr>
              <w:spacing w:after="20"/>
            </w:pPr>
            <w:r>
              <w:rPr>
                <w:color w:val="111111"/>
                <w:sz w:val="19"/>
              </w:rPr>
              <w:t>Recording only. No money moves. Stripe and mobile money are not connected.</w:t>
            </w:r>
          </w:p>
        </w:tc>
      </w:tr>
      <w:tr>
        <w:trPr>
          <w:cantSplit/>
        </w:trPr>
        <w:tc>
          <w:tcPr>
            <w:tcW w:type="dxa" w:w="2041"/>
          </w:tcPr>
          <w:p>
            <w:pPr>
              <w:spacing w:after="20"/>
            </w:pPr>
            <w:r>
              <w:rPr>
                <w:color w:val="111111"/>
                <w:sz w:val="19"/>
              </w:rPr>
              <w:t>Cost accuracy</w:t>
            </w:r>
          </w:p>
        </w:tc>
        <w:tc>
          <w:tcPr>
            <w:tcW w:type="dxa" w:w="7143"/>
          </w:tcPr>
          <w:p>
            <w:pPr>
              <w:spacing w:after="20"/>
            </w:pPr>
            <w:r>
              <w:rPr>
                <w:color w:val="111111"/>
                <w:sz w:val="19"/>
              </w:rPr>
              <w:t>Calibrated against four real Cameroonian bills of quantities. Cameroon is the most accurate; other countries are indexed estimates.</w:t>
            </w:r>
          </w:p>
        </w:tc>
      </w:tr>
      <w:tr>
        <w:trPr>
          <w:cantSplit/>
        </w:trPr>
        <w:tc>
          <w:tcPr>
            <w:tcW w:type="dxa" w:w="2041"/>
          </w:tcPr>
          <w:p>
            <w:pPr>
              <w:spacing w:after="20"/>
            </w:pPr>
            <w:r>
              <w:rPr>
                <w:color w:val="111111"/>
                <w:sz w:val="19"/>
              </w:rPr>
              <w:t>Staff quarters</w:t>
            </w:r>
          </w:p>
        </w:tc>
        <w:tc>
          <w:tcPr>
            <w:tcW w:type="dxa" w:w="7143"/>
          </w:tcPr>
          <w:p>
            <w:pPr>
              <w:spacing w:after="20"/>
            </w:pPr>
            <w:r>
              <w:rPr>
                <w:color w:val="111111"/>
                <w:sz w:val="19"/>
              </w:rPr>
              <w:t>We ask, but do not price it yet. Awaiting a bill of quantities.</w:t>
            </w:r>
          </w:p>
        </w:tc>
      </w:tr>
      <w:tr>
        <w:trPr>
          <w:cantSplit/>
        </w:trPr>
        <w:tc>
          <w:tcPr>
            <w:tcW w:type="dxa" w:w="2041"/>
          </w:tcPr>
          <w:p>
            <w:pPr>
              <w:spacing w:after="20"/>
            </w:pPr>
            <w:r>
              <w:rPr>
                <w:color w:val="111111"/>
                <w:sz w:val="19"/>
              </w:rPr>
              <w:t>Some BQ rates</w:t>
            </w:r>
          </w:p>
        </w:tc>
        <w:tc>
          <w:tcPr>
            <w:tcW w:type="dxa" w:w="7143"/>
          </w:tcPr>
          <w:p>
            <w:pPr>
              <w:spacing w:after="20"/>
            </w:pPr>
            <w:r>
              <w:rPr>
                <w:color w:val="111111"/>
                <w:sz w:val="19"/>
              </w:rPr>
              <w:t>Lines marked “est.” have no source document behind them yet.</w:t>
            </w:r>
          </w:p>
        </w:tc>
      </w:tr>
      <w:tr>
        <w:trPr>
          <w:cantSplit/>
        </w:trPr>
        <w:tc>
          <w:tcPr>
            <w:tcW w:type="dxa" w:w="2041"/>
          </w:tcPr>
          <w:p>
            <w:pPr>
              <w:spacing w:after="20"/>
            </w:pPr>
            <w:r>
              <w:rPr>
                <w:color w:val="111111"/>
                <w:sz w:val="19"/>
              </w:rPr>
              <w:t>Nigeria</w:t>
            </w:r>
          </w:p>
        </w:tc>
        <w:tc>
          <w:tcPr>
            <w:tcW w:type="dxa" w:w="7143"/>
          </w:tcPr>
          <w:p>
            <w:pPr>
              <w:spacing w:after="20"/>
            </w:pPr>
            <w:r>
              <w:rPr>
                <w:color w:val="111111"/>
                <w:sz w:val="19"/>
              </w:rPr>
              <w:t>Rates are unverified. We have no Nigerian bill of quantities.</w:t>
            </w:r>
          </w:p>
        </w:tc>
      </w:tr>
      <w:tr>
        <w:trPr>
          <w:cantSplit/>
        </w:trPr>
        <w:tc>
          <w:tcPr>
            <w:tcW w:type="dxa" w:w="2041"/>
          </w:tcPr>
          <w:p>
            <w:pPr>
              <w:spacing w:after="20"/>
            </w:pPr>
            <w:r>
              <w:rPr>
                <w:color w:val="111111"/>
                <w:sz w:val="19"/>
              </w:rPr>
              <w:t>Jalla Management</w:t>
            </w:r>
          </w:p>
        </w:tc>
        <w:tc>
          <w:tcPr>
            <w:tcW w:type="dxa" w:w="7143"/>
          </w:tcPr>
          <w:p>
            <w:pPr>
              <w:spacing w:after="20"/>
            </w:pPr>
            <w:r>
              <w:rPr>
                <w:color w:val="111111"/>
                <w:sz w:val="19"/>
              </w:rPr>
              <w:t>Budget is set by our team after you create the project, so it opens showing a banner.</w:t>
            </w:r>
          </w:p>
        </w:tc>
      </w:tr>
    </w:tbl>
    <w:p>
      <w:pPr>
        <w:spacing w:after="40"/>
      </w:pPr>
    </w:p>
    <w:p>
      <w:pPr>
        <w:pageBreakBefore/>
        <w:spacing w:before="80" w:after="160"/>
        <w:pBdr>
          <w:bottom w:val="single" w:sz="8" w:space="3" w:color="111111"/>
        </w:pBdr>
      </w:pPr>
      <w:r>
        <w:rPr>
          <w:b/>
          <w:color w:val="111111"/>
          <w:sz w:val="32"/>
        </w:rPr>
        <w:t>Appendix — recording a walkthrough video</w:t>
      </w:r>
    </w:p>
    <w:p>
      <w:pPr>
        <w:spacing w:after="120"/>
      </w:pPr>
      <w:r>
        <w:rPr>
          <w:color w:val="111111"/>
          <w:sz w:val="21"/>
        </w:rPr>
        <w:t>If you are recording a demo rather than testing, this is the running order. Roughly 8 minutes at a comfortable pace. Record at 1920×1080, browser full screen, zoom at 100%.</w:t>
      </w:r>
    </w:p>
    <w:tbl>
      <w:tblPr>
        <w:tblW w:type="auto" w:w="0"/>
        <w:jc w:val="left"/>
        <w:tblLayout w:type="fixed"/>
        <w:tblLook w:firstColumn="1" w:firstRow="1" w:lastColumn="0" w:lastRow="0" w:noHBand="0" w:noVBand="1" w:val="04A0"/>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567"/>
        <w:gridCol w:w="2041"/>
        <w:gridCol w:w="1020"/>
        <w:gridCol w:w="5556"/>
      </w:tblGrid>
      <w:tr>
        <w:trPr>
          <w:cantSplit/>
          <w:tblHeader w:val="true"/>
        </w:trPr>
        <w:tc>
          <w:tcPr>
            <w:tcW w:type="dxa" w:w="567"/>
            <w:shd w:fill="EDEDED"/>
          </w:tcPr>
          <w:p>
            <w:pPr>
              <w:spacing w:after="20"/>
            </w:pPr>
            <w:r>
              <w:rPr>
                <w:b/>
                <w:sz w:val="19"/>
              </w:rPr>
              <w:t>#</w:t>
            </w:r>
          </w:p>
        </w:tc>
        <w:tc>
          <w:tcPr>
            <w:tcW w:type="dxa" w:w="2041"/>
            <w:shd w:fill="EDEDED"/>
          </w:tcPr>
          <w:p>
            <w:pPr>
              <w:spacing w:after="20"/>
            </w:pPr>
            <w:r>
              <w:rPr>
                <w:b/>
                <w:sz w:val="19"/>
              </w:rPr>
              <w:t>Segment</w:t>
            </w:r>
          </w:p>
        </w:tc>
        <w:tc>
          <w:tcPr>
            <w:tcW w:type="dxa" w:w="1020"/>
            <w:shd w:fill="EDEDED"/>
          </w:tcPr>
          <w:p>
            <w:pPr>
              <w:spacing w:after="20"/>
            </w:pPr>
            <w:r>
              <w:rPr>
                <w:b/>
                <w:sz w:val="19"/>
              </w:rPr>
              <w:t>Length</w:t>
            </w:r>
          </w:p>
        </w:tc>
        <w:tc>
          <w:tcPr>
            <w:tcW w:type="dxa" w:w="5556"/>
            <w:shd w:fill="EDEDED"/>
          </w:tcPr>
          <w:p>
            <w:pPr>
              <w:spacing w:after="20"/>
            </w:pPr>
            <w:r>
              <w:rPr>
                <w:b/>
                <w:sz w:val="19"/>
              </w:rPr>
              <w:t>Show</w:t>
            </w:r>
          </w:p>
        </w:tc>
      </w:tr>
      <w:tr>
        <w:trPr>
          <w:cantSplit/>
        </w:trPr>
        <w:tc>
          <w:tcPr>
            <w:tcW w:type="dxa" w:w="567"/>
          </w:tcPr>
          <w:p>
            <w:pPr>
              <w:spacing w:after="20"/>
            </w:pPr>
            <w:r>
              <w:rPr>
                <w:color w:val="111111"/>
                <w:sz w:val="19"/>
              </w:rPr>
              <w:t>1</w:t>
            </w:r>
          </w:p>
        </w:tc>
        <w:tc>
          <w:tcPr>
            <w:tcW w:type="dxa" w:w="2041"/>
          </w:tcPr>
          <w:p>
            <w:pPr>
              <w:spacing w:after="20"/>
            </w:pPr>
            <w:r>
              <w:rPr>
                <w:color w:val="111111"/>
                <w:sz w:val="19"/>
              </w:rPr>
              <w:t>Landing</w:t>
            </w:r>
          </w:p>
        </w:tc>
        <w:tc>
          <w:tcPr>
            <w:tcW w:type="dxa" w:w="1020"/>
          </w:tcPr>
          <w:p>
            <w:pPr>
              <w:spacing w:after="20"/>
            </w:pPr>
            <w:r>
              <w:rPr>
                <w:color w:val="111111"/>
                <w:sz w:val="19"/>
              </w:rPr>
              <w:t>0:30</w:t>
            </w:r>
          </w:p>
        </w:tc>
        <w:tc>
          <w:tcPr>
            <w:tcW w:type="dxa" w:w="5556"/>
          </w:tcPr>
          <w:p>
            <w:pPr>
              <w:spacing w:after="20"/>
            </w:pPr>
            <w:r>
              <w:rPr>
                <w:color w:val="111111"/>
                <w:sz w:val="19"/>
              </w:rPr>
              <w:t>tryjalla.com, scroll the page slowly</w:t>
            </w:r>
          </w:p>
        </w:tc>
      </w:tr>
      <w:tr>
        <w:trPr>
          <w:cantSplit/>
        </w:trPr>
        <w:tc>
          <w:tcPr>
            <w:tcW w:type="dxa" w:w="567"/>
          </w:tcPr>
          <w:p>
            <w:pPr>
              <w:spacing w:after="20"/>
            </w:pPr>
            <w:r>
              <w:rPr>
                <w:color w:val="111111"/>
                <w:sz w:val="19"/>
              </w:rPr>
              <w:t>2</w:t>
            </w:r>
          </w:p>
        </w:tc>
        <w:tc>
          <w:tcPr>
            <w:tcW w:type="dxa" w:w="2041"/>
          </w:tcPr>
          <w:p>
            <w:pPr>
              <w:spacing w:after="20"/>
            </w:pPr>
            <w:r>
              <w:rPr>
                <w:color w:val="111111"/>
                <w:sz w:val="19"/>
              </w:rPr>
              <w:t>Free tool</w:t>
            </w:r>
          </w:p>
        </w:tc>
        <w:tc>
          <w:tcPr>
            <w:tcW w:type="dxa" w:w="1020"/>
          </w:tcPr>
          <w:p>
            <w:pPr>
              <w:spacing w:after="20"/>
            </w:pPr>
            <w:r>
              <w:rPr>
                <w:color w:val="111111"/>
                <w:sz w:val="19"/>
              </w:rPr>
              <w:t>0:45</w:t>
            </w:r>
          </w:p>
        </w:tc>
        <w:tc>
          <w:tcPr>
            <w:tcW w:type="dxa" w:w="5556"/>
          </w:tcPr>
          <w:p>
            <w:pPr>
              <w:spacing w:after="20"/>
            </w:pPr>
            <w:r>
              <w:rPr>
                <w:color w:val="111111"/>
                <w:sz w:val="19"/>
              </w:rPr>
              <w:t>/tools/budget — drag the area slider, watch the four lines move</w:t>
            </w:r>
          </w:p>
        </w:tc>
      </w:tr>
      <w:tr>
        <w:trPr>
          <w:cantSplit/>
        </w:trPr>
        <w:tc>
          <w:tcPr>
            <w:tcW w:type="dxa" w:w="567"/>
          </w:tcPr>
          <w:p>
            <w:pPr>
              <w:spacing w:after="20"/>
            </w:pPr>
            <w:r>
              <w:rPr>
                <w:color w:val="111111"/>
                <w:sz w:val="19"/>
              </w:rPr>
              <w:t>3</w:t>
            </w:r>
          </w:p>
        </w:tc>
        <w:tc>
          <w:tcPr>
            <w:tcW w:type="dxa" w:w="2041"/>
          </w:tcPr>
          <w:p>
            <w:pPr>
              <w:spacing w:after="20"/>
            </w:pPr>
            <w:r>
              <w:rPr>
                <w:color w:val="111111"/>
                <w:sz w:val="19"/>
              </w:rPr>
              <w:t>Sign up</w:t>
            </w:r>
          </w:p>
        </w:tc>
        <w:tc>
          <w:tcPr>
            <w:tcW w:type="dxa" w:w="1020"/>
          </w:tcPr>
          <w:p>
            <w:pPr>
              <w:spacing w:after="20"/>
            </w:pPr>
            <w:r>
              <w:rPr>
                <w:color w:val="111111"/>
                <w:sz w:val="19"/>
              </w:rPr>
              <w:t>0:45</w:t>
            </w:r>
          </w:p>
        </w:tc>
        <w:tc>
          <w:tcPr>
            <w:tcW w:type="dxa" w:w="5556"/>
          </w:tcPr>
          <w:p>
            <w:pPr>
              <w:spacing w:after="20"/>
            </w:pPr>
            <w:r>
              <w:rPr>
                <w:color w:val="111111"/>
                <w:sz w:val="19"/>
              </w:rPr>
              <w:t>Join for Free → form → confirmation → onboarding</w:t>
            </w:r>
          </w:p>
        </w:tc>
      </w:tr>
      <w:tr>
        <w:trPr>
          <w:cantSplit/>
        </w:trPr>
        <w:tc>
          <w:tcPr>
            <w:tcW w:type="dxa" w:w="567"/>
          </w:tcPr>
          <w:p>
            <w:pPr>
              <w:spacing w:after="20"/>
            </w:pPr>
            <w:r>
              <w:rPr>
                <w:color w:val="111111"/>
                <w:sz w:val="19"/>
              </w:rPr>
              <w:t>4</w:t>
            </w:r>
          </w:p>
        </w:tc>
        <w:tc>
          <w:tcPr>
            <w:tcW w:type="dxa" w:w="2041"/>
          </w:tcPr>
          <w:p>
            <w:pPr>
              <w:spacing w:after="20"/>
            </w:pPr>
            <w:r>
              <w:rPr>
                <w:color w:val="111111"/>
                <w:sz w:val="19"/>
              </w:rPr>
              <w:t>Empty dashboard</w:t>
            </w:r>
          </w:p>
        </w:tc>
        <w:tc>
          <w:tcPr>
            <w:tcW w:type="dxa" w:w="1020"/>
          </w:tcPr>
          <w:p>
            <w:pPr>
              <w:spacing w:after="20"/>
            </w:pPr>
            <w:r>
              <w:rPr>
                <w:color w:val="111111"/>
                <w:sz w:val="19"/>
              </w:rPr>
              <w:t>0:20</w:t>
            </w:r>
          </w:p>
        </w:tc>
        <w:tc>
          <w:tcPr>
            <w:tcW w:type="dxa" w:w="5556"/>
          </w:tcPr>
          <w:p>
            <w:pPr>
              <w:spacing w:after="20"/>
            </w:pPr>
            <w:r>
              <w:rPr>
                <w:color w:val="111111"/>
                <w:sz w:val="19"/>
              </w:rPr>
              <w:t>What a new user sees</w:t>
            </w:r>
          </w:p>
        </w:tc>
      </w:tr>
      <w:tr>
        <w:trPr>
          <w:cantSplit/>
        </w:trPr>
        <w:tc>
          <w:tcPr>
            <w:tcW w:type="dxa" w:w="567"/>
          </w:tcPr>
          <w:p>
            <w:pPr>
              <w:spacing w:after="20"/>
            </w:pPr>
            <w:r>
              <w:rPr>
                <w:color w:val="111111"/>
                <w:sz w:val="19"/>
              </w:rPr>
              <w:t>5</w:t>
            </w:r>
          </w:p>
        </w:tc>
        <w:tc>
          <w:tcPr>
            <w:tcW w:type="dxa" w:w="2041"/>
          </w:tcPr>
          <w:p>
            <w:pPr>
              <w:spacing w:after="20"/>
            </w:pPr>
            <w:r>
              <w:rPr>
                <w:color w:val="111111"/>
                <w:sz w:val="19"/>
              </w:rPr>
              <w:t>Wizard 1–7</w:t>
            </w:r>
          </w:p>
        </w:tc>
        <w:tc>
          <w:tcPr>
            <w:tcW w:type="dxa" w:w="1020"/>
          </w:tcPr>
          <w:p>
            <w:pPr>
              <w:spacing w:after="20"/>
            </w:pPr>
            <w:r>
              <w:rPr>
                <w:color w:val="111111"/>
                <w:sz w:val="19"/>
              </w:rPr>
              <w:t>2:00</w:t>
            </w:r>
          </w:p>
        </w:tc>
        <w:tc>
          <w:tcPr>
            <w:tcW w:type="dxa" w:w="5556"/>
          </w:tcPr>
          <w:p>
            <w:pPr>
              <w:spacing w:after="20"/>
            </w:pPr>
            <w:r>
              <w:rPr>
                <w:color w:val="111111"/>
                <w:sz w:val="19"/>
              </w:rPr>
              <w:t>Keep the drawing on the right in shot as it builds</w:t>
            </w:r>
          </w:p>
        </w:tc>
      </w:tr>
      <w:tr>
        <w:trPr>
          <w:cantSplit/>
        </w:trPr>
        <w:tc>
          <w:tcPr>
            <w:tcW w:type="dxa" w:w="567"/>
          </w:tcPr>
          <w:p>
            <w:pPr>
              <w:spacing w:after="20"/>
            </w:pPr>
            <w:r>
              <w:rPr>
                <w:color w:val="111111"/>
                <w:sz w:val="19"/>
              </w:rPr>
              <w:t>6</w:t>
            </w:r>
          </w:p>
        </w:tc>
        <w:tc>
          <w:tcPr>
            <w:tcW w:type="dxa" w:w="2041"/>
          </w:tcPr>
          <w:p>
            <w:pPr>
              <w:spacing w:after="20"/>
            </w:pPr>
            <w:r>
              <w:rPr>
                <w:color w:val="111111"/>
                <w:sz w:val="19"/>
              </w:rPr>
              <w:t>Wizard 8–9</w:t>
            </w:r>
          </w:p>
        </w:tc>
        <w:tc>
          <w:tcPr>
            <w:tcW w:type="dxa" w:w="1020"/>
          </w:tcPr>
          <w:p>
            <w:pPr>
              <w:spacing w:after="20"/>
            </w:pPr>
            <w:r>
              <w:rPr>
                <w:color w:val="111111"/>
                <w:sz w:val="19"/>
              </w:rPr>
              <w:t>1:00</w:t>
            </w:r>
          </w:p>
        </w:tc>
        <w:tc>
          <w:tcPr>
            <w:tcW w:type="dxa" w:w="5556"/>
          </w:tcPr>
          <w:p>
            <w:pPr>
              <w:spacing w:after="20"/>
            </w:pPr>
            <w:r>
              <w:rPr>
                <w:color w:val="111111"/>
                <w:sz w:val="19"/>
              </w:rPr>
              <w:t>Pause on the floor-area suggestion and the cost breakdown</w:t>
            </w:r>
          </w:p>
        </w:tc>
      </w:tr>
      <w:tr>
        <w:trPr>
          <w:cantSplit/>
        </w:trPr>
        <w:tc>
          <w:tcPr>
            <w:tcW w:type="dxa" w:w="567"/>
          </w:tcPr>
          <w:p>
            <w:pPr>
              <w:spacing w:after="20"/>
            </w:pPr>
            <w:r>
              <w:rPr>
                <w:color w:val="111111"/>
                <w:sz w:val="19"/>
              </w:rPr>
              <w:t>7</w:t>
            </w:r>
          </w:p>
        </w:tc>
        <w:tc>
          <w:tcPr>
            <w:tcW w:type="dxa" w:w="2041"/>
          </w:tcPr>
          <w:p>
            <w:pPr>
              <w:spacing w:after="20"/>
            </w:pPr>
            <w:r>
              <w:rPr>
                <w:color w:val="111111"/>
                <w:sz w:val="19"/>
              </w:rPr>
              <w:t>Wizard 10–11</w:t>
            </w:r>
          </w:p>
        </w:tc>
        <w:tc>
          <w:tcPr>
            <w:tcW w:type="dxa" w:w="1020"/>
          </w:tcPr>
          <w:p>
            <w:pPr>
              <w:spacing w:after="20"/>
            </w:pPr>
            <w:r>
              <w:rPr>
                <w:color w:val="111111"/>
                <w:sz w:val="19"/>
              </w:rPr>
              <w:t>0:45</w:t>
            </w:r>
          </w:p>
        </w:tc>
        <w:tc>
          <w:tcPr>
            <w:tcW w:type="dxa" w:w="5556"/>
          </w:tcPr>
          <w:p>
            <w:pPr>
              <w:spacing w:after="20"/>
            </w:pPr>
            <w:r>
              <w:rPr>
                <w:color w:val="111111"/>
                <w:sz w:val="19"/>
              </w:rPr>
              <w:t>Pick Self Verify, confirm the budget, create</w:t>
            </w:r>
          </w:p>
        </w:tc>
      </w:tr>
      <w:tr>
        <w:trPr>
          <w:cantSplit/>
        </w:trPr>
        <w:tc>
          <w:tcPr>
            <w:tcW w:type="dxa" w:w="567"/>
          </w:tcPr>
          <w:p>
            <w:pPr>
              <w:spacing w:after="20"/>
            </w:pPr>
            <w:r>
              <w:rPr>
                <w:color w:val="111111"/>
                <w:sz w:val="19"/>
              </w:rPr>
              <w:t>8</w:t>
            </w:r>
          </w:p>
        </w:tc>
        <w:tc>
          <w:tcPr>
            <w:tcW w:type="dxa" w:w="2041"/>
          </w:tcPr>
          <w:p>
            <w:pPr>
              <w:spacing w:after="20"/>
            </w:pPr>
            <w:r>
              <w:rPr>
                <w:color w:val="111111"/>
                <w:sz w:val="19"/>
              </w:rPr>
              <w:t>Project overview</w:t>
            </w:r>
          </w:p>
        </w:tc>
        <w:tc>
          <w:tcPr>
            <w:tcW w:type="dxa" w:w="1020"/>
          </w:tcPr>
          <w:p>
            <w:pPr>
              <w:spacing w:after="20"/>
            </w:pPr>
            <w:r>
              <w:rPr>
                <w:color w:val="111111"/>
                <w:sz w:val="19"/>
              </w:rPr>
              <w:t>0:45</w:t>
            </w:r>
          </w:p>
        </w:tc>
        <w:tc>
          <w:tcPr>
            <w:tcW w:type="dxa" w:w="5556"/>
          </w:tcPr>
          <w:p>
            <w:pPr>
              <w:spacing w:after="20"/>
            </w:pPr>
            <w:r>
              <w:rPr>
                <w:color w:val="111111"/>
                <w:sz w:val="19"/>
              </w:rPr>
              <w:t>Donut, stage list, “How is this calculated?”</w:t>
            </w:r>
          </w:p>
        </w:tc>
      </w:tr>
      <w:tr>
        <w:trPr>
          <w:cantSplit/>
        </w:trPr>
        <w:tc>
          <w:tcPr>
            <w:tcW w:type="dxa" w:w="567"/>
          </w:tcPr>
          <w:p>
            <w:pPr>
              <w:spacing w:after="20"/>
            </w:pPr>
            <w:r>
              <w:rPr>
                <w:color w:val="111111"/>
                <w:sz w:val="19"/>
              </w:rPr>
              <w:t>9</w:t>
            </w:r>
          </w:p>
        </w:tc>
        <w:tc>
          <w:tcPr>
            <w:tcW w:type="dxa" w:w="2041"/>
          </w:tcPr>
          <w:p>
            <w:pPr>
              <w:spacing w:after="20"/>
            </w:pPr>
            <w:r>
              <w:rPr>
                <w:color w:val="111111"/>
                <w:sz w:val="19"/>
              </w:rPr>
              <w:t>Track a stage</w:t>
            </w:r>
          </w:p>
        </w:tc>
        <w:tc>
          <w:tcPr>
            <w:tcW w:type="dxa" w:w="1020"/>
          </w:tcPr>
          <w:p>
            <w:pPr>
              <w:spacing w:after="20"/>
            </w:pPr>
            <w:r>
              <w:rPr>
                <w:color w:val="111111"/>
                <w:sz w:val="19"/>
              </w:rPr>
              <w:t>1:00</w:t>
            </w:r>
          </w:p>
        </w:tc>
        <w:tc>
          <w:tcPr>
            <w:tcW w:type="dxa" w:w="5556"/>
          </w:tcPr>
          <w:p>
            <w:pPr>
              <w:spacing w:after="20"/>
            </w:pPr>
            <w:r>
              <w:rPr>
                <w:color w:val="111111"/>
                <w:sz w:val="19"/>
              </w:rPr>
              <w:t>Upload evidence, complete substages, approve, stage 2 unlocks</w:t>
            </w:r>
          </w:p>
        </w:tc>
      </w:tr>
      <w:tr>
        <w:trPr>
          <w:cantSplit/>
        </w:trPr>
        <w:tc>
          <w:tcPr>
            <w:tcW w:type="dxa" w:w="567"/>
          </w:tcPr>
          <w:p>
            <w:pPr>
              <w:spacing w:after="20"/>
            </w:pPr>
            <w:r>
              <w:rPr>
                <w:color w:val="111111"/>
                <w:sz w:val="19"/>
              </w:rPr>
              <w:t>10</w:t>
            </w:r>
          </w:p>
        </w:tc>
        <w:tc>
          <w:tcPr>
            <w:tcW w:type="dxa" w:w="2041"/>
          </w:tcPr>
          <w:p>
            <w:pPr>
              <w:spacing w:after="20"/>
            </w:pPr>
            <w:r>
              <w:rPr>
                <w:color w:val="111111"/>
                <w:sz w:val="19"/>
              </w:rPr>
              <w:t>Payments</w:t>
            </w:r>
          </w:p>
        </w:tc>
        <w:tc>
          <w:tcPr>
            <w:tcW w:type="dxa" w:w="1020"/>
          </w:tcPr>
          <w:p>
            <w:pPr>
              <w:spacing w:after="20"/>
            </w:pPr>
            <w:r>
              <w:rPr>
                <w:color w:val="111111"/>
                <w:sz w:val="19"/>
              </w:rPr>
              <w:t>0:30</w:t>
            </w:r>
          </w:p>
        </w:tc>
        <w:tc>
          <w:tcPr>
            <w:tcW w:type="dxa" w:w="5556"/>
          </w:tcPr>
          <w:p>
            <w:pPr>
              <w:spacing w:after="20"/>
            </w:pPr>
            <w:r>
              <w:rPr>
                <w:color w:val="111111"/>
                <w:sz w:val="19"/>
              </w:rPr>
              <w:t>Record a payment, watch the bar move</w:t>
            </w:r>
          </w:p>
        </w:tc>
      </w:tr>
      <w:tr>
        <w:trPr>
          <w:cantSplit/>
        </w:trPr>
        <w:tc>
          <w:tcPr>
            <w:tcW w:type="dxa" w:w="567"/>
          </w:tcPr>
          <w:p>
            <w:pPr>
              <w:spacing w:after="20"/>
            </w:pPr>
            <w:r>
              <w:rPr>
                <w:color w:val="111111"/>
                <w:sz w:val="19"/>
              </w:rPr>
              <w:t>11</w:t>
            </w:r>
          </w:p>
        </w:tc>
        <w:tc>
          <w:tcPr>
            <w:tcW w:type="dxa" w:w="2041"/>
          </w:tcPr>
          <w:p>
            <w:pPr>
              <w:spacing w:after="20"/>
            </w:pPr>
            <w:r>
              <w:rPr>
                <w:color w:val="111111"/>
                <w:sz w:val="19"/>
              </w:rPr>
              <w:t>Contractor BQ</w:t>
            </w:r>
          </w:p>
        </w:tc>
        <w:tc>
          <w:tcPr>
            <w:tcW w:type="dxa" w:w="1020"/>
          </w:tcPr>
          <w:p>
            <w:pPr>
              <w:spacing w:after="20"/>
            </w:pPr>
            <w:r>
              <w:rPr>
                <w:color w:val="111111"/>
                <w:sz w:val="19"/>
              </w:rPr>
              <w:t>0:45</w:t>
            </w:r>
          </w:p>
        </w:tc>
        <w:tc>
          <w:tcPr>
            <w:tcW w:type="dxa" w:w="5556"/>
          </w:tcPr>
          <w:p>
            <w:pPr>
              <w:spacing w:after="20"/>
            </w:pPr>
            <w:r>
              <w:rPr>
                <w:color w:val="111111"/>
                <w:sz w:val="19"/>
              </w:rPr>
              <w:t>Open a take-off, change one rate, total updates</w:t>
            </w:r>
          </w:p>
        </w:tc>
      </w:tr>
      <w:tr>
        <w:trPr>
          <w:cantSplit/>
        </w:trPr>
        <w:tc>
          <w:tcPr>
            <w:tcW w:type="dxa" w:w="567"/>
          </w:tcPr>
          <w:p>
            <w:pPr>
              <w:spacing w:after="20"/>
            </w:pPr>
            <w:r>
              <w:rPr>
                <w:color w:val="111111"/>
                <w:sz w:val="19"/>
              </w:rPr>
              <w:t>12</w:t>
            </w:r>
          </w:p>
        </w:tc>
        <w:tc>
          <w:tcPr>
            <w:tcW w:type="dxa" w:w="2041"/>
          </w:tcPr>
          <w:p>
            <w:pPr>
              <w:spacing w:after="20"/>
            </w:pPr>
            <w:r>
              <w:rPr>
                <w:color w:val="111111"/>
                <w:sz w:val="19"/>
              </w:rPr>
              <w:t>French</w:t>
            </w:r>
          </w:p>
        </w:tc>
        <w:tc>
          <w:tcPr>
            <w:tcW w:type="dxa" w:w="1020"/>
          </w:tcPr>
          <w:p>
            <w:pPr>
              <w:spacing w:after="20"/>
            </w:pPr>
            <w:r>
              <w:rPr>
                <w:color w:val="111111"/>
                <w:sz w:val="19"/>
              </w:rPr>
              <w:t>0:15</w:t>
            </w:r>
          </w:p>
        </w:tc>
        <w:tc>
          <w:tcPr>
            <w:tcW w:type="dxa" w:w="5556"/>
          </w:tcPr>
          <w:p>
            <w:pPr>
              <w:spacing w:after="20"/>
            </w:pPr>
            <w:r>
              <w:rPr>
                <w:color w:val="111111"/>
                <w:sz w:val="19"/>
              </w:rPr>
              <w:t>Toggle FR on the project page</w:t>
            </w:r>
          </w:p>
        </w:tc>
      </w:tr>
    </w:tbl>
    <w:p>
      <w:pPr>
        <w:spacing w:after="40"/>
      </w:pPr>
    </w:p>
    <w:tbl>
      <w:tblPr>
        <w:tblW w:type="auto" w:w="0"/>
        <w:jc w:val="left"/>
        <w:tblLayout w:type="fixed"/>
        <w:tblLook w:firstColumn="1" w:firstRow="1" w:lastColumn="0" w:lastRow="0" w:noHBand="0" w:noVBand="1" w:val="04A0"/>
        <w:tblLayout w:type="fixed"/>
        <w:tblBorders>
          <w:top w:val="single" w:sz="6" w:color="A02020"/>
          <w:left w:val="single" w:sz="6" w:color="A02020"/>
          <w:bottom w:val="single" w:sz="6" w:color="A02020"/>
          <w:right w:val="single" w:sz="6" w:color="A02020"/>
          <w:insideH w:val="single" w:sz="6" w:color="A02020"/>
          <w:insideV w:val="single" w:sz="6" w:color="A02020"/>
        </w:tblBorders>
      </w:tblPr>
      <w:tblGrid>
        <w:gridCol w:w="9184"/>
      </w:tblGrid>
      <w:tr>
        <w:tc>
          <w:tcPr>
            <w:tcW w:type="dxa" w:w="9184"/>
            <w:shd w:fill="FDF3F3"/>
          </w:tcPr>
          <w:p>
            <w:pPr>
              <w:spacing w:after="0"/>
            </w:pPr>
            <w:r>
              <w:rPr>
                <w:b/>
                <w:color w:val="A02020"/>
                <w:sz w:val="20"/>
              </w:rPr>
              <w:t>Before recording:</w:t>
            </w:r>
            <w:r>
              <w:rPr>
                <w:color w:val="A02020"/>
                <w:sz w:val="20"/>
              </w:rPr>
              <w:t xml:space="preserve"> use a throwaway account, not a real client’s. The recording will show the account email and any project names on screen. Archive or delete the demo project afterwards.</w:t>
            </w:r>
          </w:p>
        </w:tc>
      </w:tr>
    </w:tbl>
    <w:p>
      <w:pPr>
        <w:spacing w:after="40"/>
      </w:pPr>
    </w:p>
    <w:p>
      <w:pPr>
        <w:spacing w:before="360"/>
      </w:pPr>
      <w:r>
        <w:rPr>
          <w:color w:val="666666"/>
          <w:sz w:val="17"/>
        </w:rPr>
        <w:t>Groundwork by Jalla  ·  Beta Testing Guide  ·  v1.0  ·  16 August 2026</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