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F2D3D"/>
          <w:sz w:val="40"/>
        </w:rPr>
        <w:t>Groundwork by Jalla</w:t>
      </w:r>
    </w:p>
    <w:p>
      <w:pPr>
        <w:spacing w:after="40" w:before="0"/>
      </w:pPr>
      <w:r>
        <w:rPr>
          <w:b w:val="0"/>
          <w:color w:val="5A6373"/>
          <w:sz w:val="23"/>
        </w:rPr>
        <w:t>Feature status — what is done, what is partially done, what is left</w:t>
      </w:r>
    </w:p>
    <w:p>
      <w:pPr>
        <w:spacing w:after="200" w:before="0"/>
      </w:pPr>
      <w:r>
        <w:rPr>
          <w:b w:val="0"/>
          <w:color w:val="5A6373"/>
          <w:sz w:val="17"/>
        </w:rPr>
        <w:t>25 September 2026 · verified against the repository at commit af7e78d</w:t>
      </w:r>
    </w:p>
    <w:p>
      <w:pPr>
        <w:spacing w:after="40"/>
        <w:pBdr>
          <w:bottom w:val="single" w:sz="6" w:color="C8CDD4"/>
        </w:pBdr>
      </w:pPr>
    </w:p>
    <w:p>
      <w:pPr>
        <w:spacing w:after="80" w:before="200"/>
      </w:pPr>
      <w:r>
        <w:rPr>
          <w:b/>
          <w:color w:val="1F2D3D"/>
          <w:sz w:val="26"/>
        </w:rPr>
        <w:t>At a glance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736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616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  <w:t>Migrations written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7"/>
              </w:rPr>
              <w:t>100 (001–099)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b w:val="0"/>
                <w:sz w:val="17"/>
              </w:rPr>
              <w:t>Production is live through 096. Three written, not applied.</w:t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Routes</w:t>
            </w:r>
          </w:p>
        </w:tc>
        <w:tc>
          <w:tcPr>
            <w:tcW w:type="dxa" w:w="273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79 route files</w:t>
            </w:r>
          </w:p>
        </w:tc>
        <w:tc>
          <w:tcPr>
            <w:tcW w:type="dxa" w:w="561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30 admin, 3 contractor (/work), 2 verifier, the rest client + marketing.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  <w:t>Components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7"/>
              </w:rPr>
              <w:t>141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Tests</w:t>
            </w:r>
          </w:p>
        </w:tc>
        <w:tc>
          <w:tcPr>
            <w:tcW w:type="dxa" w:w="273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1,759 passing across 100 files</w:t>
            </w:r>
          </w:p>
        </w:tc>
        <w:tc>
          <w:tcPr>
            <w:tcW w:type="dxa" w:w="561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Zero failures.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  <w:t>Build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7"/>
              </w:rPr>
              <w:t>vite build passes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b w:val="0"/>
                <w:sz w:val="17"/>
              </w:rPr>
              <w:t>Note: vite does not typecheck — see the verifier portal below.</w:t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Typecheck</w:t>
            </w:r>
          </w:p>
        </w:tc>
        <w:tc>
          <w:tcPr>
            <w:tcW w:type="dxa" w:w="273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40 errors</w:t>
            </w:r>
          </w:p>
        </w:tc>
        <w:tc>
          <w:tcPr>
            <w:tcW w:type="dxa" w:w="561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All of them in the verifier portal. Everything else is clean.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  <w:t>Serverless functions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7"/>
              </w:rPr>
              <w:t>11 of 12 used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b w:val="0"/>
                <w:sz w:val="17"/>
              </w:rPr>
              <w:t>Vercel Hobby cap. One slot left; the next one must go behind api/events.ts.</w:t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Working tree</w:t>
            </w:r>
          </w:p>
        </w:tc>
        <w:tc>
          <w:tcPr>
            <w:tcW w:type="dxa" w:w="273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Clean</w:t>
            </w:r>
          </w:p>
        </w:tc>
        <w:tc>
          <w:tcPr>
            <w:tcW w:type="dxa" w:w="561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Migration 099 committed as af7e78d.</w:t>
            </w:r>
          </w:p>
        </w:tc>
      </w:tr>
    </w:tbl>
    <w:p>
      <w:pPr>
        <w:spacing w:after="80" w:before="320"/>
      </w:pPr>
      <w:r>
        <w:rPr>
          <w:b/>
          <w:color w:val="1B6E3C"/>
          <w:sz w:val="26"/>
        </w:rPr>
        <w:t>1 · Done — shipped and wired end to end</w:t>
      </w:r>
    </w:p>
    <w:p>
      <w:pPr>
        <w:spacing w:after="120" w:before="0"/>
      </w:pPr>
      <w:r>
        <w:rPr>
          <w:b w:val="0"/>
          <w:color w:val="5A6373"/>
          <w:sz w:val="17"/>
        </w:rPr>
        <w:t>Each row below has both a schema and a caller: the feature works, not merely exists.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944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What is live</w:t>
            </w:r>
          </w:p>
        </w:tc>
        <w:tc>
          <w:tcPr>
            <w:tcW w:type="dxa" w:w="3528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Evidence in the tree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sz w:val="17"/>
              </w:rPr>
              <w:t>Auth, MFA, provisioning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7"/>
              </w:rPr>
              <w:t>Sign-in, TOTP and email second factor, admin-created client accounts, forced password change on first login, password-change alert email.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b w:val="0"/>
                <w:sz w:val="17"/>
              </w:rPr>
              <w:t>080 email 2FA · 083 provisioned accounts · 070 password-changed trigger</w:t>
            </w:r>
          </w:p>
        </w:tc>
      </w:tr>
      <w:tr>
        <w:tc>
          <w:tcPr>
            <w:tcW w:type="dxa" w:w="1944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Client project surface</w:t>
            </w:r>
          </w:p>
        </w:tc>
        <w:tc>
          <w:tcPr>
            <w:tcW w:type="dxa" w:w="504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Dashboard, project list and detail, documents, take-offs, resources, payments view, profile, help, onboarding, invite acceptance.</w:t>
            </w:r>
          </w:p>
        </w:tc>
        <w:tc>
          <w:tcPr>
            <w:tcW w:type="dxa" w:w="352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src/app/routes/ — 79 route files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sz w:val="17"/>
              </w:rPr>
              <w:t>Budget and BQ engine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7"/>
              </w:rPr>
              <w:t>Estimating, professional fee breakdown, contingency and verification as their own lines, rule-of-thumb rate per built m², BQ upload including spreadsheets.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b w:val="0"/>
                <w:sz w:val="17"/>
              </w:rPr>
              <w:t>072 fee breakdown · 073 rule-of-thumb · 096 BQ uploads</w:t>
            </w:r>
          </w:p>
        </w:tc>
      </w:tr>
      <w:tr>
        <w:tc>
          <w:tcPr>
            <w:tcW w:type="dxa" w:w="1944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Stages and the verification loop</w:t>
            </w:r>
          </w:p>
        </w:tc>
        <w:tc>
          <w:tcPr>
            <w:tcW w:type="dxa" w:w="504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Request a verification, assign a verifier, record the verification, approve the stage, request rework, submit for review. Every one of these RPCs has exactly one caller.</w:t>
            </w:r>
          </w:p>
        </w:tc>
        <w:tc>
          <w:tcPr>
            <w:tcW w:type="dxa" w:w="352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086 verifiers · 087 stage_verifications · 088 site_updates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sz w:val="17"/>
              </w:rPr>
              <w:t>Site updates and evidence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7"/>
              </w:rPr>
              <w:t>Contractor submits an update; the evidence index stays where it is; staff and project members can open a project's files.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b w:val="0"/>
                <w:sz w:val="17"/>
              </w:rPr>
              <w:t>submit_site_update (2 callers) · 092 storage member read</w:t>
            </w:r>
          </w:p>
        </w:tc>
      </w:tr>
      <w:tr>
        <w:tc>
          <w:tcPr>
            <w:tcW w:type="dxa" w:w="1944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Certificates</w:t>
            </w:r>
          </w:p>
        </w:tc>
        <w:tc>
          <w:tcPr>
            <w:tcW w:type="dxa" w:w="504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Issue, integrity check, revocation of the old Self Verify ones, public /verify/:id page, purge handler.</w:t>
            </w:r>
          </w:p>
        </w:tc>
        <w:tc>
          <w:tcPr>
            <w:tcW w:type="dxa" w:w="352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079 certificate integrity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sz w:val="17"/>
              </w:rPr>
              <w:t>Subscriptions (Stripe)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7"/>
              </w:rPr>
              <w:t>Genuinely live, not preview. Checkout, guest checkout, customer portal, webhook.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b w:val="0"/>
                <w:sz w:val="17"/>
              </w:rPr>
              <w:t>SUBSCRIPTIONS_ARE_PREVIEW = false · 4 Stripe functions</w:t>
            </w:r>
          </w:p>
        </w:tc>
      </w:tr>
      <w:tr>
        <w:tc>
          <w:tcPr>
            <w:tcW w:type="dxa" w:w="1944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Inbox and WhatsApp</w:t>
            </w:r>
          </w:p>
        </w:tc>
        <w:tc>
          <w:tcPr>
            <w:tcW w:type="dxa" w:w="504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Full round trip running in production since 23 September. Conversations, threads, decisions, staff reply delivery, inbound dedupe.</w:t>
            </w:r>
          </w:p>
        </w:tc>
        <w:tc>
          <w:tcPr>
            <w:tcW w:type="dxa" w:w="352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091 conversations · 094 sanitised requests · 085 idempotency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sz w:val="17"/>
              </w:rPr>
              <w:t>CRM (GoHighLevel)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7"/>
              </w:rPr>
              <w:t>OAuth, outbox, delivery log, contact linking, changed sign-in email queued to the CRM. GHL is now only the WhatsApp transport.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b w:val="0"/>
                <w:sz w:val="17"/>
              </w:rPr>
              <w:t>095 email-change to CRM · api/ghl/</w:t>
            </w:r>
          </w:p>
        </w:tc>
      </w:tr>
      <w:tr>
        <w:tc>
          <w:tcPr>
            <w:tcW w:type="dxa" w:w="1944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Admin surface</w:t>
            </w:r>
          </w:p>
        </w:tc>
        <w:tc>
          <w:tcPr>
            <w:tcW w:type="dxa" w:w="504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30 routes: overview, action centre, analytics, finance (overview, inflows, disbursements), projects, users, clients, contractors, verifiers, applications, CRM, inbox, support, requests, inquiries, settings, audit log, team, waitlist, drafts, reviews, site updates, budgets.</w:t>
            </w:r>
          </w:p>
        </w:tc>
        <w:tc>
          <w:tcPr>
            <w:tcW w:type="dxa" w:w="352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src/app/routes/admin/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sz w:val="17"/>
              </w:rPr>
              <w:t>Activity model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7"/>
              </w:rPr>
              <w:t>One activity source. project_audit_log carries entity and person columns, so every act is attributable.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b w:val="0"/>
                <w:sz w:val="17"/>
              </w:rPr>
              <w:t>089 activity model</w:t>
            </w:r>
          </w:p>
        </w:tc>
      </w:tr>
      <w:tr>
        <w:tc>
          <w:tcPr>
            <w:tcW w:type="dxa" w:w="1944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Financial ledger (model)</w:t>
            </w:r>
          </w:p>
        </w:tc>
        <w:tc>
          <w:tcPr>
            <w:tcW w:type="dxa" w:w="504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payments in and out, state machine per direction, RPC-only writes, record_payment_event as the sole transition authority, idempotent per provider event.</w:t>
            </w:r>
          </w:p>
        </w:tc>
        <w:tc>
          <w:tcPr>
            <w:tcW w:type="dxa" w:w="352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090 ledger · 098 initiated_at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sz w:val="17"/>
              </w:rPr>
              <w:t>Payout destinations (model)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7"/>
              </w:rPr>
              <w:t>Table keyed on the account, one live default each, verified-means-dated, eligibility function, four audited RPCs, read-only RLS.</w:t>
            </w:r>
          </w:p>
        </w:tc>
        <w:tc>
          <w:tcPr>
            <w:tcW w:type="dxa" w:w="3528"/>
          </w:tcPr>
          <w:p>
            <w:pPr>
              <w:spacing w:after="40"/>
            </w:pPr>
            <w:r>
              <w:rPr>
                <w:b w:val="0"/>
                <w:sz w:val="17"/>
              </w:rPr>
              <w:t>099 payout_destinations — committed today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b/>
          <w:color w:val="9A6300"/>
          <w:sz w:val="26"/>
        </w:rPr>
        <w:t>2 · Partially done — built, but not yet usable</w:t>
      </w:r>
    </w:p>
    <w:p>
      <w:pPr>
        <w:spacing w:after="120" w:before="0"/>
      </w:pPr>
      <w:r>
        <w:rPr>
          <w:b w:val="0"/>
          <w:color w:val="5A6373"/>
          <w:sz w:val="17"/>
        </w:rPr>
        <w:t>These have real code behind them. The third column is what stops each one from counting as done.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656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664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What works</w:t>
            </w:r>
          </w:p>
        </w:tc>
        <w:tc>
          <w:tcPr>
            <w:tcW w:type="dxa" w:w="3168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What does not</w:t>
            </w:r>
          </w:p>
        </w:tc>
        <w:tc>
          <w:tcPr>
            <w:tcW w:type="dxa" w:w="3024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Consequence today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b/>
                <w:sz w:val="17"/>
              </w:rPr>
              <w:t>Verifier portal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/verifiers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b w:val="0"/>
                <w:sz w:val="17"/>
              </w:rPr>
              <w:t>Routes, shell, and the verification workspace are all built and committed.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 w:val="0"/>
                <w:sz w:val="17"/>
              </w:rPr>
              <w:t>21 verifier.dashboard.* translation keys do not exist. The top-level verifier namespace has surface, work, decision and detail — no dashboard. The keys sit under admin.verifier.dashboard.* instead.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7"/>
              </w:rPr>
              <w:t>The page renders literal strings such as "verifier.dashboard.pending" on screen, because the lookup returns the key on a miss. 40 typecheck errors. vite build passes anyway, so this ships broken.</w:t>
            </w:r>
          </w:p>
        </w:tc>
      </w:tr>
      <w:tr>
        <w:tc>
          <w:tcPr>
            <w:tcW w:type="dxa" w:w="1656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Payout destinations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(099)</w:t>
            </w:r>
          </w:p>
        </w:tc>
        <w:tc>
          <w:tcPr>
            <w:tcW w:type="dxa" w:w="2664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Schema, constraints, eligibility function and four RPCs, all verified against PostgreSQL 16.</w:t>
            </w:r>
          </w:p>
        </w:tc>
        <w:tc>
          <w:tcPr>
            <w:tcW w:type="dxa" w:w="316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All four RPCs have zero callers, and nothing imports the helper module. There is no screen.</w:t>
            </w:r>
          </w:p>
        </w:tc>
        <w:tc>
          <w:tcPr>
            <w:tcW w:type="dxa" w:w="3024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A contractor cannot enter a destination and an admin cannot verify one. Deliberate for this slice — but nothing can be paid until it exists.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b/>
                <w:sz w:val="17"/>
              </w:rPr>
              <w:t>SwyChr payouts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b w:val="0"/>
                <w:sz w:val="17"/>
              </w:rPr>
              <w:t>Config, client, signed webhook callback and a five-minute polling cron. Both inbound paths are wired and routed.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 w:val="0"/>
                <w:sz w:val="17"/>
              </w:rPr>
              <w:t>createPayout has zero callers. Nothing initiates a payout. Of the five credentials, only SWYCHR_API_KEY was supplied.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7"/>
              </w:rPr>
              <w:t>The chain reads: confirm_funding OK, authorise_release OK, then nothing, then callback and poll OK. Money is authorised and stops there.</w:t>
            </w:r>
          </w:p>
        </w:tc>
      </w:tr>
      <w:tr>
        <w:tc>
          <w:tcPr>
            <w:tcW w:type="dxa" w:w="1656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Milestone payments</w:t>
            </w:r>
          </w:p>
        </w:tc>
        <w:tc>
          <w:tcPr>
            <w:tcW w:type="dxa" w:w="2664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The ledger records and governs every state correctly.</w:t>
            </w:r>
          </w:p>
        </w:tc>
        <w:tc>
          <w:tcPr>
            <w:tcW w:type="dxa" w:w="316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MILESTONE_PAYMENTS_ARE_PREVIEW is still true.</w:t>
            </w:r>
          </w:p>
        </w:tc>
        <w:tc>
          <w:tcPr>
            <w:tcW w:type="dxa" w:w="3024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Correct as it stands — the flag cannot go false until payout initiation exists.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b/>
                <w:sz w:val="17"/>
              </w:rPr>
              <w:t>Migrations 097, 098, 099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b w:val="0"/>
                <w:sz w:val="17"/>
              </w:rPr>
              <w:t>All three are code-complete and verified against a local PostgreSQL 16 cluster with real rows.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 w:val="0"/>
                <w:sz w:val="17"/>
              </w:rPr>
              <w:t>None has been run against production, which is live through 096.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7"/>
              </w:rPr>
              <w:t>Staff messages do not notify clients; initiated_at does not exist; payout_destinations does not exist.</w:t>
            </w:r>
          </w:p>
        </w:tc>
      </w:tr>
      <w:tr>
        <w:tc>
          <w:tcPr>
            <w:tcW w:type="dxa" w:w="1656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Four admin concepts</w:t>
            </w:r>
          </w:p>
        </w:tc>
        <w:tc>
          <w:tcPr>
            <w:tcW w:type="dxa" w:w="2664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Each has a sidebar entry and an honest empty state that invents nothing.</w:t>
            </w:r>
          </w:p>
        </w:tc>
        <w:tc>
          <w:tcPr>
            <w:tcW w:type="dxa" w:w="316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Inspections, tasks, site managers and agents have no page.</w:t>
            </w:r>
          </w:p>
        </w:tc>
        <w:tc>
          <w:tcPr>
            <w:tcW w:type="dxa" w:w="3024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The navigation reflects the product model; the pages are yet to be built. Working as intended, not a defect.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b/>
                <w:sz w:val="17"/>
              </w:rPr>
              <w:t>Two columns with readers</w:t>
            </w:r>
          </w:p>
          <w:p>
            <w:pPr>
              <w:spacing w:after="40"/>
            </w:pPr>
            <w:r>
              <w:rPr>
                <w:b/>
                <w:sz w:val="17"/>
              </w:rPr>
              <w:t>and no writers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b w:val="0"/>
                <w:sz w:val="17"/>
              </w:rPr>
              <w:t>Both are read and rendered by admin screens.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b w:val="0"/>
                <w:sz w:val="17"/>
              </w:rPr>
              <w:t>contractors.rating is never written. waitlist_emails.synced_to_ghl is only ever selected or deleted, never set.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7"/>
              </w:rPr>
              <w:t>Any rating shown is not a real rating. The waitlist sync flag never becomes true.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b/>
          <w:color w:val="A32A2A"/>
          <w:sz w:val="26"/>
        </w:rPr>
        <w:t>3 · Left — not started</w:t>
      </w:r>
    </w:p>
    <w:p>
      <w:pPr>
        <w:spacing w:after="120" w:before="0"/>
      </w:pPr>
      <w:r>
        <w:rPr>
          <w:b w:val="0"/>
          <w:color w:val="5A6373"/>
          <w:sz w:val="17"/>
        </w:rPr>
        <w:t>The locked payment sequence, in the order agreed. Each step depends on the one above it.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432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12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Blocked by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sz w:val="17"/>
              </w:rPr>
              <w:t>Primary contractor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(projects.primary_contractor_id)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 w:val="0"/>
                <w:sz w:val="17"/>
              </w:rPr>
              <w:t>A payout has to know whose destination to send to. Without it the outbound call has no beneficiary.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 w:val="0"/>
                <w:sz w:val="17"/>
              </w:rPr>
              <w:t>Nothing — ready to build.</w:t>
            </w:r>
          </w:p>
        </w:tc>
      </w:tr>
      <w:tr>
        <w:tc>
          <w:tcPr>
            <w:tcW w:type="dxa" w:w="432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44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Client release approval / OTP</w:t>
            </w:r>
          </w:p>
        </w:tc>
        <w:tc>
          <w:tcPr>
            <w:tcW w:type="dxa" w:w="432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The client authorises the release of stage money before it moves.</w:t>
            </w:r>
          </w:p>
        </w:tc>
        <w:tc>
          <w:tcPr>
            <w:tcW w:type="dxa" w:w="3312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Aaron resolving approval-only versus wallet-signing.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sz w:val="17"/>
              </w:rPr>
              <w:t>Payout initiation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 w:val="0"/>
                <w:sz w:val="17"/>
              </w:rPr>
              <w:t>The actual call to createPayout, gated on payout_destination_eligible().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 w:val="0"/>
                <w:sz w:val="17"/>
              </w:rPr>
              <w:t>Step 1, and the two missing credentials.</w:t>
            </w:r>
          </w:p>
        </w:tc>
      </w:tr>
      <w:tr>
        <w:tc>
          <w:tcPr>
            <w:tcW w:type="dxa" w:w="432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44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Credentials and live smoke test</w:t>
            </w:r>
          </w:p>
        </w:tc>
        <w:tc>
          <w:tcPr>
            <w:tcW w:type="dxa" w:w="432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SWYCHR_EMAIL and SWYCHR_PASSWORD (payout uses the JWT flow, not the API key), plus SWYCHR_WEBHOOK_SECRET and SWYCHR_CALLBACK_URL.</w:t>
            </w:r>
          </w:p>
        </w:tc>
        <w:tc>
          <w:tcPr>
            <w:tcW w:type="dxa" w:w="3312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The SwyChr team. Worth asking now, in parallel.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sz w:val="17"/>
              </w:rPr>
              <w:t>Reconciliation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 w:val="0"/>
                <w:sz w:val="17"/>
              </w:rPr>
              <w:t>Matching a SwyChr statement against the ledger.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 w:val="0"/>
                <w:sz w:val="17"/>
              </w:rPr>
              <w:t>Step 3.</w:t>
            </w:r>
          </w:p>
        </w:tc>
      </w:tr>
      <w:tr>
        <w:tc>
          <w:tcPr>
            <w:tcW w:type="dxa" w:w="432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244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Wallet architecture</w:t>
            </w:r>
          </w:p>
        </w:tc>
        <w:tc>
          <w:tcPr>
            <w:tcW w:type="dxa" w:w="432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Undesigned. Compensation needs its own design pass before any table is written.</w:t>
            </w:r>
          </w:p>
        </w:tc>
        <w:tc>
          <w:tcPr>
            <w:tcW w:type="dxa" w:w="3312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A product decision.</w:t>
            </w:r>
          </w:p>
        </w:tc>
      </w:tr>
    </w:tbl>
    <w:p>
      <w:pPr>
        <w:spacing w:after="80" w:before="240"/>
      </w:pPr>
      <w:r>
        <w:rPr>
          <w:b/>
          <w:color w:val="1F2D3D"/>
          <w:sz w:val="21"/>
        </w:rPr>
        <w:t>Structural items outside that sequence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736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760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2016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Kind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17"/>
              </w:rPr>
              <w:t>Multi-discipline verification is blocked by a schema decision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b w:val="0"/>
                <w:sz w:val="17"/>
              </w:rPr>
              <w:t>stage_verifications_one_pending_per_stage is unique on (stage_id) where decision = pending. A stage needing a civil engineer and an architect at the same time cannot have two pending rows. The stage-to-verifier matrix remains an unresolved product question, not a decided rule.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b w:val="0"/>
                <w:sz w:val="17"/>
              </w:rPr>
              <w:t>Needs a product decision, then a migration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Verifier UI strings</w:t>
            </w:r>
          </w:p>
        </w:tc>
        <w:tc>
          <w:tcPr>
            <w:tcW w:type="dxa" w:w="576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Add a dashboard block to the top-level verifier namespace in both locales, roughly 21 keys. Takes the typecheck to zero.</w:t>
            </w:r>
          </w:p>
        </w:tc>
        <w:tc>
          <w:tcPr>
            <w:tcW w:type="dxa" w:w="201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Small, contained fix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/>
                <w:sz w:val="17"/>
              </w:rPr>
              <w:t>77 orphaned storage paths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b w:val="0"/>
                <w:sz w:val="17"/>
              </w:rPr>
              <w:t>Files whose project no longer exists — visible to admins, invisible to members. Logged when 092 was applied.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b w:val="0"/>
                <w:sz w:val="17"/>
              </w:rPr>
              <w:t>Housekeeping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One serverless slot left</w:t>
            </w:r>
          </w:p>
        </w:tc>
        <w:tc>
          <w:tcPr>
            <w:tcW w:type="dxa" w:w="5760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11 of Vercel Hobby's 12 are used. The next endpoint must go behind the api/events.ts dispatcher, or the plan has to change.</w:t>
            </w:r>
          </w:p>
        </w:tc>
        <w:tc>
          <w:tcPr>
            <w:tcW w:type="dxa" w:w="201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Constraint to respect</w:t>
            </w:r>
          </w:p>
        </w:tc>
      </w:tr>
    </w:tbl>
    <w:p>
      <w:pPr>
        <w:spacing w:after="80" w:before="320"/>
      </w:pPr>
      <w:r>
        <w:rPr>
          <w:b/>
          <w:color w:val="1F2D3D"/>
          <w:sz w:val="26"/>
        </w:rPr>
        <w:t>4 · Recommended order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20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3456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008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5328"/>
            <w:shd w:val="clear" w:fill="1F2D3D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Why first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b w:val="0"/>
                <w:sz w:val="17"/>
              </w:rPr>
              <w:t>Fix the verifier translation keys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7"/>
              </w:rPr>
              <w:t>Small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b w:val="0"/>
                <w:sz w:val="17"/>
              </w:rPr>
              <w:t>It is the only thing currently broken for a real user, and it clears all 40 typecheck errors.</w:t>
            </w:r>
          </w:p>
        </w:tc>
      </w:tr>
      <w:tr>
        <w:tc>
          <w:tcPr>
            <w:tcW w:type="dxa" w:w="720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345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Apply 097, then 098, then 099 to production</w:t>
            </w:r>
          </w:p>
        </w:tc>
        <w:tc>
          <w:tcPr>
            <w:tcW w:type="dxa" w:w="100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Small</w:t>
            </w:r>
          </w:p>
        </w:tc>
        <w:tc>
          <w:tcPr>
            <w:tcW w:type="dxa" w:w="532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Three finished migrations are doing nothing. Applying them makes the ledger work real.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b w:val="0"/>
                <w:sz w:val="17"/>
              </w:rPr>
              <w:t>Ask SwyChr for the email and password credentials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7"/>
              </w:rPr>
              <w:t>One message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b w:val="0"/>
                <w:sz w:val="17"/>
              </w:rPr>
              <w:t>Payout is blocked on them no matter how much code gets written, so this should run in parallel with everything else.</w:t>
            </w:r>
          </w:p>
        </w:tc>
      </w:tr>
      <w:tr>
        <w:tc>
          <w:tcPr>
            <w:tcW w:type="dxa" w:w="720"/>
            <w:shd w:val="clear" w:fill="F4F6F8"/>
          </w:tcPr>
          <w:p>
            <w:pPr>
              <w:spacing w:after="40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3456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Build the primary-contractor slice</w:t>
            </w:r>
          </w:p>
        </w:tc>
        <w:tc>
          <w:tcPr>
            <w:tcW w:type="dxa" w:w="100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5328"/>
            <w:shd w:val="clear" w:fill="F4F6F8"/>
          </w:tcPr>
          <w:p>
            <w:pPr>
              <w:spacing w:after="40"/>
            </w:pPr>
            <w:r>
              <w:rPr>
                <w:b w:val="0"/>
                <w:sz w:val="17"/>
              </w:rPr>
              <w:t>It is the one remaining unblocked step in the payment chain.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b w:val="0"/>
                <w:sz w:val="17"/>
              </w:rPr>
              <w:t>Build payout initiation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b w:val="0"/>
                <w:sz w:val="17"/>
              </w:rPr>
              <w:t>After step 4 the chain is complete and money can actually move.</w:t>
            </w:r>
          </w:p>
        </w:tc>
      </w:tr>
    </w:tbl>
    <w:p>
      <w:pPr>
        <w:spacing w:after="0" w:before="280"/>
      </w:pPr>
      <w:r>
        <w:rPr>
          <w:b w:val="0"/>
          <w:color w:val="5A6373"/>
          <w:sz w:val="16"/>
        </w:rPr>
        <w:t>Prepared from a read-only sweep of the repository: routes, migrations, RPC call sites, feature flags, serverless function count and the full test suite. Where a claim is about production rather than the tree — which migrations are applied — it is drawn from the applied-migrations record, not inferred from the files.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