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b w:val="1"/>
          <w:bCs w:val="1"/>
          <w:color w:val="17365d"/>
          <w:sz w:val="52"/>
          <w:szCs w:val="52"/>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b w:val="1"/>
          <w:bCs w:val="1"/>
          <w:color w:val="17365d"/>
          <w:sz w:val="52"/>
          <w:szCs w:val="52"/>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b w:val="1"/>
          <w:bCs w:val="1"/>
          <w:color w:val="17365d"/>
          <w:sz w:val="52"/>
          <w:szCs w:val="52"/>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b w:val="1"/>
          <w:bCs w:val="1"/>
          <w:color w:val="17365d"/>
          <w:sz w:val="52"/>
          <w:szCs w:val="52"/>
        </w:rPr>
      </w:pP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b w:val="1"/>
          <w:bCs w:val="1"/>
          <w:color w:val="17365d"/>
          <w:sz w:val="52"/>
          <w:szCs w:val="52"/>
        </w:rPr>
      </w:pPr>
      <w:r w:rsidDel="00000000" w:rsidR="00000000" w:rsidRPr="00000000">
        <w:rPr>
          <w:b w:val="1"/>
          <w:bCs w:val="1"/>
          <w:color w:val="17365d"/>
          <w:sz w:val="52"/>
          <w:szCs w:val="52"/>
          <w:rtl w:val="0"/>
        </w:rPr>
        <w:t xml:space="preserve">PROFESSIONAL PARTNER REFERRAL AND NETWORK SERVICES AGREEMENT</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t xml:space="preserve">Groundwork by Jalla</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t xml:space="preserve">This Agreement governs professional partners who introduce clients to Groundwork and may also receive, manage, verify, or otherwise support Groundwork projects as members of Jalla’s on-ground professional network.</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left"/>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left"/>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365f91"/>
          <w:sz w:val="28"/>
          <w:szCs w:val="28"/>
        </w:rPr>
      </w:pPr>
      <w:r w:rsidDel="00000000" w:rsidR="00000000" w:rsidRPr="00000000">
        <w:rPr>
          <w:b w:val="1"/>
          <w:bCs w:val="1"/>
          <w:color w:val="365f91"/>
          <w:sz w:val="28"/>
          <w:szCs w:val="28"/>
          <w:rtl w:val="0"/>
        </w:rPr>
        <w:t xml:space="preserve">Professional Partner Referral and Network Services Agreement</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365f91"/>
          <w:sz w:val="28"/>
          <w:szCs w:val="28"/>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pPr>
      <w:r w:rsidDel="00000000" w:rsidR="00000000" w:rsidRPr="00000000">
        <w:rPr>
          <w:rtl w:val="0"/>
        </w:rPr>
        <w:t xml:space="preserve">This Professional Partner Referral and Network Services Agreement (the “Agreement”) is entered into as of the date of the last signature below (the “Effective Date”) by and between Jalla Technologies Inc., a Maryland corporation, registration number D27642156, with a correspondence address at 120 Waterfront St, Suite 420 #2075, National Harbor, Maryland 20745, United States (“Jalla”), and </w:t>
      </w:r>
      <w:r w:rsidDel="00000000" w:rsidR="00000000" w:rsidRPr="00000000">
        <w:rPr/>
        <mc:AlternateContent>
          <mc:Choice Requires="wpg">
            <w:drawing>
              <wp:inline distB="114300" distT="114300" distL="114300" distR="114300">
                <wp:extent cx="1896891" cy="400050"/>
                <wp:docPr id="7" name=""/>
                <a:graphic>
                  <a:graphicData uri="http://schemas.microsoft.com/office/word/2010/wordprocessingGroup">
                    <wpg:wgp>
                      <wpg:cNvGrpSpPr/>
                      <wpg:grpSpPr>
                        <a:xfrm>
                          <a:off x="0" y="0"/>
                          <a:ext cx="1896891" cy="400050"/>
                          <a:chOff x="0" y="0"/>
                          <a:chExt cx="1896891" cy="400050"/>
                        </a:xfrm>
                      </wpg:grpSpPr>
                      <wps:wsp>
                        <wps:cNvSpPr/>
                        <wps:cNvPr id="14" name="Shape 14"/>
                        <wps:spPr>
                          <a:xfrm>
                            <a:off x="0" y="0"/>
                            <a:ext cx="1896891" cy="400050"/>
                          </a:xfrm>
                          <a:prstGeom prst="rect">
                            <a:avLst/>
                          </a:prstGeom>
                          <a:noFill/>
                        </wps:spPr>
                        <wps:bodyPr/>
                      </wps:wsp>
                      <wps:wsp>
                        <wps:cNvSpPr/>
                        <wps:cNvPr id="15" name="Shape 15"/>
                        <wps:spPr>
                          <a:xfrm>
                            <a:off x="0" y="400050"/>
                            <a:ext cx="1896891"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t xml:space="preserve">, a with an address at </w:t>
      </w:r>
      <w:r w:rsidDel="00000000" w:rsidR="00000000" w:rsidRPr="00000000">
        <w:rPr/>
        <mc:AlternateContent>
          <mc:Choice Requires="wpg">
            <w:drawing>
              <wp:inline distB="114300" distT="114300" distL="114300" distR="114300">
                <wp:extent cx="2728913" cy="381000"/>
                <wp:docPr id="2" name=""/>
                <a:graphic>
                  <a:graphicData uri="http://schemas.microsoft.com/office/word/2010/wordprocessingGroup">
                    <wpg:wgp>
                      <wpg:cNvGrpSpPr/>
                      <wpg:grpSpPr>
                        <a:xfrm>
                          <a:off x="0" y="0"/>
                          <a:ext cx="2728913" cy="381000"/>
                          <a:chOff x="0" y="0"/>
                          <a:chExt cx="2728913" cy="381000"/>
                        </a:xfrm>
                      </wpg:grpSpPr>
                      <wps:wsp>
                        <wps:cNvSpPr/>
                        <wps:cNvPr id="4" name="Shape 4"/>
                        <wps:spPr>
                          <a:xfrm>
                            <a:off x="0" y="0"/>
                            <a:ext cx="2728913" cy="381000"/>
                          </a:xfrm>
                          <a:prstGeom prst="rect">
                            <a:avLst/>
                          </a:prstGeom>
                          <a:noFill/>
                        </wps:spPr>
                        <wps:bodyPr/>
                      </wps:wsp>
                      <wps:wsp>
                        <wps:cNvSpPr/>
                        <wps:cNvPr id="5" name="Shape 5"/>
                        <wps:spPr>
                          <a:xfrm>
                            <a:off x="0" y="381000"/>
                            <a:ext cx="2728913"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t xml:space="preserve">(“Partner”). Jalla and Partner may each be a “Party” and together the “Parties.”</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Background</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pPr>
      <w:r w:rsidDel="00000000" w:rsidR="00000000" w:rsidRPr="00000000">
        <w:rPr>
          <w:rtl w:val="0"/>
        </w:rPr>
        <w:t xml:space="preserve">A. Jalla operates Groundwork by Jalla, a technology-enabled operating and verification platform designed to help clients, including members of the African diaspora, coordinate, document, monitor, verify, and manage construction projects remotely.</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pPr>
      <w:r w:rsidDel="00000000" w:rsidR="00000000" w:rsidRPr="00000000">
        <w:rPr>
          <w:rtl w:val="0"/>
        </w:rPr>
        <w:t xml:space="preserve">B. Partner provides one or more professional services in construction, engineering, architecture, quantity surveying, project management, contracting, surveying, real estate, legal, land, or related fields and may have relationships with clients who could benefit from Groundwork.</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pPr>
      <w:r w:rsidDel="00000000" w:rsidR="00000000" w:rsidRPr="00000000">
        <w:rPr>
          <w:rtl w:val="0"/>
        </w:rPr>
        <w:t xml:space="preserve">C. The Parties wish to establish a controlled framework under which Partner may introduce suitable clients and projects to Jalla, use Groundwork with approved clients, and, when separately assigned, provide professional services for Jalla-originated clients.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pPr>
      <w:r w:rsidDel="00000000" w:rsidR="00000000" w:rsidRPr="00000000">
        <w:rPr>
          <w:rtl w:val="0"/>
        </w:rPr>
        <w:t xml:space="preserve">For good and valuable consideration, the Parties agree as follows.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1 Definitions</w:t>
      </w:r>
    </w:p>
    <w:p w:rsidR="00000000" w:rsidDel="00000000" w:rsidP="00000000" w:rsidRDefault="00000000" w:rsidRPr="00000000" w14:paraId="00000020">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1.1 Active Project. </w:t>
      </w:r>
      <w:r w:rsidDel="00000000" w:rsidR="00000000" w:rsidRPr="00000000">
        <w:rPr>
          <w:rtl w:val="0"/>
        </w:rPr>
        <w:t xml:space="preserve">a Registered Project that has been approved by Jalla, has an effective Client Agreement, is live on Groundwork, is current on all amounts due to Jalla, and is not paused, suspended, cancelled, refunded, charged back, or in material breach.</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22">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1.2 Applicable Law. </w:t>
      </w:r>
      <w:r w:rsidDel="00000000" w:rsidR="00000000" w:rsidRPr="00000000">
        <w:rPr>
          <w:rtl w:val="0"/>
        </w:rPr>
        <w:t xml:space="preserve">all laws, regulations, professional rules, permits, codes, court orders, sanctions, anti-corruption requirements, data-protection requirements, consumer-protection requirements, and binding standards applicable to a Party, a project, the Territory, or the Services.</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24">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1.3 Client Agreement. </w:t>
      </w:r>
      <w:r w:rsidDel="00000000" w:rsidR="00000000" w:rsidRPr="00000000">
        <w:rPr>
          <w:rtl w:val="0"/>
        </w:rPr>
        <w:t xml:space="preserve">the separate agreement between Jalla and a client governing Groundwork, verification, support, pricing, payments, and related Jalla services. Partner is not a party to, and has no authority to amend, the Client Agreement unless Jalla expressly agrees in writing.</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26">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1.4 Confidential Information. </w:t>
      </w:r>
      <w:r w:rsidDel="00000000" w:rsidR="00000000" w:rsidRPr="00000000">
        <w:rPr>
          <w:rtl w:val="0"/>
        </w:rPr>
        <w:t xml:space="preserve">all non-public commercial, technical, financial, client, project, product, security, operational, strategic, legal, personnel, and relationship information disclosed by or on behalf of a Party, including Groundwork data, client lists, pricing, product roadmaps, source materials, verification methods, credentials, reports, agreements, and business opportunities.</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2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1.5 Groundwork. </w:t>
      </w:r>
      <w:r w:rsidDel="00000000" w:rsidR="00000000" w:rsidRPr="00000000">
        <w:rPr>
          <w:rtl w:val="0"/>
        </w:rPr>
        <w:t xml:space="preserve">Jalla’s current and future software, workflows, dashboards, documentation systems, verification processes, integrations, content, data structures, and related services offered under the Groundwork by Jalla name.</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2A">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1.6 Jalla-Originated Client. </w:t>
      </w:r>
      <w:r w:rsidDel="00000000" w:rsidR="00000000" w:rsidRPr="00000000">
        <w:rPr>
          <w:rtl w:val="0"/>
        </w:rPr>
        <w:t xml:space="preserve">a person or entity first introduced to Partner by Jalla, sourced through Jalla’s marketing or network, or already recorded in Jalla’s systems before Partner’s claimed introduction.</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2C">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1.7 Partner-Originated Client. </w:t>
      </w:r>
      <w:r w:rsidDel="00000000" w:rsidR="00000000" w:rsidRPr="00000000">
        <w:rPr>
          <w:rtl w:val="0"/>
        </w:rPr>
        <w:t xml:space="preserve">a client first introduced by Partner and accepted by Jalla in writing as attributable to Partner under Section 5 and Schedule B.</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2E">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1.8 Professional Services. </w:t>
      </w:r>
      <w:r w:rsidDel="00000000" w:rsidR="00000000" w:rsidRPr="00000000">
        <w:rPr>
          <w:rtl w:val="0"/>
        </w:rPr>
        <w:t xml:space="preserve">the licensed, regulated, technical, construction, consulting, project-delivery, verification, or other services performed by Partner outside Jalla’s platform services.</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30">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1.9 Project Order. </w:t>
      </w:r>
      <w:r w:rsidDel="00000000" w:rsidR="00000000" w:rsidRPr="00000000">
        <w:rPr>
          <w:rtl w:val="0"/>
        </w:rPr>
        <w:t xml:space="preserve">a written statement of work signed or electronically accepted by both Parties for Partner to perform Professional Services for a Jalla-Originated Client or another specified project.</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32">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1.10 Protected Client. </w:t>
      </w:r>
      <w:r w:rsidDel="00000000" w:rsidR="00000000" w:rsidRPr="00000000">
        <w:rPr>
          <w:rtl w:val="0"/>
        </w:rPr>
        <w:t xml:space="preserve">a Partner-Originated Client or Jalla-Originated Client protected by the mutual non-circumvention obligations in Section 13, subject to the scope and duration stated there.</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34">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1.11 Registered Project. </w:t>
      </w:r>
      <w:r w:rsidDel="00000000" w:rsidR="00000000" w:rsidRPr="00000000">
        <w:rPr>
          <w:rtl w:val="0"/>
        </w:rPr>
        <w:t xml:space="preserve">a project submitted by Partner using Jalla’s required registration process and affirmatively accepted by Jalla in writing for attribution and potential activation.</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36">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1.12 Services. </w:t>
      </w:r>
      <w:r w:rsidDel="00000000" w:rsidR="00000000" w:rsidRPr="00000000">
        <w:rPr>
          <w:rtl w:val="0"/>
        </w:rPr>
        <w:t xml:space="preserve">the referral, onboarding, platform, reporting, verification-support, Professional Services, and other obligations expressly assigned to a Party under this Agreement, an Order Form, or a Project Order.</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3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1.13 Territory. </w:t>
      </w:r>
      <w:r w:rsidDel="00000000" w:rsidR="00000000" w:rsidRPr="00000000">
        <w:rPr>
          <w:rtl w:val="0"/>
        </w:rPr>
        <w:t xml:space="preserve">Cameroon and any other country or geographic area that Jalla approves for Partner in writing. No exclusivity is granted unless a signed addendum expressly states otherwise.</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2 Appointment and Relationship</w:t>
      </w:r>
    </w:p>
    <w:p w:rsidR="00000000" w:rsidDel="00000000" w:rsidP="00000000" w:rsidRDefault="00000000" w:rsidRPr="00000000" w14:paraId="0000003B">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2.1 Nonexclusive Appointment. </w:t>
      </w:r>
      <w:r w:rsidDel="00000000" w:rsidR="00000000" w:rsidRPr="00000000">
        <w:rPr>
          <w:rtl w:val="0"/>
        </w:rPr>
        <w:t xml:space="preserve">Jalla appoints Partner, and Partner accepts appointment, as a nonexclusive professional referral and network partner in the Territory, subject to continuous qualification and compliance. Jalla may appoint other partners and serve clients directly.</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3D">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2.2 No Legal Partnership or Agency. </w:t>
      </w:r>
      <w:r w:rsidDel="00000000" w:rsidR="00000000" w:rsidRPr="00000000">
        <w:rPr>
          <w:rtl w:val="0"/>
        </w:rPr>
        <w:t xml:space="preserve">The commercial use of “Partner” does not create a partnership, joint venture, franchise, fiduciary relationship, employment relationship, or agency. Neither Party may bind the other, sign for the other, incur obligations for the other, make warranties for the other, or represent that it has authority beyond this Agreement.</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3F">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2.3 Independent Contractor. </w:t>
      </w:r>
      <w:r w:rsidDel="00000000" w:rsidR="00000000" w:rsidRPr="00000000">
        <w:rPr>
          <w:rtl w:val="0"/>
        </w:rPr>
        <w:t xml:space="preserve">Partner is an independent business responsible for its personnel, equipment, taxes, permits, benefits, insurance, supervision, and methods. Nothing entitles Partner or its personnel to employee benefits or creates employment by Jalla.</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41">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2.4 No Exclusivity or Guaranteed Volume. </w:t>
      </w:r>
      <w:r w:rsidDel="00000000" w:rsidR="00000000" w:rsidRPr="00000000">
        <w:rPr>
          <w:rtl w:val="0"/>
        </w:rPr>
        <w:t xml:space="preserve">Neither Party owes exclusivity, minimum project volume, minimum revenue, referrals, territory protection, or future work unless expressly stated in a signed Order Form or Project Order. Partner shall not describe itself as Jalla’s exclusive representative.</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3 Partner Qualification and Onboarding</w:t>
      </w:r>
    </w:p>
    <w:p w:rsidR="00000000" w:rsidDel="00000000" w:rsidP="00000000" w:rsidRDefault="00000000" w:rsidRPr="00000000" w14:paraId="00000044">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3.1 Due Diligence. </w:t>
      </w:r>
      <w:r w:rsidDel="00000000" w:rsidR="00000000" w:rsidRPr="00000000">
        <w:rPr>
          <w:rtl w:val="0"/>
        </w:rPr>
        <w:t xml:space="preserve">Before activation and during the Term, Partner shall provide accurate and current entity, ownership, identity, banking, tax, licensing, insurance, sanctions-screening, references, project-history, and other diligence information reasonably requested by Jalla. Jalla may verify the information through lawful sources.</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46">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3.2 Conditions to Activation. </w:t>
      </w:r>
      <w:r w:rsidDel="00000000" w:rsidR="00000000" w:rsidRPr="00000000">
        <w:rPr>
          <w:rtl w:val="0"/>
        </w:rPr>
        <w:t xml:space="preserve">Jalla may withhold or revoke activation until Partner completes required forms, identity checks, professional checks, orientation, platform training, data-security requirements, and acceptance of applicable policies.</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4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3.3 Continuing Duty to Update. </w:t>
      </w:r>
      <w:r w:rsidDel="00000000" w:rsidR="00000000" w:rsidRPr="00000000">
        <w:rPr>
          <w:rtl w:val="0"/>
        </w:rPr>
        <w:t xml:space="preserve">Partner shall notify Jalla within two business days of any material change affecting ownership, licensing, insurance, professional standing, litigation, investigation, insolvency, conflicts, sanctions status, ability to perform, or accuracy of prior diligence information.</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4A">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3.4 Personnel. </w:t>
      </w:r>
      <w:r w:rsidDel="00000000" w:rsidR="00000000" w:rsidRPr="00000000">
        <w:rPr>
          <w:rtl w:val="0"/>
        </w:rPr>
        <w:t xml:space="preserve">Partner is responsible for all personnel, subcontractors, and representatives it uses. No person may access Groundwork or client information until authorized, trained, bound by written confidentiality and data obligations at least as protective as this Agreement, and approved where Jalla requires approval.</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4 Scope of Relationship</w:t>
      </w:r>
    </w:p>
    <w:p w:rsidR="00000000" w:rsidDel="00000000" w:rsidP="00000000" w:rsidRDefault="00000000" w:rsidRPr="00000000" w14:paraId="0000004D">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4.1 Referral Role. </w:t>
      </w:r>
      <w:r w:rsidDel="00000000" w:rsidR="00000000" w:rsidRPr="00000000">
        <w:rPr>
          <w:rtl w:val="0"/>
        </w:rPr>
        <w:t xml:space="preserve">Partner may identify and introduce suitable diaspora or remote-construction clients and projects to Jalla. Partner shall provide accurate context, obtain permission for the introduction, and assist with a transparent client conversation. Partner shall not enroll a client without the client’s informed consent.</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4F">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4.2 Partner-Originated Projects. </w:t>
      </w:r>
      <w:r w:rsidDel="00000000" w:rsidR="00000000" w:rsidRPr="00000000">
        <w:rPr>
          <w:rtl w:val="0"/>
        </w:rPr>
        <w:t xml:space="preserve">For a Partner-Originated Client, Partner may continue its separately contracted Professional Services. Jalla will contract directly with the client for Groundwork and related Jalla services unless a signed reseller addendum states otherwise.</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51">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4.3 Jalla-Originated Assignments. </w:t>
      </w:r>
      <w:r w:rsidDel="00000000" w:rsidR="00000000" w:rsidRPr="00000000">
        <w:rPr>
          <w:rtl w:val="0"/>
        </w:rPr>
        <w:t xml:space="preserve">Jalla may invite Partner to provide Professional Services for a Jalla-Originated Client. Partner may accept or decline. No work begins until the Parties execute a Project Order describing scope, deliverables, fees, dates, standards, client communications, insurance, and acceptance criteria.</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53">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4.4 No Unauthorized Services. </w:t>
      </w:r>
      <w:r w:rsidDel="00000000" w:rsidR="00000000" w:rsidRPr="00000000">
        <w:rPr>
          <w:rtl w:val="0"/>
        </w:rPr>
        <w:t xml:space="preserve">Partner shall not market, sell, promise, deliver, or charge for any Jalla service not expressly authorized in writing. Partner shall not describe Groundwork as escrow, insurance, a bank, a guarantee of construction quality, a guarantee of payment, or a substitute for independent legal, engineering, or financial advice.</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55">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4.5 Client Contracting. </w:t>
      </w:r>
      <w:r w:rsidDel="00000000" w:rsidR="00000000" w:rsidRPr="00000000">
        <w:rPr>
          <w:rtl w:val="0"/>
        </w:rPr>
        <w:t xml:space="preserve">Each client must separately accept the Client Agreement, privacy notice, pricing, and any payment terms. Partner may explain approved materials but may not alter them or provide legal interpretations on Jalla’s behalf.</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line="40" w:lineRule="auto"/>
        <w:rPr>
          <w:b w:val="1"/>
          <w:bCs w:val="1"/>
          <w:color w:val="365f91"/>
          <w:sz w:val="28"/>
          <w:szCs w:val="28"/>
        </w:rPr>
      </w:pPr>
      <w:r w:rsidDel="00000000" w:rsidR="00000000" w:rsidRPr="00000000">
        <w:rPr>
          <w:sz w:val="2"/>
          <w:szCs w:val="2"/>
          <w:rtl w:val="0"/>
        </w:rPr>
        <w:t xml:space="preserve"> </w:t>
      </w:r>
      <w:r w:rsidDel="00000000" w:rsidR="00000000" w:rsidRPr="00000000">
        <w:rPr>
          <w:b w:val="1"/>
          <w:bCs w:val="1"/>
          <w:color w:val="365f91"/>
          <w:sz w:val="28"/>
          <w:szCs w:val="28"/>
          <w:rtl w:val="0"/>
        </w:rPr>
        <w:t xml:space="preserve">5 Project Registration and Attribution</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line="40" w:lineRule="auto"/>
        <w:rPr>
          <w:b w:val="1"/>
          <w:bCs w:val="1"/>
          <w:color w:val="365f91"/>
          <w:sz w:val="28"/>
          <w:szCs w:val="28"/>
        </w:rPr>
      </w:pPr>
      <w:r w:rsidDel="00000000" w:rsidR="00000000" w:rsidRPr="00000000">
        <w:rPr>
          <w:rtl w:val="0"/>
        </w:rPr>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line="40" w:lineRule="auto"/>
        <w:rPr>
          <w:b w:val="1"/>
          <w:bCs w:val="1"/>
          <w:color w:val="365f91"/>
          <w:sz w:val="28"/>
          <w:szCs w:val="28"/>
        </w:rPr>
      </w:pPr>
      <w:r w:rsidDel="00000000" w:rsidR="00000000" w:rsidRPr="00000000">
        <w:rPr>
          <w:rtl w:val="0"/>
        </w:rPr>
      </w:r>
    </w:p>
    <w:p w:rsidR="00000000" w:rsidDel="00000000" w:rsidP="00000000" w:rsidRDefault="00000000" w:rsidRPr="00000000" w14:paraId="00000059">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5.1 Registration Required. </w:t>
      </w:r>
      <w:r w:rsidDel="00000000" w:rsidR="00000000" w:rsidRPr="00000000">
        <w:rPr>
          <w:rtl w:val="0"/>
        </w:rPr>
        <w:t xml:space="preserve">Partner must submit each proposed client and project using Jalla’s current registration workflow before claiming attribution. The submission must include client consent to the introduction, contact information, project location, stage, approximate value, current professionals, expected timing, and any material risk known to Partner.</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5B">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5.2 Acceptance. </w:t>
      </w:r>
      <w:r w:rsidDel="00000000" w:rsidR="00000000" w:rsidRPr="00000000">
        <w:rPr>
          <w:rtl w:val="0"/>
        </w:rPr>
        <w:t xml:space="preserve">A submission is not attributable until Jalla confirms acceptance in writing. Jalla may reject, defer, or request information for any lawful reason, including duplication, risk, poor fit, sanctions, professional conflicts, funding uncertainty, or inability to serve the market.</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5D">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5.3 Duplicate Leads. </w:t>
      </w:r>
      <w:r w:rsidDel="00000000" w:rsidR="00000000" w:rsidRPr="00000000">
        <w:rPr>
          <w:rtl w:val="0"/>
        </w:rPr>
        <w:t xml:space="preserve">If multiple sources claim the same client or project, Jalla will determine attribution in good faith using its records, timing, completeness, prior relationship, and material contribution. Jalla’s records control absent manifest error.</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5F">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5.4 Attribution Window. </w:t>
      </w:r>
      <w:r w:rsidDel="00000000" w:rsidR="00000000" w:rsidRPr="00000000">
        <w:rPr>
          <w:rtl w:val="0"/>
        </w:rPr>
        <w:t xml:space="preserve">Unless Schedule B states otherwise, attribution expires ninety days after acceptance if the client has not signed a Client Agreement and paid the first amount due. Jalla may extend attribution in writing where active progress is documented.</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61">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5.5 No Misrepresentation. </w:t>
      </w:r>
      <w:r w:rsidDel="00000000" w:rsidR="00000000" w:rsidRPr="00000000">
        <w:rPr>
          <w:rtl w:val="0"/>
        </w:rPr>
        <w:t xml:space="preserve">Partner shall not submit a client without permission, duplicate a known Jalla relationship, manufacture consent, conceal another introducer, or divide a project to increase compensation. Fraudulent attribution is a material breach and permits clawback.</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6 Groundwork Access and Acceptable Use</w:t>
      </w:r>
    </w:p>
    <w:p w:rsidR="00000000" w:rsidDel="00000000" w:rsidP="00000000" w:rsidRDefault="00000000" w:rsidRPr="00000000" w14:paraId="00000064">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6.1 Limited Access Right. </w:t>
      </w:r>
      <w:r w:rsidDel="00000000" w:rsidR="00000000" w:rsidRPr="00000000">
        <w:rPr>
          <w:rtl w:val="0"/>
        </w:rPr>
        <w:t xml:space="preserve">During the Term, Jalla grants Partner a limited, personal, revocable, nonexclusive, nontransferable right to access the parts of Groundwork Jalla enables solely to perform approved Services. Jalla retains all other rights.</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66">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6.2 Credentials and Security. </w:t>
      </w:r>
      <w:r w:rsidDel="00000000" w:rsidR="00000000" w:rsidRPr="00000000">
        <w:rPr>
          <w:rtl w:val="0"/>
        </w:rPr>
        <w:t xml:space="preserve">Partner shall use unique credentials, multi-factor authentication where offered, secure devices, and reasonable safeguards. Partner shall not share accounts, permit unauthorized access, disable security, scrape data, reverse engineer, probe vulnerabilities, introduce harmful code, or use Groundwork for unrelated projects without approval.</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6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6.3 Accurate Records. </w:t>
      </w:r>
      <w:r w:rsidDel="00000000" w:rsidR="00000000" w:rsidRPr="00000000">
        <w:rPr>
          <w:rtl w:val="0"/>
        </w:rPr>
        <w:t xml:space="preserve">Partner shall enter complete, current, and truthful project information; preserve source documents; label estimates and unverified information; correct errors promptly; and never fabricate, alter, stage, backdate, or mischaracterize evidence.</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6A">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6.4 Availability and Changes. </w:t>
      </w:r>
      <w:r w:rsidDel="00000000" w:rsidR="00000000" w:rsidRPr="00000000">
        <w:rPr>
          <w:rtl w:val="0"/>
        </w:rPr>
        <w:t xml:space="preserve">Groundwork is evolving. Jalla may modify features, workflows, permissions, and integrations and may suspend access for maintenance, security, legal, safety, integrity, or operational reasons. No particular feature is guaranteed unless stated in a signed Order Form.</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6C">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6.5 Payment Features. </w:t>
      </w:r>
      <w:r w:rsidDel="00000000" w:rsidR="00000000" w:rsidRPr="00000000">
        <w:rPr>
          <w:rtl w:val="0"/>
        </w:rPr>
        <w:t xml:space="preserve">Any funding, wallet, milestone-payment, foreign-exchange, payout, or money-movement feature is outside this Agreement unless Jalla activates it for the project under separate written payment terms. Partner shall not receive, hold, route, direct, or control client funds in Jalla’s name or imply that Jalla holds funds unless expressly authorized.</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6E">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6.6 Audit Logs. </w:t>
      </w:r>
      <w:r w:rsidDel="00000000" w:rsidR="00000000" w:rsidRPr="00000000">
        <w:rPr>
          <w:rtl w:val="0"/>
        </w:rPr>
        <w:t xml:space="preserve">Partner acknowledges that Jalla may maintain access, activity, evidence, communication, and change logs for security, quality, dispute, and compliance purposes, subject to Applicable Law.</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7 Professional Network Standards</w:t>
      </w:r>
    </w:p>
    <w:p w:rsidR="00000000" w:rsidDel="00000000" w:rsidP="00000000" w:rsidRDefault="00000000" w:rsidRPr="00000000" w14:paraId="00000071">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7.1 Standard of Performance. </w:t>
      </w:r>
      <w:r w:rsidDel="00000000" w:rsidR="00000000" w:rsidRPr="00000000">
        <w:rPr>
          <w:rtl w:val="0"/>
        </w:rPr>
        <w:t xml:space="preserve">Partner shall perform with the degree of skill, care, diligence, integrity, safety, and professionalism reasonably expected of a properly licensed and experienced professional in the relevant discipline and location, and in accordance with Schedule A and each Project Order.</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73">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7.2 Licenses and Permits. </w:t>
      </w:r>
      <w:r w:rsidDel="00000000" w:rsidR="00000000" w:rsidRPr="00000000">
        <w:rPr>
          <w:rtl w:val="0"/>
        </w:rPr>
        <w:t xml:space="preserve">Partner shall maintain all registrations, licenses, permits, professional memberships, approvals, and responsible-person designations required for its Services. Jalla’s vetting or listing is not a substitute for legal qualification and does not transfer professional responsibility to Jalla.</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75">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7.3 Independent Verification. </w:t>
      </w:r>
      <w:r w:rsidDel="00000000" w:rsidR="00000000" w:rsidRPr="00000000">
        <w:rPr>
          <w:rtl w:val="0"/>
        </w:rPr>
        <w:t xml:space="preserve">A person or entity responsible for designing, supplying, supervising, or performing work shall not represent that it independently verified the same work. Any conflict must be disclosed. Jalla may appoint or require a separate verifier and may reject evidence that does not meet its standards.</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77">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7.4 No Guarantee by Jalla. </w:t>
      </w:r>
      <w:r w:rsidDel="00000000" w:rsidR="00000000" w:rsidRPr="00000000">
        <w:rPr>
          <w:rtl w:val="0"/>
        </w:rPr>
        <w:t xml:space="preserve">Jalla coordinates information and verification processes but does not warrant Partner’s work, guarantee project outcome, guarantee code compliance, replace licensed professionals, or assume Partner’s duties. Partner remains fully responsible for its Professional Services.</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79">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7.5 Client Communications. </w:t>
      </w:r>
      <w:r w:rsidDel="00000000" w:rsidR="00000000" w:rsidRPr="00000000">
        <w:rPr>
          <w:rtl w:val="0"/>
        </w:rPr>
        <w:t xml:space="preserve">Partner shall communicate truthfully and promptly, avoid false certainty, identify delays and variances early, and preserve professional independence. Material disputes, safety incidents, suspected fraud, demands for unofficial payments, and threats to client funds must be escalated to Jalla within one business day.</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7B">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7.6 Subcontractors. </w:t>
      </w:r>
      <w:r w:rsidDel="00000000" w:rsidR="00000000" w:rsidRPr="00000000">
        <w:rPr>
          <w:rtl w:val="0"/>
        </w:rPr>
        <w:t xml:space="preserve">Partner may use subcontractors only where lawful and consistent with the Project Order. Partner remains responsible for them and shall disclose them when they access a site, client information, Groundwork, or project funds.</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7D">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7.7 Inspections and Cooperation. </w:t>
      </w:r>
      <w:r w:rsidDel="00000000" w:rsidR="00000000" w:rsidRPr="00000000">
        <w:rPr>
          <w:rtl w:val="0"/>
        </w:rPr>
        <w:t xml:space="preserve">Partner shall reasonably cooperate with Jalla’s audits, quality reviews, client interviews, evidence checks, and site-verification arrangements. Jalla’s review does not waive defects or accept Professional Services.</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8 Commercial Terms and Payment</w:t>
      </w:r>
    </w:p>
    <w:p w:rsidR="00000000" w:rsidDel="00000000" w:rsidP="00000000" w:rsidRDefault="00000000" w:rsidRPr="00000000" w14:paraId="00000080">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8.1 Applicable Order Form. </w:t>
      </w:r>
      <w:r w:rsidDel="00000000" w:rsidR="00000000" w:rsidRPr="00000000">
        <w:rPr>
          <w:rtl w:val="0"/>
        </w:rPr>
        <w:t xml:space="preserve">Compensation is governed only by the signed Commercial Terms Order Form in Schedule B or another signed addendum. Marketing materials, presentations, discussions, tier descriptions, and platform displays do not amend compensation.</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82">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8.2 Conditions to Partner Share. </w:t>
      </w:r>
      <w:r w:rsidDel="00000000" w:rsidR="00000000" w:rsidRPr="00000000">
        <w:rPr>
          <w:rtl w:val="0"/>
        </w:rPr>
        <w:t xml:space="preserve">A partner share is earned only for a Registered Project that is accepted, activated, paid, and compliant; only from cleared amounts actually received and retained by Jalla; and only while the Partner is in good standing. No share is earned on taxes, refunds, credits, chargebacks, disputed amounts, pass-through costs, or uncollected revenue.</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84">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8.3 Payment Timing. </w:t>
      </w:r>
      <w:r w:rsidDel="00000000" w:rsidR="00000000" w:rsidRPr="00000000">
        <w:rPr>
          <w:rtl w:val="0"/>
        </w:rPr>
        <w:t xml:space="preserve">Unless the Order Form states otherwise, Jalla will calculate earned partner shares monthly and pay them within fifteen days after month-end, subject to payment-provider timing, required documentation, tax withholding, fraud review, and lawful setoff.</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86">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8.4 Refunds and Adjustments. </w:t>
      </w:r>
      <w:r w:rsidDel="00000000" w:rsidR="00000000" w:rsidRPr="00000000">
        <w:rPr>
          <w:rtl w:val="0"/>
        </w:rPr>
        <w:t xml:space="preserve">Jalla may deduct or recover amounts previously paid to Partner to the extent the corresponding client amount is refunded, reversed, charged back, credited, obtained through fraud, or paid in error. Jalla will provide a reasonable accounting of the adjustment.</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8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8.5 Taxes. </w:t>
      </w:r>
      <w:r w:rsidDel="00000000" w:rsidR="00000000" w:rsidRPr="00000000">
        <w:rPr>
          <w:rtl w:val="0"/>
        </w:rPr>
        <w:t xml:space="preserve">Partner is responsible for all taxes, duties, registrations, invoices, and reporting arising from payments to Partner, except taxes imposed on Jalla’s net income. Jalla may withhold amounts required by law. Partner shall provide valid tax and banking documentation before payment.</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8A">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8.6 No Authority Over Client Pricing. </w:t>
      </w:r>
      <w:r w:rsidDel="00000000" w:rsidR="00000000" w:rsidRPr="00000000">
        <w:rPr>
          <w:rtl w:val="0"/>
        </w:rPr>
        <w:t xml:space="preserve">Partner shall not discount, mark up, bundle, or resell Jalla services unless a written reseller addendum expressly authorizes it. Partner’s Professional Services fees must be transparently separated from Jalla’s fees unless approved otherwise.</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8C">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8.7 Records and Audit. </w:t>
      </w:r>
      <w:r w:rsidDel="00000000" w:rsidR="00000000" w:rsidRPr="00000000">
        <w:rPr>
          <w:rtl w:val="0"/>
        </w:rPr>
        <w:t xml:space="preserve">Each Party shall keep relevant payment and attribution records for at least seven years or longer if required by law. On reasonable notice, a Party may request records reasonably necessary to verify amounts under this Agreement, subject to confidentiality and data minimization.</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9 Client Ownership and Service Boundaries</w:t>
      </w:r>
    </w:p>
    <w:p w:rsidR="00000000" w:rsidDel="00000000" w:rsidP="00000000" w:rsidRDefault="00000000" w:rsidRPr="00000000" w14:paraId="0000008F">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9.1 Partner Professional Relationship. </w:t>
      </w:r>
      <w:r w:rsidDel="00000000" w:rsidR="00000000" w:rsidRPr="00000000">
        <w:rPr>
          <w:rtl w:val="0"/>
        </w:rPr>
        <w:t xml:space="preserve">For Partner-Originated Clients, Partner retains its pre-existing client relationship and the right to perform the professional scope separately contracted with the client. Jalla will not knowingly solicit that client to replace Partner for the same protected professional scope during the Protection Period, except where the client independently requests alternatives due to safety, fraud, abandonment, material breach, loss of license, or documented performance failure.</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91">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9.2 Jalla Relationship. </w:t>
      </w:r>
      <w:r w:rsidDel="00000000" w:rsidR="00000000" w:rsidRPr="00000000">
        <w:rPr>
          <w:rtl w:val="0"/>
        </w:rPr>
        <w:t xml:space="preserve">Jalla owns and controls the Groundwork account, Jalla brand, Jalla service relationship, platform configuration, Jalla pricing, verification standards, and all Jalla-originated opportunities. Partner shall not bypass Jalla to provide a substantially similar platform, verification, or Jalla service to a Protected Client using Jalla Confidential Information or relationships.</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93">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9.3 Client Choice. </w:t>
      </w:r>
      <w:r w:rsidDel="00000000" w:rsidR="00000000" w:rsidRPr="00000000">
        <w:rPr>
          <w:rtl w:val="0"/>
        </w:rPr>
        <w:t xml:space="preserve">Nothing prevents a client from choosing, replacing, or engaging providers. Neither Party shall obstruct lawful client choice. The Parties’ remedies are against each other for prohibited circumvention, not against the client.</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95">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9.4 Direct Contact. </w:t>
      </w:r>
      <w:r w:rsidDel="00000000" w:rsidR="00000000" w:rsidRPr="00000000">
        <w:rPr>
          <w:rtl w:val="0"/>
        </w:rPr>
        <w:t xml:space="preserve">Jalla may communicate directly with all Groundwork clients for onboarding, platform support, verification, billing, compliance, quality, complaints, and Jalla services. Partner may communicate directly regarding its Professional Services. Each Party shall keep the other reasonably informed where communications materially affect the other’s scope.</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10 Confidentiality and Non Disclosure</w:t>
      </w:r>
    </w:p>
    <w:p w:rsidR="00000000" w:rsidDel="00000000" w:rsidP="00000000" w:rsidRDefault="00000000" w:rsidRPr="00000000" w14:paraId="0000009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10.1 Use and Protection. </w:t>
      </w:r>
      <w:r w:rsidDel="00000000" w:rsidR="00000000" w:rsidRPr="00000000">
        <w:rPr>
          <w:rtl w:val="0"/>
        </w:rPr>
        <w:t xml:space="preserve">The receiving Party shall use Confidential Information only to perform or receive Services, protect it with at least reasonable care, limit access to persons with a need to know who are bound by protective obligations, and not disclose it except as permitted by this Agreement.</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9A">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10.2 Exclusions. </w:t>
      </w:r>
      <w:r w:rsidDel="00000000" w:rsidR="00000000" w:rsidRPr="00000000">
        <w:rPr>
          <w:rtl w:val="0"/>
        </w:rPr>
        <w:t xml:space="preserve">Confidential Information does not include information the receiving Party proves was lawfully known without restriction before disclosure, becomes public without breach, is received lawfully from a third party without duty, or is independently developed without use of the disclosing Party’s Confidential Information.</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9C">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10.3 Required Disclosure. </w:t>
      </w:r>
      <w:r w:rsidDel="00000000" w:rsidR="00000000" w:rsidRPr="00000000">
        <w:rPr>
          <w:rtl w:val="0"/>
        </w:rPr>
        <w:t xml:space="preserve">If disclosure is legally required, the receiving Party shall, where lawful, give prompt notice, disclose only what is required, and reasonably assist in seeking protective treatment at the disclosing Party’s expense.</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9E">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10.4 Return and Destruction. </w:t>
      </w:r>
      <w:r w:rsidDel="00000000" w:rsidR="00000000" w:rsidRPr="00000000">
        <w:rPr>
          <w:rtl w:val="0"/>
        </w:rPr>
        <w:t xml:space="preserve">On request or termination, the receiving Party shall stop use and return or securely destroy Confidential Information, except for one archival copy required by law or contained in protected backups not reasonably accessible in the ordinary course.</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A0">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10.5 Duration. </w:t>
      </w:r>
      <w:r w:rsidDel="00000000" w:rsidR="00000000" w:rsidRPr="00000000">
        <w:rPr>
          <w:rtl w:val="0"/>
        </w:rPr>
        <w:t xml:space="preserve">These obligations continue for five years after disclosure; trade secrets remain protected for so long as they qualify as trade secrets under Applicable Law; and personal data remains protected for so long as retained.</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A2">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10.6 Equitable Relief. </w:t>
      </w:r>
      <w:r w:rsidDel="00000000" w:rsidR="00000000" w:rsidRPr="00000000">
        <w:rPr>
          <w:rtl w:val="0"/>
        </w:rPr>
        <w:t xml:space="preserve">Unauthorized use or disclosure may cause irreparable harm. The affected Party may seek temporary, preliminary, and permanent injunctive relief in a court of competent jurisdiction without waiving arbitration or other remedies, subject to Applicable Law.</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11 Data Protection and Security</w:t>
      </w:r>
    </w:p>
    <w:p w:rsidR="00000000" w:rsidDel="00000000" w:rsidP="00000000" w:rsidRDefault="00000000" w:rsidRPr="00000000" w14:paraId="000000A5">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11.1 Permitted Processing. </w:t>
      </w:r>
      <w:r w:rsidDel="00000000" w:rsidR="00000000" w:rsidRPr="00000000">
        <w:rPr>
          <w:rtl w:val="0"/>
        </w:rPr>
        <w:t xml:space="preserve">Partner shall access and process personal data only as necessary for approved Services, only for documented purposes, and in accordance with Schedule C, Jalla’s instructions, the Client Agreement, and Applicable Law. Partner shall not sell, monetize, combine, scrape, export, or reuse client data for unrelated marketing or analytics.</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A7">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11.2 Minimum Security. </w:t>
      </w:r>
      <w:r w:rsidDel="00000000" w:rsidR="00000000" w:rsidRPr="00000000">
        <w:rPr>
          <w:rtl w:val="0"/>
        </w:rPr>
        <w:t xml:space="preserve">Partner shall implement access controls, strong authentication, encryption where reasonably available, secure transmission, device protection, personnel confidentiality, backup and recovery practices, least-privilege access, and prompt credential revocation.</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A9">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11.3 Incident Notice. </w:t>
      </w:r>
      <w:r w:rsidDel="00000000" w:rsidR="00000000" w:rsidRPr="00000000">
        <w:rPr>
          <w:rtl w:val="0"/>
        </w:rPr>
        <w:t xml:space="preserve">Partner shall notify Jalla without undue delay and no later than twenty-four hours after discovering any actual or suspected unauthorized access, loss, alteration, disclosure, security weakness, credential compromise, or personal-data incident involving Jalla or client information. Partner shall preserve evidence and cooperate fully.</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AB">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11.4 Cross Border Transfers. </w:t>
      </w:r>
      <w:r w:rsidDel="00000000" w:rsidR="00000000" w:rsidRPr="00000000">
        <w:rPr>
          <w:rtl w:val="0"/>
        </w:rPr>
        <w:t xml:space="preserve">Neither Party shall transfer personal data across borders except as permitted by Applicable Law and Jalla’s documented instructions. The Parties shall execute additional transfer or processing terms reasonably required for a jurisdiction.</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AD">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11.5 Retention and Deletion. </w:t>
      </w:r>
      <w:r w:rsidDel="00000000" w:rsidR="00000000" w:rsidRPr="00000000">
        <w:rPr>
          <w:rtl w:val="0"/>
        </w:rPr>
        <w:t xml:space="preserve">Partner shall retain personal and project data only for the period required by the Project Order, professional law, legitimate dispute needs, or Jalla’s instructions, then securely delete it. Partner shall not withhold client or project records as leverage in a fee dispute where law requires release.</w:t>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12 Intellectual Property and Brand</w:t>
      </w:r>
    </w:p>
    <w:p w:rsidR="00000000" w:rsidDel="00000000" w:rsidP="00000000" w:rsidRDefault="00000000" w:rsidRPr="00000000" w14:paraId="000000B0">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12.1 Jalla Property. </w:t>
      </w:r>
      <w:r w:rsidDel="00000000" w:rsidR="00000000" w:rsidRPr="00000000">
        <w:rPr>
          <w:rtl w:val="0"/>
        </w:rPr>
        <w:t xml:space="preserve">Jalla owns Groundwork, its software, interfaces, workflows, taxonomy, documentation, verification methods, reports, templates, branding, content, improvements, analytics, and all related intellectual property. No implied license is granted.</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B2">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12.2 Partner Property. </w:t>
      </w:r>
      <w:r w:rsidDel="00000000" w:rsidR="00000000" w:rsidRPr="00000000">
        <w:rPr>
          <w:rtl w:val="0"/>
        </w:rPr>
        <w:t xml:space="preserve">Partner retains its pre-existing intellectual property and its project deliverables, subject to client rights and the licenses granted below.</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B4">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12.3 Operational License. </w:t>
      </w:r>
      <w:r w:rsidDel="00000000" w:rsidR="00000000" w:rsidRPr="00000000">
        <w:rPr>
          <w:rtl w:val="0"/>
        </w:rPr>
        <w:t xml:space="preserve">Partner grants Jalla and the applicable client a nonexclusive, worldwide, royalty-free license during the project and any required retention period to host, copy, display, transmit, annotate, analyze, verify, and archive project materials submitted to Groundwork for providing the Services, compliance, quality, dispute resolution, and recordkeeping.</w:t>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B6">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12.4 Feedback. </w:t>
      </w:r>
      <w:r w:rsidDel="00000000" w:rsidR="00000000" w:rsidRPr="00000000">
        <w:rPr>
          <w:rtl w:val="0"/>
        </w:rPr>
        <w:t xml:space="preserve">Partner may provide ideas and feedback. Jalla may use feedback without restriction or payment, provided it does not identify Partner or disclose Partner Confidential Information.</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B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12.5 Brand Use. </w:t>
      </w:r>
      <w:r w:rsidDel="00000000" w:rsidR="00000000" w:rsidRPr="00000000">
        <w:rPr>
          <w:rtl w:val="0"/>
        </w:rPr>
        <w:t xml:space="preserve">Each Party may use the other’s name and approved marks only as expressly authorized in writing and in accordance with brand guidelines. All goodwill belongs to the mark owner. Partner shall stop use immediately on suspension or termination.</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BA">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12.6 Podcast and Media. </w:t>
      </w:r>
      <w:r w:rsidDel="00000000" w:rsidR="00000000" w:rsidRPr="00000000">
        <w:rPr>
          <w:rtl w:val="0"/>
        </w:rPr>
        <w:t xml:space="preserve">Podcast participation, recording, editing, publication, name, likeness, biography, and reuse rights require a separate guest release or written media approval. Podcast participation does not itself create partner status, compensation, endorsement, or project attribution.</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13 Non Solicitation Non Circumvention and Restricted Competition</w:t>
      </w:r>
    </w:p>
    <w:p w:rsidR="00000000" w:rsidDel="00000000" w:rsidP="00000000" w:rsidRDefault="00000000" w:rsidRPr="00000000" w14:paraId="000000BD">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13.1 Mutual Non Circumvention. </w:t>
      </w:r>
      <w:r w:rsidDel="00000000" w:rsidR="00000000" w:rsidRPr="00000000">
        <w:rPr>
          <w:rtl w:val="0"/>
        </w:rPr>
        <w:t xml:space="preserve">During the Term and for twelve months after the later of termination or the last Active Project involving the Protected Client (the “Protection Period”), neither Party shall knowingly structure a transaction primarily to avoid paying amounts due to the other Party or to appropriate the other Party’s protected relationship in violation of Section 9.</w:t>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BF">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13.2 Partner Restriction for Jalla-Originated Clients. </w:t>
      </w:r>
      <w:r w:rsidDel="00000000" w:rsidR="00000000" w:rsidRPr="00000000">
        <w:rPr>
          <w:rtl w:val="0"/>
        </w:rPr>
        <w:t xml:space="preserve">During the Protection Period, Partner shall not solicit or accept substantially similar services from a Jalla-Originated Client outside Jalla where the opportunity resulted from Jalla’s introduction, except with Jalla’s written consent. This does not prohibit unrelated services or work independently documented before Jalla’s introduction.</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C1">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13.3 Jalla Restriction for Partner-Originated Clients. </w:t>
      </w:r>
      <w:r w:rsidDel="00000000" w:rsidR="00000000" w:rsidRPr="00000000">
        <w:rPr>
          <w:rtl w:val="0"/>
        </w:rPr>
        <w:t xml:space="preserve">During the Protection Period, Jalla shall not knowingly engage another professional to replace Partner for Partner’s protected Professional Services for a Partner-Originated Client, except at the client’s independent request or because of the exceptions in Section 9.1.</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C3">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13.4 Limited Non Compete. </w:t>
      </w:r>
      <w:r w:rsidDel="00000000" w:rsidR="00000000" w:rsidRPr="00000000">
        <w:rPr>
          <w:rtl w:val="0"/>
        </w:rPr>
        <w:t xml:space="preserve">During the Term and for twelve months after termination, Partner shall not use Jalla Confidential Information, Groundwork data, Jalla-developed materials, or Jalla Protected Client relationships to develop, operate, market, or materially assist a directly competing technology platform whose primary purpose is remote construction oversight, milestone and evidence tracking, independent verification, or coordinated financial controls for diaspora-funded construction projects in the Territory. This clause does not prohibit Partner from performing ordinary architecture, engineering, construction, project management, quantity surveying, real-estate, land, legal, or other professional services; using general-purpose software; working with other platforms without using Jalla’s protected information or relationships; or conducting any activity that Applicable Law does not permit Jalla to restrict.</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C5">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13.5 Personnel Non Solicitation. </w:t>
      </w:r>
      <w:r w:rsidDel="00000000" w:rsidR="00000000" w:rsidRPr="00000000">
        <w:rPr>
          <w:rtl w:val="0"/>
        </w:rPr>
        <w:t xml:space="preserve">During the Term and for twelve months after termination, neither Party shall knowingly solicit for employment a person then employed by the other Party and materially involved in the relationship, except through general solicitations not targeted at that person or with written consent. This clause does not prohibit hiring a person who independently applies without targeted solicitation.</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C7">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13.6 Reasonableness and Reformation. </w:t>
      </w:r>
      <w:r w:rsidDel="00000000" w:rsidR="00000000" w:rsidRPr="00000000">
        <w:rPr>
          <w:rtl w:val="0"/>
        </w:rPr>
        <w:t xml:space="preserve">The restrictions in this Section are intended to protect legitimate confidential information, goodwill, platform investment, and client relationships and not to prevent ordinary professional work. Each restriction is independent. To the maximum extent permitted, a tribunal may narrow duration, geography, activity, or client scope rather than invalidate the restriction. A restriction applies only to the extent enforceable under mandatory law.</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14 Compliance Ethics and Client Funds</w:t>
      </w:r>
    </w:p>
    <w:p w:rsidR="00000000" w:rsidDel="00000000" w:rsidP="00000000" w:rsidRDefault="00000000" w:rsidRPr="00000000" w14:paraId="000000CA">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14.1 Anti Bribery. </w:t>
      </w:r>
      <w:r w:rsidDel="00000000" w:rsidR="00000000" w:rsidRPr="00000000">
        <w:rPr>
          <w:rtl w:val="0"/>
        </w:rPr>
        <w:t xml:space="preserve">Partner shall not offer, promise, authorize, request, accept, or provide any bribe, kickback, facilitation payment, secret commission, or improper thing of value, including to a public official, permit officer, utility representative, client representative, or private counterparty. Partner shall keep accurate books and promptly report any demand for an improper payment.</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CC">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14.2 Sanctions and Financial Crime. </w:t>
      </w:r>
      <w:r w:rsidDel="00000000" w:rsidR="00000000" w:rsidRPr="00000000">
        <w:rPr>
          <w:rtl w:val="0"/>
        </w:rPr>
        <w:t xml:space="preserve">Partner shall comply with applicable sanctions, export controls, anti-money-laundering, fraud, and counter-terrorist-financing laws; provide requested diligence; and not involve prohibited persons, entities, countries, banks, wallets, or funds. Jalla may suspend while reviewing risk.</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CE">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14.3 Client Funds. </w:t>
      </w:r>
      <w:r w:rsidDel="00000000" w:rsidR="00000000" w:rsidRPr="00000000">
        <w:rPr>
          <w:rtl w:val="0"/>
        </w:rPr>
        <w:t xml:space="preserve">Unless a separate written payment authorization expressly states otherwise, Partner shall not collect Jalla fees, hold money for Jalla, present a personal or unrelated account as a Jalla account, direct client funds through undisclosed intermediaries, commingle project funds, or represent that funds are protected by Jalla. Partner remains responsible for funds it receives under its own professional contract.</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D0">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14.4 Books and Receipts. </w:t>
      </w:r>
      <w:r w:rsidDel="00000000" w:rsidR="00000000" w:rsidRPr="00000000">
        <w:rPr>
          <w:rtl w:val="0"/>
        </w:rPr>
        <w:t xml:space="preserve">Partner shall maintain accurate invoices, receipts, procurement records, variations, approvals, evidence, and expense support for project-related amounts within its control and provide them as required by the client, Jalla standards, the Project Order, and Applicable Law.</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D2">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14.5 Reporting Concerns. </w:t>
      </w:r>
      <w:r w:rsidDel="00000000" w:rsidR="00000000" w:rsidRPr="00000000">
        <w:rPr>
          <w:rtl w:val="0"/>
        </w:rPr>
        <w:t xml:space="preserve">Partner shall immediately report suspected fraud, theft, bribery, sanctions risk, document falsification, misuse of funds, unsafe work, serious defects, retaliation, or pressure to manipulate verification. Good-faith reporting shall not itself be grounds for retaliation.</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15 Conflicts of Interest</w:t>
      </w:r>
    </w:p>
    <w:p w:rsidR="00000000" w:rsidDel="00000000" w:rsidP="00000000" w:rsidRDefault="00000000" w:rsidRPr="00000000" w14:paraId="000000D5">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15.1 Disclosure. </w:t>
      </w:r>
      <w:r w:rsidDel="00000000" w:rsidR="00000000" w:rsidRPr="00000000">
        <w:rPr>
          <w:rtl w:val="0"/>
        </w:rPr>
        <w:t xml:space="preserve">Partner shall disclose any actual, potential, or perceived conflict before accepting a project and as soon as one arises, including ownership interests, family relationships, referral fees, supplier commissions, dual roles, undisclosed subcontractors, and responsibility for both performing and verifying the same work.</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D7">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15.2 Consent and Controls. </w:t>
      </w:r>
      <w:r w:rsidDel="00000000" w:rsidR="00000000" w:rsidRPr="00000000">
        <w:rPr>
          <w:rtl w:val="0"/>
        </w:rPr>
        <w:t xml:space="preserve">Jalla may require client disclosure, informed written consent, separation of duties, an independent verifier, revised scope, recusal, or rejection of the engagement. Disclosure does not cure a conflict unless the required parties consent and controls are implemented.</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D9">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15.3 No Secret Benefits. </w:t>
      </w:r>
      <w:r w:rsidDel="00000000" w:rsidR="00000000" w:rsidRPr="00000000">
        <w:rPr>
          <w:rtl w:val="0"/>
        </w:rPr>
        <w:t xml:space="preserve">Partner shall not accept hidden rebates, referral fees, markups, commissions, gifts, or benefits connected to a Groundwork project. Any approved benefit must be disclosed to Jalla and, where relevant, the client.</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16 Representations and Warranties</w:t>
      </w:r>
    </w:p>
    <w:p w:rsidR="00000000" w:rsidDel="00000000" w:rsidP="00000000" w:rsidRDefault="00000000" w:rsidRPr="00000000" w14:paraId="000000DC">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16.1 Mutual Authority. </w:t>
      </w:r>
      <w:r w:rsidDel="00000000" w:rsidR="00000000" w:rsidRPr="00000000">
        <w:rPr>
          <w:rtl w:val="0"/>
        </w:rPr>
        <w:t xml:space="preserve">Each Party represents that it is duly organized or legally capable, has authority to enter into this Agreement, and will not breach another binding obligation by doing so.</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DE">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16.2 Partner Warranties. </w:t>
      </w:r>
      <w:r w:rsidDel="00000000" w:rsidR="00000000" w:rsidRPr="00000000">
        <w:rPr>
          <w:rtl w:val="0"/>
        </w:rPr>
        <w:t xml:space="preserve">Partner represents and warrants that all diligence information is accurate; it has and will maintain required authority, licenses, personnel, insurance, and capacity; its Services will be lawful, professional, safe, original or properly licensed, and free from undisclosed liens and conflicts; and it will not make misleading statements about Jalla or any project.</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E0">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16.3 Jalla Warranties. </w:t>
      </w:r>
      <w:r w:rsidDel="00000000" w:rsidR="00000000" w:rsidRPr="00000000">
        <w:rPr>
          <w:rtl w:val="0"/>
        </w:rPr>
        <w:t xml:space="preserve">Jalla represents that it has authority to grant the Groundwork access rights expressly stated in this Agreement. Except for that express warranty, Groundwork and related services are provided “as available” to the maximum extent permitted by law, and Jalla disclaims implied warranties of merchantability, fitness for a particular purpose, noninfringement, uninterrupted availability, and guaranteed outcome.</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E2">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16.4 No Reliance on Future Features. </w:t>
      </w:r>
      <w:r w:rsidDel="00000000" w:rsidR="00000000" w:rsidRPr="00000000">
        <w:rPr>
          <w:rtl w:val="0"/>
        </w:rPr>
        <w:t xml:space="preserve">Partner is not relying on future funding, payment, wallet, currency-conversion, lead-generation, referral, territory, or product features unless expressly committed in a signed addendum.</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line="40" w:lineRule="auto"/>
        <w:rPr>
          <w:b w:val="1"/>
          <w:bCs w:val="1"/>
          <w:color w:val="365f91"/>
          <w:sz w:val="28"/>
          <w:szCs w:val="28"/>
        </w:rPr>
      </w:pPr>
      <w:r w:rsidDel="00000000" w:rsidR="00000000" w:rsidRPr="00000000">
        <w:rPr>
          <w:sz w:val="2"/>
          <w:szCs w:val="2"/>
          <w:rtl w:val="0"/>
        </w:rPr>
        <w:t xml:space="preserve"> </w:t>
      </w:r>
      <w:r w:rsidDel="00000000" w:rsidR="00000000" w:rsidRPr="00000000">
        <w:rPr>
          <w:b w:val="1"/>
          <w:bCs w:val="1"/>
          <w:color w:val="365f91"/>
          <w:sz w:val="28"/>
          <w:szCs w:val="28"/>
          <w:rtl w:val="0"/>
        </w:rPr>
        <w:t xml:space="preserve">17 Insurance</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line="40" w:lineRule="auto"/>
        <w:rPr>
          <w:b w:val="1"/>
          <w:bCs w:val="1"/>
          <w:color w:val="365f91"/>
          <w:sz w:val="28"/>
          <w:szCs w:val="28"/>
        </w:rPr>
      </w:pPr>
      <w:r w:rsidDel="00000000" w:rsidR="00000000" w:rsidRPr="00000000">
        <w:rPr>
          <w:rtl w:val="0"/>
        </w:rPr>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line="40" w:lineRule="auto"/>
        <w:rPr>
          <w:b w:val="1"/>
          <w:bCs w:val="1"/>
          <w:color w:val="365f91"/>
          <w:sz w:val="28"/>
          <w:szCs w:val="28"/>
        </w:rPr>
      </w:pP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line="40" w:lineRule="auto"/>
        <w:rPr>
          <w:b w:val="1"/>
          <w:bCs w:val="1"/>
          <w:color w:val="365f91"/>
          <w:sz w:val="28"/>
          <w:szCs w:val="28"/>
        </w:rPr>
      </w:pPr>
      <w:r w:rsidDel="00000000" w:rsidR="00000000" w:rsidRPr="00000000">
        <w:rPr>
          <w:rtl w:val="0"/>
        </w:rPr>
      </w:r>
    </w:p>
    <w:p w:rsidR="00000000" w:rsidDel="00000000" w:rsidP="00000000" w:rsidRDefault="00000000" w:rsidRPr="00000000" w14:paraId="000000E7">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17.1 Required Coverage. </w:t>
      </w:r>
      <w:r w:rsidDel="00000000" w:rsidR="00000000" w:rsidRPr="00000000">
        <w:rPr>
          <w:rtl w:val="0"/>
        </w:rPr>
        <w:t xml:space="preserve">Partner shall maintain insurance appropriate to its Services and Territory, including any coverage and limits stated in a Project Order or other written requirement from Jalla. Depending on role, Jalla may require professional indemnity or errors and omissions, commercial general liability, workers’ compensation, motor, cyber, construction all-risk, or other coverage.</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E9">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17.2 Evidence. </w:t>
      </w:r>
      <w:r w:rsidDel="00000000" w:rsidR="00000000" w:rsidRPr="00000000">
        <w:rPr>
          <w:rtl w:val="0"/>
        </w:rPr>
        <w:t xml:space="preserve">Partner shall provide certificates and policy information on request and notify Jalla promptly of cancellation, material reduction, denial, or lapse. Insurance does not limit Partner’s liability.</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18 Indemnification</w:t>
      </w:r>
    </w:p>
    <w:p w:rsidR="00000000" w:rsidDel="00000000" w:rsidP="00000000" w:rsidRDefault="00000000" w:rsidRPr="00000000" w14:paraId="000000EC">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18.1 Partner Indemnity. </w:t>
      </w:r>
      <w:r w:rsidDel="00000000" w:rsidR="00000000" w:rsidRPr="00000000">
        <w:rPr>
          <w:rtl w:val="0"/>
        </w:rPr>
        <w:t xml:space="preserve">To the maximum extent permitted by law, Partner shall defend, indemnify, and hold harmless Jalla, its affiliates, and their directors, officers, personnel, and agents from third-party claims, regulatory actions, losses, judgments, penalties, damages, costs, and reasonable legal fees arising from Partner’s Professional Services; acts or omissions; site safety; personnel or subcontractors; breach of this Agreement; violation of law; negligence, fraud, willful misconduct, bribery, data incident, infringement, licensing failure, undisclosed conflict, misuse of funds, or misrepresentation.</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EE">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18.2 Jalla Indemnity. </w:t>
      </w:r>
      <w:r w:rsidDel="00000000" w:rsidR="00000000" w:rsidRPr="00000000">
        <w:rPr>
          <w:rtl w:val="0"/>
        </w:rPr>
        <w:t xml:space="preserve">To the maximum extent permitted by law, Jalla shall defend, indemnify, and hold harmless Partner from third-party claims that Partner’s authorized use of Groundwork as provided by Jalla directly infringes a third party’s intellectual-property right, excluding claims arising from Partner content, modification, combination, unauthorized use, continued use after notice, or conduct outside this Agreement.</w:t>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F0">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18.3 Procedure. </w:t>
      </w:r>
      <w:r w:rsidDel="00000000" w:rsidR="00000000" w:rsidRPr="00000000">
        <w:rPr>
          <w:rtl w:val="0"/>
        </w:rPr>
        <w:t xml:space="preserve">The indemnified Party shall give prompt notice, allow the indemnifying Party to control the defense with competent counsel, and reasonably cooperate at the indemnifying Party’s expense. No settlement may admit fault, impose nonmonetary obligations, or fail to release the indemnified Party without its consent, not unreasonably withheld.</w:t>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19 Limitation of Liability</w:t>
      </w:r>
    </w:p>
    <w:p w:rsidR="00000000" w:rsidDel="00000000" w:rsidP="00000000" w:rsidRDefault="00000000" w:rsidRPr="00000000" w14:paraId="000000F3">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19.1 Excluded Damages. </w:t>
      </w:r>
      <w:r w:rsidDel="00000000" w:rsidR="00000000" w:rsidRPr="00000000">
        <w:rPr>
          <w:rtl w:val="0"/>
        </w:rPr>
        <w:t xml:space="preserve">To the maximum extent permitted by law, neither Party is liable to the other for indirect, incidental, special, exemplary, punitive, or consequential damages, or lost profits, revenue, opportunity, goodwill, or data, arising from this Agreement, even if advised of the possibility.</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F5">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19.2 Liability Cap. </w:t>
      </w:r>
      <w:r w:rsidDel="00000000" w:rsidR="00000000" w:rsidRPr="00000000">
        <w:rPr>
          <w:rtl w:val="0"/>
        </w:rPr>
        <w:t xml:space="preserve">Except for Excluded Claims, each Party’s aggregate liability to the other under this Agreement shall not exceed the greater of (a) amounts paid or payable by Jalla to Partner under this Agreement during the twelve months before the event giving rise to liability or (b) US $5,000.</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F7">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19.3 Excluded Claims. </w:t>
      </w:r>
      <w:r w:rsidDel="00000000" w:rsidR="00000000" w:rsidRPr="00000000">
        <w:rPr>
          <w:rtl w:val="0"/>
        </w:rPr>
        <w:t xml:space="preserve">The limitations in Sections 19.1 and 19.2 do not apply to payment obligations; fraud; willful misconduct; gross negligence where liability cannot lawfully be limited; breach of confidentiality, data, intellectual-property, anti-bribery, client-fund, or restrictive-covenant obligations; indemnification obligations; death or personal injury; or liability that Applicable Law prohibits a Party from limiting.</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F9">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19.4 Allocation of Risk. </w:t>
      </w:r>
      <w:r w:rsidDel="00000000" w:rsidR="00000000" w:rsidRPr="00000000">
        <w:rPr>
          <w:rtl w:val="0"/>
        </w:rPr>
        <w:t xml:space="preserve">The Parties agree that these limitations are a material allocation of risk and apply regardless of the legal theory and even if a remedy fails of its essential purpose.</w:t>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20 Term Suspension and Termination</w:t>
      </w:r>
    </w:p>
    <w:p w:rsidR="00000000" w:rsidDel="00000000" w:rsidP="00000000" w:rsidRDefault="00000000" w:rsidRPr="00000000" w14:paraId="000000FC">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20.1 Term. </w:t>
      </w:r>
      <w:r w:rsidDel="00000000" w:rsidR="00000000" w:rsidRPr="00000000">
        <w:rPr>
          <w:rtl w:val="0"/>
        </w:rPr>
        <w:t xml:space="preserve">This Agreement begins on the Effective Date and continues for twelve months, then renews month to month unless either Party gives thirty days’ written notice of nonrenewal.</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FE">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20.2 Termination for Convenience. </w:t>
      </w:r>
      <w:r w:rsidDel="00000000" w:rsidR="00000000" w:rsidRPr="00000000">
        <w:rPr>
          <w:rtl w:val="0"/>
        </w:rPr>
        <w:t xml:space="preserve">Either Party may terminate this Agreement on thirty days’ written notice. Termination does not automatically terminate an active Client Agreement or Project Order; the Parties shall follow the applicable transition plan.</w:t>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00">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20.3 Termination for Cause. </w:t>
      </w:r>
      <w:r w:rsidDel="00000000" w:rsidR="00000000" w:rsidRPr="00000000">
        <w:rPr>
          <w:rtl w:val="0"/>
        </w:rPr>
        <w:t xml:space="preserve">A Party may terminate for material breach if the breach is not cured within ten business days after written notice, or immediately if the breach is not curable.</w:t>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02">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20.4 Immediate Suspension or Termination. </w:t>
      </w:r>
      <w:r w:rsidDel="00000000" w:rsidR="00000000" w:rsidRPr="00000000">
        <w:rPr>
          <w:rtl w:val="0"/>
        </w:rPr>
        <w:t xml:space="preserve">Jalla may immediately suspend access, referrals, payments subject to lawful review, new projects, or this Agreement for suspected fraud, bribery, sanctions risk, data incident, credential compromise, client-fund misuse, evidence manipulation, safety risk, material professional misconduct, license or insurance lapse, abandonment, insolvency, reputational harm supported by credible evidence, or conduct that threatens a client, project, Groundwork, or Jalla.</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04">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20.5 Effect. </w:t>
      </w:r>
      <w:r w:rsidDel="00000000" w:rsidR="00000000" w:rsidRPr="00000000">
        <w:rPr>
          <w:rtl w:val="0"/>
        </w:rPr>
        <w:t xml:space="preserve">On termination, Partner shall stop representing affiliation, stop unauthorized use of Groundwork and marks, return information, cooperate in orderly project transition, preserve records, and submit final invoices. Jalla may retain project records as required for clients, compliance, disputes, and law.</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06">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20.6 Existing Partner Shares. </w:t>
      </w:r>
      <w:r w:rsidDel="00000000" w:rsidR="00000000" w:rsidRPr="00000000">
        <w:rPr>
          <w:rtl w:val="0"/>
        </w:rPr>
        <w:t xml:space="preserve">Unless termination results from Partner fraud, willful misconduct, prohibited circumvention, or material breach affecting the project, valid partner shares for Active Projects accepted before notice will continue only for the period stated in the applicable Order Form and only while all earning conditions remain satisfied. No share is earned on new projects after termination.</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0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20.7 Survival. </w:t>
      </w:r>
      <w:r w:rsidDel="00000000" w:rsidR="00000000" w:rsidRPr="00000000">
        <w:rPr>
          <w:rtl w:val="0"/>
        </w:rPr>
        <w:t xml:space="preserve">Sections concerning accrued payment, confidentiality, data, intellectual property, client protection, restricted activities, compliance, records, indemnification, liability, dispute resolution, and general terms survive according to their nature.</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21 Complaints Quality and Client Protection</w:t>
      </w:r>
    </w:p>
    <w:p w:rsidR="00000000" w:rsidDel="00000000" w:rsidP="00000000" w:rsidRDefault="00000000" w:rsidRPr="00000000" w14:paraId="0000010B">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21.1 Complaints. </w:t>
      </w:r>
      <w:r w:rsidDel="00000000" w:rsidR="00000000" w:rsidRPr="00000000">
        <w:rPr>
          <w:rtl w:val="0"/>
        </w:rPr>
        <w:t xml:space="preserve">Partner shall acknowledge a client complaint within one business day, provide relevant facts promptly, avoid retaliation, and cooperate with a fair investigation. Jalla may communicate directly with the client and take reasonable protective action.</w:t>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0D">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21.2 Corrective Action. </w:t>
      </w:r>
      <w:r w:rsidDel="00000000" w:rsidR="00000000" w:rsidRPr="00000000">
        <w:rPr>
          <w:rtl w:val="0"/>
        </w:rPr>
        <w:t xml:space="preserve">Jalla may require a corrective plan, additional evidence, independent inspection, personnel replacement, retraining, remediation, project pause, refund recommendation, or removal from the network. These actions do not make Jalla responsible for Partner’s Professional Services.</w:t>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0F">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21.3 Emergency Action. </w:t>
      </w:r>
      <w:r w:rsidDel="00000000" w:rsidR="00000000" w:rsidRPr="00000000">
        <w:rPr>
          <w:rtl w:val="0"/>
        </w:rPr>
        <w:t xml:space="preserve">Nothing prevents either Party from taking immediate lawful action reasonably necessary to protect life, safety, property, client funds, evidence, or data, followed by prompt notice to the other Party.</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22 Dispute Resolution and Governing Law</w:t>
      </w:r>
    </w:p>
    <w:p w:rsidR="00000000" w:rsidDel="00000000" w:rsidP="00000000" w:rsidRDefault="00000000" w:rsidRPr="00000000" w14:paraId="00000112">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22.1 Executive Negotiation. </w:t>
      </w:r>
      <w:r w:rsidDel="00000000" w:rsidR="00000000" w:rsidRPr="00000000">
        <w:rPr>
          <w:rtl w:val="0"/>
        </w:rPr>
        <w:t xml:space="preserve">Before commencing arbitration, a Party shall give a written dispute notice describing the claim and requested relief. Authorized executives shall attempt in good faith to resolve it within fifteen days. This requirement does not delay urgent injunctive relief or a limitations deadline.</w:t>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14">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22.2 Binding Arbitration. </w:t>
      </w:r>
      <w:r w:rsidDel="00000000" w:rsidR="00000000" w:rsidRPr="00000000">
        <w:rPr>
          <w:rtl w:val="0"/>
        </w:rPr>
        <w:t xml:space="preserve">Except for urgent equitable relief, disputes arising out of or relating to this Agreement shall be finally resolved by confidential arbitration administered by the International Centre for Dispute Resolution under its International Arbitration Rules by one arbitrator. The seat shall be Baltimore, Maryland, USA; hearings may be remote; the language shall be English; and the award may be entered and enforced in any court with jurisdiction. The arbitrator may award legal and equitable relief available under this Agreement and Applicable Law, but may not rewrite the commercial terms except to narrow a restrictive covenant as permitted by Section 13.6.</w:t>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16">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22.3 Governing Law. </w:t>
      </w:r>
      <w:r w:rsidDel="00000000" w:rsidR="00000000" w:rsidRPr="00000000">
        <w:rPr>
          <w:rtl w:val="0"/>
        </w:rPr>
        <w:t xml:space="preserve">This Agreement is governed by the laws of the State of Maryland, USA, without regard to conflict-of-law rules, except that mandatory law applicable to Partner’s local licensing, professional conduct, employment status, data, anti-corruption, safety, construction work, and enforceability of restrictive covenants continues to apply.</w:t>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1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22.4 Equitable Relief and Enforcement. </w:t>
      </w:r>
      <w:r w:rsidDel="00000000" w:rsidR="00000000" w:rsidRPr="00000000">
        <w:rPr>
          <w:rtl w:val="0"/>
        </w:rPr>
        <w:t xml:space="preserve">Either Party may seek temporary or preliminary relief in a competent court to protect confidential information, data, intellectual property, client funds, safety, or protected relationships, without waiving arbitration. The Parties consent to jurisdiction in state and federal courts located in Maryland for such relief and enforcement of an award, subject to mandatory local law.</w:t>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1A">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22.5 Country Addendum. </w:t>
      </w:r>
      <w:r w:rsidDel="00000000" w:rsidR="00000000" w:rsidRPr="00000000">
        <w:rPr>
          <w:rtl w:val="0"/>
        </w:rPr>
        <w:t xml:space="preserve">If the Parties sign a country-specific addendum containing a dispute clause, that clause controls to the extent it expressly replaces this Section.</w:t>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23 Notices</w:t>
      </w:r>
    </w:p>
    <w:p w:rsidR="00000000" w:rsidDel="00000000" w:rsidP="00000000" w:rsidRDefault="00000000" w:rsidRPr="00000000" w14:paraId="0000011D">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23.1 Method. </w:t>
      </w:r>
      <w:r w:rsidDel="00000000" w:rsidR="00000000" w:rsidRPr="00000000">
        <w:rPr>
          <w:rtl w:val="0"/>
        </w:rPr>
        <w:t xml:space="preserve">Formal notices must be in writing and delivered by personal delivery, recognized courier, or email with confirmation of transmission to the addresses below or a replacement address notified in writing. Operational messages through Groundwork are not formal legal notice unless expressly stated.</w:t>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1F">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23.2 Addresses. </w:t>
      </w:r>
      <w:r w:rsidDel="00000000" w:rsidR="00000000" w:rsidRPr="00000000">
        <w:rPr>
          <w:rtl w:val="0"/>
        </w:rPr>
        <w:t xml:space="preserve">Notices to Jalla: philip@tryjalla.com and 120 Waterfront St, Suite 420 #2075, National Harbor, Maryland 20745, United States, Attention: Chief Executive Officer. Notices to Partner: [Partner Notice Email] and [Partner Address], Attention: [Authorized Representative].</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21">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23.3 Effective Time. </w:t>
      </w:r>
      <w:r w:rsidDel="00000000" w:rsidR="00000000" w:rsidRPr="00000000">
        <w:rPr>
          <w:rtl w:val="0"/>
        </w:rPr>
        <w:t xml:space="preserve">A notice is effective on confirmed personal delivery; on courier delivery according to tracking; or, for email, when sent without bounce-back before 5:00 p.m. recipient local time, otherwise the next business day.</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24 General Terms</w:t>
      </w:r>
    </w:p>
    <w:p w:rsidR="00000000" w:rsidDel="00000000" w:rsidP="00000000" w:rsidRDefault="00000000" w:rsidRPr="00000000" w14:paraId="00000124">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24.1 Entire Agreement and Priority. </w:t>
      </w:r>
      <w:r w:rsidDel="00000000" w:rsidR="00000000" w:rsidRPr="00000000">
        <w:rPr>
          <w:rtl w:val="0"/>
        </w:rPr>
        <w:t xml:space="preserve">This Agreement, its signed Schedules, Order Forms, and Project Orders are the complete agreement on their subject. If terms conflict, the following order applies: a signed country addendum expressly identifying the conflict; the applicable Project Order for project-specific matters; the applicable Commercial Terms Order Form for compensation; this Agreement; then operational policies. A later document controls only if it expressly amends the earlier document.</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26">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24.2 Amendment. </w:t>
      </w:r>
      <w:r w:rsidDel="00000000" w:rsidR="00000000" w:rsidRPr="00000000">
        <w:rPr>
          <w:rtl w:val="0"/>
        </w:rPr>
        <w:t xml:space="preserve">An amendment must be in a writing signed by authorized representatives of both Parties. Jalla may update reasonable security, evidence, platform, and operational policies prospectively on notice, but may not retroactively reduce accrued compensation or materially expand Partner’s Professional Services without written agreement.</w:t>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2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24.3 Assignment. </w:t>
      </w:r>
      <w:r w:rsidDel="00000000" w:rsidR="00000000" w:rsidRPr="00000000">
        <w:rPr>
          <w:rtl w:val="0"/>
        </w:rPr>
        <w:t xml:space="preserve">Partner may not assign, delegate, transfer, or subcontract this Agreement or any right to payment without Jalla’s prior written consent. Jalla may assign this Agreement to an affiliate or in connection with financing, reorganization, merger, acquisition, sale of assets, or change of control, provided the assignee assumes Jalla’s obligations.</w:t>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2A">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24.4 No Third Party Beneficiaries. </w:t>
      </w:r>
      <w:r w:rsidDel="00000000" w:rsidR="00000000" w:rsidRPr="00000000">
        <w:rPr>
          <w:rtl w:val="0"/>
        </w:rPr>
        <w:t xml:space="preserve">Except for indemnified persons expressly identified in Section 18, this Agreement creates no rights for any third party. Clients’ rights arise under their own agreements and Applicable Law.</w:t>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2C">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24.5 Waiver. </w:t>
      </w:r>
      <w:r w:rsidDel="00000000" w:rsidR="00000000" w:rsidRPr="00000000">
        <w:rPr>
          <w:rtl w:val="0"/>
        </w:rPr>
        <w:t xml:space="preserve">A waiver must be written and applies only to the stated instance. Delay or failure to enforce is not a waiver.</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2E">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24.6 Severability. </w:t>
      </w:r>
      <w:r w:rsidDel="00000000" w:rsidR="00000000" w:rsidRPr="00000000">
        <w:rPr>
          <w:rtl w:val="0"/>
        </w:rPr>
        <w:t xml:space="preserve">If a provision is unlawful or unenforceable, it shall be narrowed where permitted or severed, and the remaining provisions remain effective.</w:t>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30">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24.7 Force Majeure. </w:t>
      </w:r>
      <w:r w:rsidDel="00000000" w:rsidR="00000000" w:rsidRPr="00000000">
        <w:rPr>
          <w:rtl w:val="0"/>
        </w:rPr>
        <w:t xml:space="preserve">Neither Party is liable for delay caused by events beyond reasonable control, excluding payment obligations and failures that reasonable business continuity, security, or backup measures should have prevented. The affected Party shall notify the other, mitigate, and resume promptly. If material nonperformance continues for thirty days, the unaffected Party may terminate the affected Project Order or Agreement.</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32">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24.8 Public Announcements. </w:t>
      </w:r>
      <w:r w:rsidDel="00000000" w:rsidR="00000000" w:rsidRPr="00000000">
        <w:rPr>
          <w:rtl w:val="0"/>
        </w:rPr>
        <w:t xml:space="preserve">Neither Party may issue a press release, endorsement, case study, testimonial, or public announcement naming the other or a client without prior written approval, except factual disclosures required by law.</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34">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24.9 Counterparts and Electronic Signatures. </w:t>
      </w:r>
      <w:r w:rsidDel="00000000" w:rsidR="00000000" w:rsidRPr="00000000">
        <w:rPr>
          <w:rtl w:val="0"/>
        </w:rPr>
        <w:t xml:space="preserve">This Agreement may be signed in counterparts and by electronic signature, each treated as an original and together one instrument, to the extent permitted by Applicable Law.</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36">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24.10 Language. </w:t>
      </w:r>
      <w:r w:rsidDel="00000000" w:rsidR="00000000" w:rsidRPr="00000000">
        <w:rPr>
          <w:rtl w:val="0"/>
        </w:rPr>
        <w:t xml:space="preserve">The controlling language is English. Any translation is for convenience unless a signed country addendum expressly states otherwise.</w:t>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3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24.11 Interpretation. </w:t>
      </w:r>
      <w:r w:rsidDel="00000000" w:rsidR="00000000" w:rsidRPr="00000000">
        <w:rPr>
          <w:rtl w:val="0"/>
        </w:rPr>
        <w:t xml:space="preserve">Headings are for convenience. “Including” means “including without limitation.” Drafting shall not be construed against either Party. References to writing include authenticated electronic records. Time periods use calendar days unless stated as business days.</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b w:val="1"/>
          <w:bCs w:val="1"/>
          <w:color w:val="365f91"/>
          <w:sz w:val="28"/>
          <w:szCs w:val="28"/>
          <w:rtl w:val="0"/>
        </w:rPr>
        <w:t xml:space="preserve">Signatures</w:t>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pPr>
      <w:r w:rsidDel="00000000" w:rsidR="00000000" w:rsidRPr="00000000">
        <w:rPr>
          <w:rtl w:val="0"/>
        </w:rPr>
        <w:t xml:space="preserve">The authorized representatives below agree to be bound by this Agreement as of the Effective Date.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shd w:fill="17324d" w:val="clear"/>
            <w:tcMar>
              <w:top w:w="100.0" w:type="dxa"/>
              <w:left w:w="0.0" w:type="dxa"/>
              <w:bottom w:w="100.0" w:type="dxa"/>
              <w:right w:w="0.0" w:type="dxa"/>
            </w:tcMar>
            <w:vAlign w:val="cente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b w:val="1"/>
                <w:bCs w:val="1"/>
                <w:color w:val="ffffff"/>
                <w:sz w:val="18"/>
                <w:szCs w:val="18"/>
                <w:shd w:fill="17324d" w:val="clear"/>
              </w:rPr>
            </w:pPr>
            <w:r w:rsidDel="00000000" w:rsidR="00000000" w:rsidRPr="00000000">
              <w:rPr>
                <w:b w:val="1"/>
                <w:bCs w:val="1"/>
                <w:color w:val="ffffff"/>
                <w:sz w:val="18"/>
                <w:szCs w:val="18"/>
                <w:shd w:fill="17324d" w:val="clear"/>
                <w:rtl w:val="0"/>
              </w:rPr>
              <w:t xml:space="preserve">Jalla Technologies Inc.</w:t>
            </w:r>
          </w:p>
        </w:tc>
        <w:tc>
          <w:tcPr>
            <w:tcBorders>
              <w:top w:color="d9d9d9" w:space="0" w:sz="5" w:val="single"/>
              <w:left w:color="d9d9d9" w:space="0" w:sz="5" w:val="single"/>
              <w:bottom w:color="d9d9d9" w:space="0" w:sz="5" w:val="single"/>
              <w:right w:color="d9d9d9" w:space="0" w:sz="5" w:val="single"/>
            </w:tcBorders>
            <w:shd w:fill="17324d" w:val="clear"/>
            <w:tcMar>
              <w:top w:w="100.0" w:type="dxa"/>
              <w:left w:w="0.0" w:type="dxa"/>
              <w:bottom w:w="100.0" w:type="dxa"/>
              <w:right w:w="0.0" w:type="dxa"/>
            </w:tcMar>
            <w:vAlign w:val="cente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b w:val="1"/>
                <w:bCs w:val="1"/>
                <w:color w:val="ffffff"/>
                <w:sz w:val="18"/>
                <w:szCs w:val="18"/>
                <w:shd w:fill="17365d" w:val="clear"/>
              </w:rPr>
            </w:pPr>
            <w:r w:rsidDel="00000000" w:rsidR="00000000" w:rsidRPr="00000000">
              <w:rPr>
                <w:b w:val="1"/>
                <w:bCs w:val="1"/>
                <w:color w:val="ffffff"/>
                <w:sz w:val="18"/>
                <w:szCs w:val="18"/>
                <w:shd w:fill="17365d" w:val="clear"/>
                <w:rtl w:val="0"/>
              </w:rPr>
              <w:t xml:space="preserve">Partner</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By:</w:t>
            </w:r>
            <w:r w:rsidDel="00000000" w:rsidR="00000000" w:rsidRPr="00000000">
              <w:rPr>
                <w:sz w:val="18"/>
                <w:szCs w:val="18"/>
              </w:rPr>
              <mc:AlternateContent>
                <mc:Choice Requires="wpg">
                  <w:drawing>
                    <wp:inline distB="114300" distT="114300" distL="114300" distR="114300">
                      <wp:extent cx="1638300" cy="400050"/>
                      <wp:docPr id="10" name=""/>
                      <a:graphic>
                        <a:graphicData uri="http://schemas.microsoft.com/office/word/2010/wordprocessingGroup">
                          <wpg:wgp>
                            <wpg:cNvGrpSpPr/>
                            <wpg:grpSpPr>
                              <a:xfrm>
                                <a:off x="0" y="0"/>
                                <a:ext cx="1638300" cy="400050"/>
                                <a:chOff x="0" y="0"/>
                                <a:chExt cx="1638300" cy="400050"/>
                              </a:xfrm>
                            </wpg:grpSpPr>
                            <wps:wsp>
                              <wps:cNvSpPr/>
                              <wps:cNvPr id="20" name="Shape 20"/>
                              <wps:spPr>
                                <a:xfrm>
                                  <a:off x="0" y="0"/>
                                  <a:ext cx="1638300" cy="400050"/>
                                </a:xfrm>
                                <a:prstGeom prst="rect">
                                  <a:avLst/>
                                </a:prstGeom>
                                <a:noFill/>
                              </wps:spPr>
                              <wps:bodyPr/>
                            </wps:wsp>
                            <wps:wsp>
                              <wps:cNvSpPr/>
                              <wps:cNvPr id="21" name="Shape 21"/>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sz w:val="18"/>
                <w:szCs w:val="18"/>
                <w:rtl w:val="0"/>
              </w:rPr>
              <w:t xml:space="preserve"> </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By: </w:t>
            </w:r>
            <w:r w:rsidDel="00000000" w:rsidR="00000000" w:rsidRPr="00000000">
              <w:rPr>
                <w:sz w:val="18"/>
                <w:szCs w:val="18"/>
              </w:rPr>
              <mc:AlternateContent>
                <mc:Choice Requires="wpg">
                  <w:drawing>
                    <wp:inline distB="114300" distT="114300" distL="114300" distR="114300">
                      <wp:extent cx="1638300" cy="400050"/>
                      <wp:docPr id="13" name=""/>
                      <a:graphic>
                        <a:graphicData uri="http://schemas.microsoft.com/office/word/2010/wordprocessingGroup">
                          <wpg:wgp>
                            <wpg:cNvGrpSpPr/>
                            <wpg:grpSpPr>
                              <a:xfrm>
                                <a:off x="0" y="0"/>
                                <a:ext cx="1638300" cy="400050"/>
                                <a:chOff x="0" y="0"/>
                                <a:chExt cx="1638300" cy="400050"/>
                              </a:xfrm>
                            </wpg:grpSpPr>
                            <wps:wsp>
                              <wps:cNvSpPr/>
                              <wps:cNvPr id="26" name="Shape 26"/>
                              <wps:spPr>
                                <a:xfrm>
                                  <a:off x="0" y="0"/>
                                  <a:ext cx="1638300" cy="400050"/>
                                </a:xfrm>
                                <a:prstGeom prst="rect">
                                  <a:avLst/>
                                </a:prstGeom>
                                <a:noFill/>
                              </wps:spPr>
                              <wps:bodyPr/>
                            </wps:wsp>
                            <wps:wsp>
                              <wps:cNvSpPr/>
                              <wps:cNvPr id="27" name="Shape 2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Name: Philip N. Tete</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Name:</w:t>
            </w:r>
            <w:r w:rsidDel="00000000" w:rsidR="00000000" w:rsidRPr="00000000">
              <w:rPr>
                <w:sz w:val="18"/>
                <w:szCs w:val="18"/>
                <w:highlight w:val="white"/>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sz w:val="18"/>
                <w:szCs w:val="18"/>
                <w:highlight w:val="white"/>
                <w:rtl w:val="0"/>
              </w:rPr>
              <w:t xml:space="preserve"> </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Title: Chief Executive Officer</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Title: </w:t>
            </w:r>
            <w:r w:rsidDel="00000000" w:rsidR="00000000" w:rsidRPr="00000000">
              <w:rPr>
                <w:sz w:val="18"/>
                <w:szCs w:val="18"/>
              </w:rPr>
              <mc:AlternateContent>
                <mc:Choice Requires="wpg">
                  <w:drawing>
                    <wp:inline distB="114300" distT="114300" distL="114300" distR="114300">
                      <wp:extent cx="2310836" cy="361950"/>
                      <wp:docPr id="4" name=""/>
                      <a:graphic>
                        <a:graphicData uri="http://schemas.microsoft.com/office/word/2010/wordprocessingGroup">
                          <wpg:wgp>
                            <wpg:cNvGrpSpPr/>
                            <wpg:grpSpPr>
                              <a:xfrm>
                                <a:off x="0" y="0"/>
                                <a:ext cx="2310836" cy="361950"/>
                                <a:chOff x="0" y="0"/>
                                <a:chExt cx="2310836" cy="361950"/>
                              </a:xfrm>
                            </wpg:grpSpPr>
                            <wps:wsp>
                              <wps:cNvSpPr/>
                              <wps:cNvPr id="8" name="Shape 8"/>
                              <wps:spPr>
                                <a:xfrm>
                                  <a:off x="0" y="0"/>
                                  <a:ext cx="2310836" cy="361950"/>
                                </a:xfrm>
                                <a:prstGeom prst="rect">
                                  <a:avLst/>
                                </a:prstGeom>
                                <a:noFill/>
                              </wps:spPr>
                              <wps:bodyPr/>
                            </wps:wsp>
                            <wps:wsp>
                              <wps:cNvSpPr/>
                              <wps:cNvPr id="9" name="Shape 9"/>
                              <wps:spPr>
                                <a:xfrm>
                                  <a:off x="0" y="361950"/>
                                  <a:ext cx="2310836"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Date: </w:t>
            </w:r>
            <w:r w:rsidDel="00000000" w:rsidR="00000000" w:rsidRPr="00000000">
              <w:rPr>
                <w:sz w:val="18"/>
                <w:szCs w:val="18"/>
                <w:highlight w:val="white"/>
              </w:rPr>
              <mc:AlternateContent>
                <mc:Choice Requires="wpg">
                  <w:drawing>
                    <wp:inline distB="114300" distT="114300" distL="114300" distR="114300">
                      <wp:extent cx="1638300" cy="400050"/>
                      <wp:docPr id="9" name=""/>
                      <a:graphic>
                        <a:graphicData uri="http://schemas.microsoft.com/office/word/2010/wordprocessingGroup">
                          <wpg:wgp>
                            <wpg:cNvGrpSpPr/>
                            <wpg:grpSpPr>
                              <a:xfrm>
                                <a:off x="0" y="0"/>
                                <a:ext cx="1638300" cy="400050"/>
                                <a:chOff x="0" y="0"/>
                                <a:chExt cx="1638300" cy="400050"/>
                              </a:xfrm>
                            </wpg:grpSpPr>
                            <wps:wsp>
                              <wps:cNvSpPr/>
                              <wps:cNvPr id="18" name="Shape 18"/>
                              <wps:spPr>
                                <a:xfrm>
                                  <a:off x="0" y="0"/>
                                  <a:ext cx="1638300" cy="400050"/>
                                </a:xfrm>
                                <a:prstGeom prst="rect">
                                  <a:avLst/>
                                </a:prstGeom>
                                <a:noFill/>
                              </wps:spPr>
                              <wps:bodyPr/>
                            </wps:wsp>
                            <wps:wsp>
                              <wps:cNvSpPr/>
                              <wps:cNvPr id="19" name="Shape 1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Date: </w:t>
            </w:r>
            <w:r w:rsidDel="00000000" w:rsidR="00000000" w:rsidRPr="00000000">
              <w:rPr>
                <w:sz w:val="18"/>
                <w:szCs w:val="18"/>
                <w:highlight w:val="white"/>
              </w:rPr>
              <mc:AlternateContent>
                <mc:Choice Requires="wpg">
                  <w:drawing>
                    <wp:inline distB="114300" distT="114300" distL="114300" distR="114300">
                      <wp:extent cx="1638300" cy="400050"/>
                      <wp:docPr id="8" name=""/>
                      <a:graphic>
                        <a:graphicData uri="http://schemas.microsoft.com/office/word/2010/wordprocessingGroup">
                          <wpg:wgp>
                            <wpg:cNvGrpSpPr/>
                            <wpg:grpSpPr>
                              <a:xfrm>
                                <a:off x="0" y="0"/>
                                <a:ext cx="1638300" cy="400050"/>
                                <a:chOff x="0" y="0"/>
                                <a:chExt cx="1638300" cy="400050"/>
                              </a:xfrm>
                            </wpg:grpSpPr>
                            <wps:wsp>
                              <wps:cNvSpPr/>
                              <wps:cNvPr id="16" name="Shape 16"/>
                              <wps:spPr>
                                <a:xfrm>
                                  <a:off x="0" y="0"/>
                                  <a:ext cx="1638300" cy="400050"/>
                                </a:xfrm>
                                <a:prstGeom prst="rect">
                                  <a:avLst/>
                                </a:prstGeom>
                                <a:noFill/>
                              </wps:spPr>
                              <wps:bodyPr/>
                            </wps:wsp>
                            <wps:wsp>
                              <wps:cNvSpPr/>
                              <wps:cNvPr id="17" name="Shape 1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Email: philip@tryjalla.com</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Email:</w:t>
            </w:r>
            <w:r w:rsidDel="00000000" w:rsidR="00000000" w:rsidRPr="00000000">
              <w:rPr>
                <w:sz w:val="18"/>
                <w:szCs w:val="18"/>
              </w:rPr>
              <mc:AlternateContent>
                <mc:Choice Requires="wpg">
                  <w:drawing>
                    <wp:inline distB="114300" distT="114300" distL="114300" distR="114300">
                      <wp:extent cx="2116075" cy="381000"/>
                      <wp:docPr id="5" name=""/>
                      <a:graphic>
                        <a:graphicData uri="http://schemas.microsoft.com/office/word/2010/wordprocessingGroup">
                          <wpg:wgp>
                            <wpg:cNvGrpSpPr/>
                            <wpg:grpSpPr>
                              <a:xfrm>
                                <a:off x="0" y="0"/>
                                <a:ext cx="2116075" cy="381000"/>
                                <a:chOff x="0" y="0"/>
                                <a:chExt cx="2116075" cy="381000"/>
                              </a:xfrm>
                            </wpg:grpSpPr>
                            <wps:wsp>
                              <wps:cNvSpPr/>
                              <wps:cNvPr id="10" name="Shape 10"/>
                              <wps:spPr>
                                <a:xfrm>
                                  <a:off x="0" y="0"/>
                                  <a:ext cx="2116075" cy="381000"/>
                                </a:xfrm>
                                <a:prstGeom prst="rect">
                                  <a:avLst/>
                                </a:prstGeom>
                                <a:noFill/>
                              </wps:spPr>
                              <wps:bodyPr/>
                            </wps:wsp>
                            <wps:wsp>
                              <wps:cNvSpPr/>
                              <wps:cNvPr id="11" name="Shape 11"/>
                              <wps:spPr>
                                <a:xfrm>
                                  <a:off x="0" y="381000"/>
                                  <a:ext cx="2116075"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Address: 120 Waterfront St, Suite 420 #2075, National Harbor, MD 20745</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Address:</w:t>
            </w:r>
            <w:r w:rsidDel="00000000" w:rsidR="00000000" w:rsidRPr="00000000">
              <w:rPr>
                <w:sz w:val="18"/>
                <w:szCs w:val="18"/>
                <w:highlight w:val="white"/>
              </w:rPr>
              <mc:AlternateContent>
                <mc:Choice Requires="wpg">
                  <w:drawing>
                    <wp:inline distB="114300" distT="114300" distL="114300" distR="114300">
                      <wp:extent cx="2430252" cy="381000"/>
                      <wp:docPr id="12" name=""/>
                      <a:graphic>
                        <a:graphicData uri="http://schemas.microsoft.com/office/word/2010/wordprocessingGroup">
                          <wpg:wgp>
                            <wpg:cNvGrpSpPr/>
                            <wpg:grpSpPr>
                              <a:xfrm>
                                <a:off x="0" y="0"/>
                                <a:ext cx="2430252" cy="381000"/>
                                <a:chOff x="0" y="0"/>
                                <a:chExt cx="2430252" cy="381000"/>
                              </a:xfrm>
                            </wpg:grpSpPr>
                            <wps:wsp>
                              <wps:cNvSpPr/>
                              <wps:cNvPr id="24" name="Shape 24"/>
                              <wps:spPr>
                                <a:xfrm>
                                  <a:off x="0" y="0"/>
                                  <a:ext cx="2430252" cy="381000"/>
                                </a:xfrm>
                                <a:prstGeom prst="rect">
                                  <a:avLst/>
                                </a:prstGeom>
                                <a:noFill/>
                              </wps:spPr>
                              <wps:bodyPr/>
                            </wps:wsp>
                            <wps:wsp>
                              <wps:cNvSpPr/>
                              <wps:cNvPr id="25" name="Shape 25"/>
                              <wps:spPr>
                                <a:xfrm>
                                  <a:off x="0" y="381000"/>
                                  <a:ext cx="2430252"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bl>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rtl w:val="0"/>
        </w:rPr>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b w:val="1"/>
          <w:bCs w:val="1"/>
          <w:color w:val="365f91"/>
          <w:sz w:val="28"/>
          <w:szCs w:val="28"/>
        </w:rPr>
      </w:pPr>
      <w:r w:rsidDel="00000000" w:rsidR="00000000" w:rsidRPr="00000000">
        <w:rPr>
          <w:rtl w:val="0"/>
        </w:rPr>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jc w:val="center"/>
        <w:rPr>
          <w:b w:val="1"/>
          <w:bCs w:val="1"/>
          <w:color w:val="365f91"/>
          <w:sz w:val="28"/>
          <w:szCs w:val="28"/>
        </w:rPr>
      </w:pPr>
      <w:r w:rsidDel="00000000" w:rsidR="00000000" w:rsidRPr="00000000">
        <w:rPr>
          <w:b w:val="1"/>
          <w:bCs w:val="1"/>
          <w:color w:val="365f91"/>
          <w:sz w:val="28"/>
          <w:szCs w:val="28"/>
          <w:rtl w:val="0"/>
        </w:rPr>
        <w:t xml:space="preserve">Schedule A Professional Service and Network Standards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9.1263650546025"/>
        <w:gridCol w:w="5840.8736349453975"/>
        <w:tblGridChange w:id="0">
          <w:tblGrid>
            <w:gridCol w:w="3519.1263650546025"/>
            <w:gridCol w:w="5840.8736349453975"/>
          </w:tblGrid>
        </w:tblGridChange>
      </w:tblGrid>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shd w:fill="17324d" w:val="clear"/>
            <w:tcMar>
              <w:top w:w="100.0" w:type="dxa"/>
              <w:left w:w="0.0" w:type="dxa"/>
              <w:bottom w:w="100.0" w:type="dxa"/>
              <w:right w:w="0.0" w:type="dxa"/>
            </w:tcMar>
            <w:vAlign w:val="cente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b w:val="1"/>
                <w:bCs w:val="1"/>
                <w:color w:val="ffffff"/>
                <w:sz w:val="18"/>
                <w:szCs w:val="18"/>
                <w:shd w:fill="17324d" w:val="clear"/>
              </w:rPr>
            </w:pPr>
            <w:r w:rsidDel="00000000" w:rsidR="00000000" w:rsidRPr="00000000">
              <w:rPr>
                <w:b w:val="1"/>
                <w:bCs w:val="1"/>
                <w:color w:val="ffffff"/>
                <w:sz w:val="18"/>
                <w:szCs w:val="18"/>
                <w:shd w:fill="17324d" w:val="clear"/>
                <w:rtl w:val="0"/>
              </w:rPr>
              <w:t xml:space="preserve">Area</w:t>
            </w:r>
          </w:p>
        </w:tc>
        <w:tc>
          <w:tcPr>
            <w:tcBorders>
              <w:top w:color="d9d9d9" w:space="0" w:sz="5" w:val="single"/>
              <w:left w:color="d9d9d9" w:space="0" w:sz="5" w:val="single"/>
              <w:bottom w:color="d9d9d9" w:space="0" w:sz="5" w:val="single"/>
              <w:right w:color="d9d9d9" w:space="0" w:sz="5" w:val="single"/>
            </w:tcBorders>
            <w:shd w:fill="17324d" w:val="clear"/>
            <w:tcMar>
              <w:top w:w="100.0" w:type="dxa"/>
              <w:left w:w="0.0" w:type="dxa"/>
              <w:bottom w:w="100.0" w:type="dxa"/>
              <w:right w:w="0.0" w:type="dxa"/>
            </w:tcMar>
            <w:vAlign w:val="cente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b w:val="1"/>
                <w:bCs w:val="1"/>
                <w:color w:val="ffffff"/>
                <w:sz w:val="18"/>
                <w:szCs w:val="18"/>
                <w:shd w:fill="17324d" w:val="clear"/>
              </w:rPr>
            </w:pPr>
            <w:r w:rsidDel="00000000" w:rsidR="00000000" w:rsidRPr="00000000">
              <w:rPr>
                <w:b w:val="1"/>
                <w:bCs w:val="1"/>
                <w:color w:val="ffffff"/>
                <w:sz w:val="18"/>
                <w:szCs w:val="18"/>
                <w:shd w:fill="17324d" w:val="clear"/>
                <w:rtl w:val="0"/>
              </w:rPr>
              <w:t xml:space="preserve">Minimum Standard</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Response time</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Acknowledge Jalla and client operational messages within one business day, or sooner for urgent safety, fraud, data, or funding concerns.</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Weekly reporting</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Provide a truthful weekly status update for each Active Project, even when no progress occurred.</w:t>
            </w:r>
          </w:p>
        </w:tc>
      </w:tr>
      <w:tr>
        <w:trPr>
          <w:cantSplit w:val="0"/>
          <w:trHeight w:val="930"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Evidence timing</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Upload required photos, videos, documents, receipts, measurements, approvals, and site notes within forty-eight hours after the relevant activity or inspection unless the Project Order states otherwise.</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Evidence integrity</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Original, dated, attributable, project-specific, and sufficient to assess the stated milestone; no reused, staged, altered, misleading, or unrelated evidence.</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Scope and milestones</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Use the approved scope, budget, BOQ where applicable, milestone definitions, and change-control process.</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Variations</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No material scope, budget, supplier, design, or milestone change without required client and professional approval and an updated record.</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Verification independence</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Disclose conflicts; no person may claim independent verification of its own work.</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Safety and law</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Comply with site safety, labor, building, environmental, permit, professional, and local legal requirements.</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Client communications</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Accurate, timely, respectful, and free from pressure, concealment, discrimination, retaliation, or unauthorized financial promises.</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Escalation</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Report safety events, fraud indicators, disputes, document concerns, fund concerns, delays, and material defects within one business day.</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Records</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Maintain project and financial support for at least seven years or the longer mandatory period.</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Subcontractors</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Disclose material subcontractors; verify qualifications; impose confidentiality, data, safety, and compliance obligations; remain responsible.</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Client funds</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No collection, custody, routing, or representation on Jalla’s behalf without separate written authority.</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Quality review</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Cooperate with audits, re-verification, client feedback, corrective actions, and reasonable requests for source records.</w:t>
            </w:r>
          </w:p>
        </w:tc>
      </w:tr>
    </w:tbl>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jc w:val="center"/>
        <w:rPr>
          <w:b w:val="1"/>
          <w:bCs w:val="1"/>
          <w:color w:val="365f91"/>
          <w:sz w:val="28"/>
          <w:szCs w:val="28"/>
        </w:rPr>
      </w:pPr>
      <w:r w:rsidDel="00000000" w:rsidR="00000000" w:rsidRPr="00000000">
        <w:rPr>
          <w:rtl w:val="0"/>
        </w:rPr>
      </w:r>
    </w:p>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jc w:val="center"/>
        <w:rPr>
          <w:b w:val="1"/>
          <w:bCs w:val="1"/>
          <w:color w:val="365f91"/>
          <w:sz w:val="28"/>
          <w:szCs w:val="28"/>
        </w:rPr>
      </w:pPr>
      <w:r w:rsidDel="00000000" w:rsidR="00000000" w:rsidRPr="00000000">
        <w:rPr>
          <w:b w:val="1"/>
          <w:bCs w:val="1"/>
          <w:color w:val="365f91"/>
          <w:sz w:val="28"/>
          <w:szCs w:val="28"/>
          <w:rtl w:val="0"/>
        </w:rPr>
        <w:t xml:space="preserve">Schedule B Founding Partner Commercial Terms Order Form</w:t>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pPr>
      <w:r w:rsidDel="00000000" w:rsidR="00000000" w:rsidRPr="00000000">
        <w:rPr>
          <w:rtl w:val="0"/>
        </w:rPr>
        <w:t xml:space="preserve">This Schedule becomes binding only when completed and signed by both Parties. It applies to Registered Projects accepted during the Founding Partner Period and does not promise future referrals, exclusivity, or Strategic Partner terms.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546021840874"/>
        <w:gridCol w:w="5709.453978159127"/>
        <w:tblGridChange w:id="0">
          <w:tblGrid>
            <w:gridCol w:w="3650.546021840874"/>
            <w:gridCol w:w="5709.453978159127"/>
          </w:tblGrid>
        </w:tblGridChange>
      </w:tblGrid>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shd w:fill="17324d" w:val="clear"/>
            <w:tcMar>
              <w:top w:w="100.0" w:type="dxa"/>
              <w:left w:w="0.0" w:type="dxa"/>
              <w:bottom w:w="100.0" w:type="dxa"/>
              <w:right w:w="0.0" w:type="dxa"/>
            </w:tcMar>
            <w:vAlign w:val="cente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b w:val="1"/>
                <w:bCs w:val="1"/>
                <w:color w:val="ffffff"/>
                <w:sz w:val="18"/>
                <w:szCs w:val="18"/>
                <w:shd w:fill="17324d" w:val="clear"/>
              </w:rPr>
            </w:pPr>
            <w:r w:rsidDel="00000000" w:rsidR="00000000" w:rsidRPr="00000000">
              <w:rPr>
                <w:b w:val="1"/>
                <w:bCs w:val="1"/>
                <w:color w:val="ffffff"/>
                <w:sz w:val="18"/>
                <w:szCs w:val="18"/>
                <w:shd w:fill="17324d" w:val="clear"/>
                <w:rtl w:val="0"/>
              </w:rPr>
              <w:t xml:space="preserve">Commercial Item</w:t>
            </w:r>
          </w:p>
        </w:tc>
        <w:tc>
          <w:tcPr>
            <w:tcBorders>
              <w:top w:color="d9d9d9" w:space="0" w:sz="5" w:val="single"/>
              <w:left w:color="d9d9d9" w:space="0" w:sz="5" w:val="single"/>
              <w:bottom w:color="d9d9d9" w:space="0" w:sz="5" w:val="single"/>
              <w:right w:color="d9d9d9" w:space="0" w:sz="5" w:val="single"/>
            </w:tcBorders>
            <w:shd w:fill="17324d" w:val="clear"/>
            <w:tcMar>
              <w:top w:w="100.0" w:type="dxa"/>
              <w:left w:w="0.0" w:type="dxa"/>
              <w:bottom w:w="100.0" w:type="dxa"/>
              <w:right w:w="0.0" w:type="dxa"/>
            </w:tcMar>
            <w:vAlign w:val="center"/>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b w:val="1"/>
                <w:bCs w:val="1"/>
                <w:color w:val="ffffff"/>
                <w:sz w:val="18"/>
                <w:szCs w:val="18"/>
                <w:shd w:fill="17324d" w:val="clear"/>
              </w:rPr>
            </w:pPr>
            <w:r w:rsidDel="00000000" w:rsidR="00000000" w:rsidRPr="00000000">
              <w:rPr>
                <w:b w:val="1"/>
                <w:bCs w:val="1"/>
                <w:color w:val="ffffff"/>
                <w:sz w:val="18"/>
                <w:szCs w:val="18"/>
                <w:shd w:fill="17324d" w:val="clear"/>
                <w:rtl w:val="0"/>
              </w:rPr>
              <w:t xml:space="preserve">Agreed Commercial Term</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Partner tier</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Founding Partner</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Founding Partner Period</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From the Effective Date until Jalla closes the initial cohort, subject to written confirmation of acceptance.</w:t>
            </w:r>
          </w:p>
        </w:tc>
      </w:tr>
      <w:tr>
        <w:trPr>
          <w:cantSplit w:val="0"/>
          <w:trHeight w:val="930"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Initial commitment</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Identify one suitable diaspora project, secure a client introduction, complete the Partner agreement, and use commercially reasonable efforts to activate the project within fourteen days after signature.</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Client Groundwork price</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US $199 per month for Jalla Verify unless Jalla gives the client a different written quote. Partner may not quote or modify pricing.</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Founding partner share</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US $50 per month for each qualifying paid Active Project attributable to Partner.</w:t>
            </w:r>
          </w:p>
        </w:tc>
      </w:tr>
      <w:tr>
        <w:trPr>
          <w:cantSplit w:val="0"/>
          <w:trHeight w:val="930"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Duration per project</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Up to twelve consecutive months from project activation, ending earlier if the project ceases to qualify, the client relationship ends, or this Agreement permits forfeiture.</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Payment timing</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Monthly, within fifteen days after month-end, after funds clear and required documentation is complete.</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Currency and fees</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Paid in US dollars to a verified account. Partner bears receiving-bank, conversion, intermediary, and local tax costs unless law requires otherwise.</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Attribution period</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Ninety days from Jalla’s written acceptance of the Registered Project, unless extended in writing.</w:t>
            </w:r>
          </w:p>
        </w:tc>
      </w:tr>
      <w:tr>
        <w:trPr>
          <w:cantSplit w:val="0"/>
          <w:trHeight w:val="930"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Included support</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No joining fee; concierge setup for the first project; joint client introduction and onboarding; approved co-branded proposal materials; direct pilot support; podcast/media participation only under a separate release.</w:t>
            </w:r>
          </w:p>
        </w:tc>
      </w:tr>
      <w:tr>
        <w:trPr>
          <w:cantSplit w:val="0"/>
          <w:trHeight w:val="930"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Founding economics protection</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For twelve months from the Effective Date for projects accepted during that period, subject to continued compliance. Jalla may change terms prospectively for later projects after written notice.</w:t>
            </w:r>
          </w:p>
        </w:tc>
      </w:tr>
      <w:tr>
        <w:trPr>
          <w:cantSplit w:val="0"/>
          <w:trHeight w:val="190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Certified eligibility</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After at least three simultaneous paid Active Projects and ninety days in good standing, Partner becomes eligible for Certified status. Once certified, Partner is eligible to receive suitable Jalla-originated clients and project assignments, subject to availability, client choice, professional fit, licensing, capacity, geography, and a separate written Project Order. Jalla does not guarantee any minimum number or value of assignments. Any US $75 monthly share or other Certified benefit begins only after written approval and applies prospectively as stated in a new Order Form.</w:t>
            </w:r>
          </w:p>
        </w:tc>
      </w:tr>
      <w:tr>
        <w:trPr>
          <w:cantSplit w:val="0"/>
          <w:trHeight w:val="930"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Strategic eligibility</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After at least ten paid Active Projects and six months in good standing, the Parties may negotiate a separate reseller, volume-pricing, or strategic addendum. No Strategic terms are promised by this Schedule.</w:t>
            </w:r>
          </w:p>
        </w:tc>
      </w:tr>
      <w:tr>
        <w:trPr>
          <w:cantSplit w:val="0"/>
          <w:trHeight w:val="73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Excluded revenue</w:t>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Jalla Management, consulting, payment, FX, transaction, financing, inspection, or other revenue unless a signed addendum expressly includes it.</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Chargebacks and refunds</w:t>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Subject to Section 8.4.</w:t>
            </w:r>
          </w:p>
        </w:tc>
      </w:tr>
    </w:tbl>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pPr>
      <w:r w:rsidDel="00000000" w:rsidR="00000000" w:rsidRPr="00000000">
        <w:rPr>
          <w:rtl w:val="0"/>
        </w:rPr>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pPr>
      <w:r w:rsidDel="00000000" w:rsidR="00000000" w:rsidRPr="00000000">
        <w:rPr>
          <w:rtl w:val="0"/>
        </w:rPr>
        <w:t xml:space="preserve">Accepted and agreed for this Schedule B only: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shd w:fill="17324d" w:val="clear"/>
            <w:tcMar>
              <w:top w:w="100.0" w:type="dxa"/>
              <w:left w:w="0.0" w:type="dxa"/>
              <w:bottom w:w="100.0" w:type="dxa"/>
              <w:right w:w="0.0" w:type="dxa"/>
            </w:tcMar>
            <w:vAlign w:val="center"/>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b w:val="1"/>
                <w:bCs w:val="1"/>
                <w:color w:val="ffffff"/>
                <w:sz w:val="18"/>
                <w:szCs w:val="18"/>
                <w:shd w:fill="17324d" w:val="clear"/>
              </w:rPr>
            </w:pPr>
            <w:r w:rsidDel="00000000" w:rsidR="00000000" w:rsidRPr="00000000">
              <w:rPr>
                <w:b w:val="1"/>
                <w:bCs w:val="1"/>
                <w:color w:val="ffffff"/>
                <w:sz w:val="18"/>
                <w:szCs w:val="18"/>
                <w:shd w:fill="17324d" w:val="clear"/>
                <w:rtl w:val="0"/>
              </w:rPr>
              <w:t xml:space="preserve">Jalla Technologies Inc.</w:t>
            </w:r>
          </w:p>
        </w:tc>
        <w:tc>
          <w:tcPr>
            <w:tcBorders>
              <w:top w:color="d9d9d9" w:space="0" w:sz="5" w:val="single"/>
              <w:left w:color="d9d9d9" w:space="0" w:sz="5" w:val="single"/>
              <w:bottom w:color="d9d9d9" w:space="0" w:sz="5" w:val="single"/>
              <w:right w:color="d9d9d9" w:space="0" w:sz="5" w:val="single"/>
            </w:tcBorders>
            <w:shd w:fill="17324d" w:val="clear"/>
            <w:tcMar>
              <w:top w:w="100.0" w:type="dxa"/>
              <w:left w:w="0.0" w:type="dxa"/>
              <w:bottom w:w="100.0" w:type="dxa"/>
              <w:right w:w="0.0" w:type="dxa"/>
            </w:tcMar>
            <w:vAlign w:val="center"/>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jc w:val="center"/>
              <w:rPr>
                <w:b w:val="1"/>
                <w:bCs w:val="1"/>
                <w:color w:val="ffffff"/>
                <w:sz w:val="18"/>
                <w:szCs w:val="18"/>
                <w:shd w:fill="17324d" w:val="clear"/>
              </w:rPr>
            </w:pPr>
            <w:r w:rsidDel="00000000" w:rsidR="00000000" w:rsidRPr="00000000">
              <w:rPr>
                <w:b w:val="1"/>
                <w:bCs w:val="1"/>
                <w:color w:val="ffffff"/>
                <w:sz w:val="18"/>
                <w:szCs w:val="18"/>
                <w:shd w:fill="17324d" w:val="clear"/>
                <w:rtl w:val="0"/>
              </w:rPr>
              <w:t xml:space="preserve">Partner</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By: </w:t>
            </w:r>
            <w:r w:rsidDel="00000000" w:rsidR="00000000" w:rsidRPr="00000000">
              <w:rPr>
                <w:sz w:val="18"/>
                <w:szCs w:val="18"/>
              </w:rPr>
              <mc:AlternateContent>
                <mc:Choice Requires="wpg">
                  <w:drawing>
                    <wp:inline distB="114300" distT="114300" distL="114300" distR="114300">
                      <wp:extent cx="1638300" cy="400050"/>
                      <wp:docPr id="6" name=""/>
                      <a:graphic>
                        <a:graphicData uri="http://schemas.microsoft.com/office/word/2010/wordprocessingGroup">
                          <wpg:wgp>
                            <wpg:cNvGrpSpPr/>
                            <wpg:grpSpPr>
                              <a:xfrm>
                                <a:off x="0" y="0"/>
                                <a:ext cx="1638300" cy="400050"/>
                                <a:chOff x="0" y="0"/>
                                <a:chExt cx="1638300" cy="400050"/>
                              </a:xfrm>
                            </wpg:grpSpPr>
                            <wps:wsp>
                              <wps:cNvSpPr/>
                              <wps:cNvPr id="12" name="Shape 12"/>
                              <wps:spPr>
                                <a:xfrm>
                                  <a:off x="0" y="0"/>
                                  <a:ext cx="1638300" cy="400050"/>
                                </a:xfrm>
                                <a:prstGeom prst="rect">
                                  <a:avLst/>
                                </a:prstGeom>
                                <a:noFill/>
                              </wps:spPr>
                              <wps:bodyPr/>
                            </wps:wsp>
                            <wps:wsp>
                              <wps:cNvSpPr/>
                              <wps:cNvPr id="13" name="Shape 1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00.0" w:type="dxa"/>
              <w:left w:w="0.0" w:type="dxa"/>
              <w:bottom w:w="100.0" w:type="dxa"/>
              <w:right w:w="0.0" w:type="dxa"/>
            </w:tcMar>
            <w:vAlign w:val="center"/>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rPr>
            </w:pPr>
            <w:r w:rsidDel="00000000" w:rsidR="00000000" w:rsidRPr="00000000">
              <w:rPr>
                <w:sz w:val="18"/>
                <w:szCs w:val="18"/>
                <w:rtl w:val="0"/>
              </w:rPr>
              <w:t xml:space="preserve">By: </w:t>
            </w:r>
            <w:r w:rsidDel="00000000" w:rsidR="00000000" w:rsidRPr="00000000">
              <w:rPr>
                <w:sz w:val="18"/>
                <w:szCs w:val="18"/>
              </w:rPr>
              <mc:AlternateContent>
                <mc:Choice Requires="wpg">
                  <w:drawing>
                    <wp:inline distB="114300" distT="114300" distL="114300" distR="114300">
                      <wp:extent cx="1638300" cy="400050"/>
                      <wp:docPr id="14" name=""/>
                      <a:graphic>
                        <a:graphicData uri="http://schemas.microsoft.com/office/word/2010/wordprocessingGroup">
                          <wpg:wgp>
                            <wpg:cNvGrpSpPr/>
                            <wpg:grpSpPr>
                              <a:xfrm>
                                <a:off x="0" y="0"/>
                                <a:ext cx="1638300" cy="400050"/>
                                <a:chOff x="0" y="0"/>
                                <a:chExt cx="1638300" cy="400050"/>
                              </a:xfrm>
                            </wpg:grpSpPr>
                            <wps:wsp>
                              <wps:cNvSpPr/>
                              <wps:cNvPr id="28" name="Shape 28"/>
                              <wps:spPr>
                                <a:xfrm>
                                  <a:off x="0" y="0"/>
                                  <a:ext cx="1638300" cy="400050"/>
                                </a:xfrm>
                                <a:prstGeom prst="rect">
                                  <a:avLst/>
                                </a:prstGeom>
                                <a:noFill/>
                              </wps:spPr>
                              <wps:bodyPr/>
                            </wps:wsp>
                            <wps:wsp>
                              <wps:cNvSpPr/>
                              <wps:cNvPr id="29" name="Shape 2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Date: </w:t>
            </w:r>
            <w:r w:rsidDel="00000000" w:rsidR="00000000" w:rsidRPr="00000000">
              <w:rPr>
                <w:sz w:val="18"/>
                <w:szCs w:val="18"/>
                <w:highlight w:val="white"/>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8" w:val="clear"/>
            <w:tcMar>
              <w:top w:w="100.0" w:type="dxa"/>
              <w:left w:w="0.0" w:type="dxa"/>
              <w:bottom w:w="100.0" w:type="dxa"/>
              <w:right w:w="0.0" w:type="dxa"/>
            </w:tcMar>
            <w:vAlign w:val="center"/>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140" w:line="259.20000000000005" w:lineRule="auto"/>
              <w:rPr>
                <w:sz w:val="18"/>
                <w:szCs w:val="18"/>
                <w:highlight w:val="white"/>
              </w:rPr>
            </w:pPr>
            <w:r w:rsidDel="00000000" w:rsidR="00000000" w:rsidRPr="00000000">
              <w:rPr>
                <w:sz w:val="18"/>
                <w:szCs w:val="18"/>
                <w:highlight w:val="white"/>
                <w:rtl w:val="0"/>
              </w:rPr>
              <w:t xml:space="preserve">Date: </w:t>
            </w:r>
            <w:r w:rsidDel="00000000" w:rsidR="00000000" w:rsidRPr="00000000">
              <w:rPr>
                <w:sz w:val="18"/>
                <w:szCs w:val="18"/>
                <w:highlight w:val="white"/>
              </w:rPr>
              <mc:AlternateContent>
                <mc:Choice Requires="wpg">
                  <w:drawing>
                    <wp:inline distB="114300" distT="114300" distL="114300" distR="114300">
                      <wp:extent cx="1638300" cy="400050"/>
                      <wp:docPr id="11" name=""/>
                      <a:graphic>
                        <a:graphicData uri="http://schemas.microsoft.com/office/word/2010/wordprocessingGroup">
                          <wpg:wgp>
                            <wpg:cNvGrpSpPr/>
                            <wpg:grpSpPr>
                              <a:xfrm>
                                <a:off x="0" y="0"/>
                                <a:ext cx="1638300" cy="400050"/>
                                <a:chOff x="0" y="0"/>
                                <a:chExt cx="1638300" cy="400050"/>
                              </a:xfrm>
                            </wpg:grpSpPr>
                            <wps:wsp>
                              <wps:cNvSpPr/>
                              <wps:cNvPr id="22" name="Shape 22"/>
                              <wps:spPr>
                                <a:xfrm>
                                  <a:off x="0" y="0"/>
                                  <a:ext cx="1638300" cy="400050"/>
                                </a:xfrm>
                                <a:prstGeom prst="rect">
                                  <a:avLst/>
                                </a:prstGeom>
                                <a:noFill/>
                              </wps:spPr>
                              <wps:bodyPr/>
                            </wps:wsp>
                            <wps:wsp>
                              <wps:cNvSpPr/>
                              <wps:cNvPr id="23" name="Shape 2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bl>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rPr>
          <w:sz w:val="16"/>
          <w:szCs w:val="16"/>
        </w:rPr>
      </w:pPr>
      <w:r w:rsidDel="00000000" w:rsidR="00000000" w:rsidRPr="00000000">
        <w:rPr>
          <w:rtl w:val="0"/>
        </w:rPr>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140" w:before="280" w:line="259.20000000000005" w:lineRule="auto"/>
        <w:jc w:val="center"/>
        <w:rPr>
          <w:b w:val="1"/>
          <w:bCs w:val="1"/>
          <w:color w:val="365f91"/>
          <w:sz w:val="28"/>
          <w:szCs w:val="28"/>
        </w:rPr>
      </w:pPr>
      <w:r w:rsidDel="00000000" w:rsidR="00000000" w:rsidRPr="00000000">
        <w:rPr>
          <w:b w:val="1"/>
          <w:bCs w:val="1"/>
          <w:color w:val="365f91"/>
          <w:sz w:val="28"/>
          <w:szCs w:val="28"/>
          <w:rtl w:val="0"/>
        </w:rPr>
        <w:t xml:space="preserve">Schedule C Data Processing and Security Requirements</w:t>
      </w:r>
    </w:p>
    <w:p w:rsidR="00000000" w:rsidDel="00000000" w:rsidP="00000000" w:rsidRDefault="00000000" w:rsidRPr="00000000" w14:paraId="0000019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D.1 Roles. </w:t>
      </w:r>
      <w:r w:rsidDel="00000000" w:rsidR="00000000" w:rsidRPr="00000000">
        <w:rPr>
          <w:rtl w:val="0"/>
        </w:rPr>
        <w:t xml:space="preserve">For data processed through Groundwork, Jalla determines the platform purposes and means subject to the Client Agreement. Partner acts only within its authorized role and may also have independent legal duties for its Professional Services. The Parties shall document any controller, processor, or equivalent roles required by Applicable Law.</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9A">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D.2 Authorized Data. </w:t>
      </w:r>
      <w:r w:rsidDel="00000000" w:rsidR="00000000" w:rsidRPr="00000000">
        <w:rPr>
          <w:rtl w:val="0"/>
        </w:rPr>
        <w:t xml:space="preserve">Partner may access only the client, contact, identity, project, property, financial-document, communication, evidence, and professional data necessary for the approved project and role.</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9C">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D.3 Instructions. </w:t>
      </w:r>
      <w:r w:rsidDel="00000000" w:rsidR="00000000" w:rsidRPr="00000000">
        <w:rPr>
          <w:rtl w:val="0"/>
        </w:rPr>
        <w:t xml:space="preserve">Partner shall process data only through approved systems and instructions, not download or duplicate it unnecessarily, and not use it to market unrelated services without a separate lawful basis and consent where required.</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9E">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D.4 Personnel. </w:t>
      </w:r>
      <w:r w:rsidDel="00000000" w:rsidR="00000000" w:rsidRPr="00000000">
        <w:rPr>
          <w:rtl w:val="0"/>
        </w:rPr>
        <w:t xml:space="preserve">Access is limited to authorized, trained personnel under confidentiality obligations. Partner shall promptly revoke access when a person changes role or leaves.</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A0">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D.5 Security. </w:t>
      </w:r>
      <w:r w:rsidDel="00000000" w:rsidR="00000000" w:rsidRPr="00000000">
        <w:rPr>
          <w:rtl w:val="0"/>
        </w:rPr>
        <w:t xml:space="preserve">Partner shall use supported software, device locks, strong unique passwords, multi-factor authentication where available, secure networks, malware protection, encrypted transfer where available, secure backups, and controlled physical storage.</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A2">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D.6 Incidents. </w:t>
      </w:r>
      <w:r w:rsidDel="00000000" w:rsidR="00000000" w:rsidRPr="00000000">
        <w:rPr>
          <w:rtl w:val="0"/>
        </w:rPr>
        <w:t xml:space="preserve">Within twenty-four hours of discovery, Partner shall report what happened, affected persons and records, likely consequences, containment, contacts, and next steps; provide updates; preserve evidence; and make no public statement naming Jalla without approval unless legally required.</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A4">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D.7 Assistance. </w:t>
      </w:r>
      <w:r w:rsidDel="00000000" w:rsidR="00000000" w:rsidRPr="00000000">
        <w:rPr>
          <w:rtl w:val="0"/>
        </w:rPr>
        <w:t xml:space="preserve">Partner shall reasonably assist with data-subject requests, regulatory inquiries, impact assessments, breach notices, audits, deletion, correction, access, and portability obligations.</w:t>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A6">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D.8 Subprocessors. </w:t>
      </w:r>
      <w:r w:rsidDel="00000000" w:rsidR="00000000" w:rsidRPr="00000000">
        <w:rPr>
          <w:rtl w:val="0"/>
        </w:rPr>
        <w:t xml:space="preserve">Partner may not permit a third party to process Groundwork or client data without lawful authority, appropriate diligence, and written terms at least as protective as this Schedule.</w:t>
      </w:r>
    </w:p>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A8">
      <w:pPr>
        <w:pBdr>
          <w:top w:color="000000" w:space="0" w:sz="0" w:val="none"/>
          <w:left w:color="000000" w:space="-12" w:sz="0" w:val="none"/>
          <w:bottom w:color="000000" w:space="0" w:sz="0" w:val="none"/>
          <w:right w:color="000000" w:space="0" w:sz="0" w:val="none"/>
          <w:between w:color="000000" w:space="0" w:sz="0" w:val="none"/>
        </w:pBdr>
        <w:spacing w:after="120" w:line="259.20000000000005" w:lineRule="auto"/>
        <w:ind w:left="520" w:hanging="260"/>
        <w:rPr/>
      </w:pPr>
      <w:r w:rsidDel="00000000" w:rsidR="00000000" w:rsidRPr="00000000">
        <w:rPr>
          <w:b w:val="1"/>
          <w:bCs w:val="1"/>
          <w:rtl w:val="0"/>
        </w:rPr>
        <w:t xml:space="preserve">D.9 Return and Deletion. </w:t>
      </w:r>
      <w:r w:rsidDel="00000000" w:rsidR="00000000" w:rsidRPr="00000000">
        <w:rPr>
          <w:rtl w:val="0"/>
        </w:rPr>
        <w:t xml:space="preserve">At project completion, termination, or Jalla’s instruction, Partner shall return or securely delete data not required by law and certify completion on request.</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line="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sz w:val="16"/>
          <w:szCs w:val="16"/>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431.99999999999994"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jc w:val="right"/>
      <w:rPr>
        <w:sz w:val="18"/>
        <w:szCs w:val="18"/>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jc w:val="center"/>
      <w:rPr>
        <w:color w:val="505050"/>
        <w:sz w:val="17"/>
        <w:szCs w:val="17"/>
      </w:rPr>
    </w:pPr>
    <w:r w:rsidDel="00000000" w:rsidR="00000000" w:rsidRPr="00000000">
      <w:rPr>
        <w:color w:val="505050"/>
        <w:sz w:val="17"/>
        <w:szCs w:val="17"/>
        <w:rtl w:val="0"/>
      </w:rPr>
      <w:t xml:space="preserve">JALLA TECHNOLOGIES INC.   |   PROFESSIONAL PARTNER AGREEMENT</w:t>
    </w:r>
  </w:p>
  <w:p w:rsidR="00000000" w:rsidDel="00000000" w:rsidP="00000000" w:rsidRDefault="00000000" w:rsidRPr="00000000" w14:paraId="000001AD">
    <w:pPr>
      <w:jc w:val="cente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jc w:val="center"/>
      <w:rPr>
        <w:color w:val="505050"/>
        <w:sz w:val="17"/>
        <w:szCs w:val="17"/>
      </w:rPr>
    </w:pPr>
    <w:r w:rsidDel="00000000" w:rsidR="00000000" w:rsidRPr="00000000">
      <w:rPr>
        <w:color w:val="505050"/>
        <w:sz w:val="17"/>
        <w:szCs w:val="17"/>
        <w:rtl w:val="0"/>
      </w:rPr>
      <w:t xml:space="preserve">JALLA TECHNOLOGIES INC.   |   PROFESSIONAL PARTNER AGREEMENT</w:t>
    </w:r>
  </w:p>
  <w:p w:rsidR="00000000" w:rsidDel="00000000" w:rsidP="00000000" w:rsidRDefault="00000000" w:rsidRPr="00000000" w14:paraId="000001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{"SignerLabel":"Partner","SignerId":"esignature.qxvfwil4kaor","SignerColor":"#e8f0fe","SignerIndex":"1"}</go:Gdesa>
  </go:Signer>
  <go:Signer>
    <go:Gdesa>{"SignerLabel":"Jalla Technologies Inc","SignerId":"esignature.m5poe74bs7w0","SignerColor":"#b8d5c2","SignerIndex":"2"}</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