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Borehole Water Supply Verification Checklist</w:t>
      </w:r>
    </w:p>
    <w:p>
      <w:pPr>
        <w:jc w:val="center"/>
      </w:pPr>
      <w:r>
        <w:t>Residential Building (Basement, G+1) | Kribi, Cameroon</w:t>
        <w:br/>
        <w:t>Standards Reference: MINEE Regulations, ANOR/ISO 24510, WHO Guidelines, IEC</w:t>
      </w:r>
    </w:p>
    <w:p>
      <w:pPr>
        <w:pStyle w:val="Heading1"/>
      </w:pPr>
      <w:r>
        <w:t>1. Siting, Legal &amp; Hydrogeological Verification (MINEE &amp; Local Codes)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Permits &amp; Declarations:</w:t>
      </w:r>
      <w:r>
        <w:t xml:space="preserve"> Has the borehole been declared/authorized by the Ministry of Water and Energy (MINEE) as per local groundwater regulations?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Safe Siting Distances:</w:t>
      </w:r>
      <w:r>
        <w:t xml:space="preserve"> Is the borehole located at least 35 meters away from septic tanks or sanitation systems to prevent contamination?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Flood Protection:</w:t>
      </w:r>
      <w:r>
        <w:t xml:space="preserve"> Is the borehole positioned on elevated ground (non-flooding location), critical for Kribi's heavy rainfall and coastal context?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Hydrogeological Report:</w:t>
      </w:r>
      <w:r>
        <w:t xml:space="preserve"> Is there a formal siting report (geophysical survey) justifying the selected drilling point?</w:t>
      </w:r>
    </w:p>
    <w:p>
      <w:pPr>
        <w:pStyle w:val="Heading1"/>
      </w:pPr>
      <w:r>
        <w:t>2. Drilling, Casing &amp; Filtration (ISO / DIN Standards)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Casing Material:</w:t>
      </w:r>
      <w:r>
        <w:t xml:space="preserve"> Are the PVC or steel casings certified to international standards (e.g., DIN or IS 12818) and suitable for potable water?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Diameter Compliance:</w:t>
      </w:r>
      <w:r>
        <w:t xml:space="preserve"> Is the nominal diameter of the casing adequate (minimum 100mm to 125mm) to accommodate the submersible pump?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Gravel Pack &amp; Screen:</w:t>
      </w:r>
      <w:r>
        <w:t xml:space="preserve"> Is the gravel pack (massif filtrant) properly sized and washed, and is the screen correctly placed at the aquifer level to prevent sand ingress?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Sanitary Seal (Grouting):</w:t>
      </w:r>
      <w:r>
        <w:t xml:space="preserve"> Is the annular space near the surface properly grouted with bentonite/cement to prevent surface water runoff from entering the aquifer?</w:t>
      </w:r>
    </w:p>
    <w:p>
      <w:pPr>
        <w:pStyle w:val="Heading1"/>
      </w:pPr>
      <w:r>
        <w:t>3. Pumping Test &amp; Water Quality (WHO Guidelines / ANOR)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Yield &amp; Step-Drawdown Test:</w:t>
      </w:r>
      <w:r>
        <w:t xml:space="preserve"> Has a continuous pumping test (minimum 24-48 hours) been conducted to determine the exact yield, dynamic water level, and aquifer recovery rate?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Water Quality Sampling:</w:t>
      </w:r>
      <w:r>
        <w:t xml:space="preserve"> Were water samples taken at the end of the pumping test for physical, chemical, and bacteriological analysis by a certified laboratory?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WHO / Local Compliance:</w:t>
      </w:r>
      <w:r>
        <w:t xml:space="preserve"> Do the laboratory results meet the WHO Guidelines for Drinking-water Quality and Cameroon's ANOR standards for heavy metals (iron/manganese, common in Kribi) and E. coli?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Disinfection:</w:t>
      </w:r>
      <w:r>
        <w:t xml:space="preserve"> Has the borehole been properly shock-chlorinated (disinfected) after drilling and pump installation?</w:t>
      </w:r>
    </w:p>
    <w:p>
      <w:pPr>
        <w:pStyle w:val="Heading1"/>
      </w:pPr>
      <w:r>
        <w:t>4. Equipment, Storage &amp; Commissioning (IEC 60364)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Submersible Pump Electricals:</w:t>
      </w:r>
      <w:r>
        <w:t xml:space="preserve"> Are the pump motor, cables, and control panels verified against IEC electrical safety standards, including proper earthing and surge protection?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Dry-Run Protection:</w:t>
      </w:r>
      <w:r>
        <w:t xml:space="preserve"> Is the control panel equipped with water-level sensors (electrodes) to automatically shut off the pump if the water level drops too low?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Storage &amp; Treatment:</w:t>
      </w:r>
      <w:r>
        <w:t xml:space="preserve"> If water quality requires it, are filtration systems (e.g., UV, reverse osmosis, iron removal) and a food-grade overhead storage tank verified and commissioned?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Wellhead Capping:</w:t>
      </w:r>
      <w:r>
        <w:t xml:space="preserve"> Is a secure, locked, and approved sanitary cap installed over the wellhead to prevent unauthorized access and contamination?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