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Concrete Strength Verification Report &amp; Strategy</w:t>
      </w:r>
    </w:p>
    <w:p>
      <w:r>
        <w:rPr>
          <w:b/>
        </w:rPr>
        <w:t xml:space="preserve">Project: </w:t>
      </w:r>
      <w:r>
        <w:t>Residential Building (Basement, G+1)</w:t>
        <w:br/>
      </w:r>
      <w:r>
        <w:rPr>
          <w:b/>
        </w:rPr>
        <w:t xml:space="preserve">Location: </w:t>
      </w:r>
      <w:r>
        <w:t>Kribi, South Region, Cameroon</w:t>
        <w:br/>
      </w:r>
      <w:r>
        <w:rPr>
          <w:b/>
        </w:rPr>
        <w:t xml:space="preserve">Concrete Grade: </w:t>
      </w:r>
      <w:r>
        <w:t>C25/30 (Target 30.0 MPa at 28 Days)</w:t>
        <w:br/>
      </w:r>
      <w:r>
        <w:rPr>
          <w:b/>
        </w:rPr>
        <w:t xml:space="preserve">Date of Generation: </w:t>
      </w:r>
      <w:r>
        <w:t>September 17, 2026</w:t>
      </w:r>
    </w:p>
    <w:p>
      <w:r>
        <w:t>--------------------------------------------------------------------------------</w:t>
      </w:r>
    </w:p>
    <w:p>
      <w:pPr>
        <w:pStyle w:val="Heading1"/>
      </w:pPr>
      <w:r>
        <w:t>Executive Summary: Mandatory vs. Supplementary Testing</w:t>
      </w:r>
    </w:p>
    <w:p>
      <w:r>
        <w:rPr>
          <w:b/>
        </w:rPr>
        <w:t>Question: Must all these tests be done for one building, or will only one test do?</w:t>
        <w:br/>
      </w:r>
      <w:r>
        <w:t xml:space="preserve">Answer: No single test can replace the others. A minimum of TWO tests are legally mandatory for every structural pour: </w:t>
      </w:r>
      <w:r>
        <w:rPr>
          <w:b/>
        </w:rPr>
        <w:t>1) Fresh Concrete Testing</w:t>
      </w:r>
      <w:r>
        <w:t xml:space="preserve"> (to authorize the pour) and </w:t>
      </w:r>
      <w:r>
        <w:rPr>
          <w:b/>
        </w:rPr>
        <w:t>2) 28-Day Laboratory Cube Crushing</w:t>
      </w:r>
      <w:r>
        <w:t xml:space="preserve"> (to legally certify the strength). </w:t>
      </w:r>
      <w:r>
        <w:t>The Non-Destructive and Core Extraction tests are supplementary—they are only deployed if the mandatory laboratory cubes fail, are lost, or if on-site curing quality is heavily doubted.</w:t>
      </w:r>
    </w:p>
    <w:p>
      <w:pPr>
        <w:pStyle w:val="Heading1"/>
      </w:pPr>
      <w:r>
        <w:t>1. Fresh Concrete Testing (On-Site)</w:t>
      </w:r>
    </w:p>
    <w:p>
      <w:r>
        <w:rPr>
          <w:b/>
        </w:rPr>
        <w:t xml:space="preserve">When exactly to execute: </w:t>
      </w:r>
      <w:r>
        <w:t>Immediately upon arrival on-site (ready-mix) or right after batching on-site, strictly BEFORE the concrete is poured into the formworks.</w:t>
        <w:br/>
      </w:r>
      <w:r>
        <w:rPr>
          <w:b/>
        </w:rPr>
        <w:t xml:space="preserve">Importance: </w:t>
      </w:r>
      <w:r>
        <w:t>Ensures the mix is workable, has the correct water-to-cement ratio, and isn't too hot (critical in Kribi's climate to prevent flash setting).</w:t>
        <w:br/>
      </w:r>
      <w:r>
        <w:rPr>
          <w:b/>
        </w:rPr>
        <w:t xml:space="preserve">Why it cannot be replaced: </w:t>
      </w:r>
      <w:r>
        <w:t>You cannot wait 28 days for a lab result to find out a mix was too wet. This is the only gatekeeper preventing bad concrete from entering the structure.</w:t>
        <w:br/>
      </w:r>
      <w:r>
        <w:rPr>
          <w:b/>
        </w:rPr>
        <w:t xml:space="preserve">What to do if it fails: </w:t>
      </w:r>
      <w:r>
        <w:rPr>
          <w:color w:val="C00000"/>
        </w:rPr>
        <w:t>REJECT THE BATCH immediately. Do not pour it. Instruct the supplier to provide a new batch with the correct water/cement proportions.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Field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Slump Test</w:t>
            </w:r>
          </w:p>
        </w:tc>
        <w:tc>
          <w:tcPr>
            <w:tcW w:type="dxa" w:w="2160"/>
          </w:tcPr>
          <w:p>
            <w:r>
              <w:t>75 mm – 100 mm</w:t>
            </w:r>
          </w:p>
        </w:tc>
        <w:tc>
          <w:tcPr>
            <w:tcW w:type="dxa" w:w="2160"/>
          </w:tcPr>
          <w:p>
            <w:r>
              <w:t>85 mm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≤ 32.0°C</w:t>
            </w:r>
          </w:p>
        </w:tc>
        <w:tc>
          <w:tcPr>
            <w:tcW w:type="dxa" w:w="2160"/>
          </w:tcPr>
          <w:p>
            <w:r>
              <w:t>28.5°C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Air Content</w:t>
            </w:r>
          </w:p>
        </w:tc>
        <w:tc>
          <w:tcPr>
            <w:tcW w:type="dxa" w:w="2160"/>
          </w:tcPr>
          <w:p>
            <w:r>
              <w:t>1.5% – 3.0%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2. Laboratory Compressive Strength (150mm Cube Crushing)</w:t>
      </w:r>
    </w:p>
    <w:p>
      <w:r>
        <w:rPr>
          <w:b/>
        </w:rPr>
        <w:t xml:space="preserve">When exactly to execute: </w:t>
      </w:r>
      <w:r>
        <w:t>Samples are cast during the physical pour on-site. The crushing is executed precisely at 7 days, 14 days, and 28 days after the pour.</w:t>
        <w:br/>
      </w:r>
      <w:r>
        <w:rPr>
          <w:b/>
        </w:rPr>
        <w:t xml:space="preserve">Importance: </w:t>
      </w:r>
      <w:r>
        <w:t>This is the legal gold standard and primary verification that the mix design is capable of reaching the structural engineer's required 30.0 MPa capacity.</w:t>
        <w:br/>
      </w:r>
      <w:r>
        <w:rPr>
          <w:b/>
        </w:rPr>
        <w:t xml:space="preserve">Why it cannot be replaced: </w:t>
      </w:r>
      <w:r>
        <w:t>It is the only direct, controlled measurement of the concrete mix's true compressive strength potential. Field testing only measures surface hardness, not deep capacity.</w:t>
        <w:br/>
      </w:r>
      <w:r>
        <w:rPr>
          <w:b/>
        </w:rPr>
        <w:t xml:space="preserve">What to do if it fails: </w:t>
      </w:r>
      <w:r>
        <w:rPr>
          <w:color w:val="C00000"/>
        </w:rPr>
        <w:t>If the 7-day test fails, HALT construction above that element. If the 28-day test fails, immediately order Non-Destructive Testing (Section 3) on the actual building to check if the issue was just a bad lab sample or a true structural failure.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Minimum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Average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7-Day (Batch A)</w:t>
            </w:r>
          </w:p>
        </w:tc>
        <w:tc>
          <w:tcPr>
            <w:tcW w:type="dxa" w:w="2160"/>
          </w:tcPr>
          <w:p>
            <w:r>
              <w:t>19.5 MPa (~65%)</w:t>
            </w:r>
          </w:p>
        </w:tc>
        <w:tc>
          <w:tcPr>
            <w:tcW w:type="dxa" w:w="2160"/>
          </w:tcPr>
          <w:p>
            <w:r>
              <w:t>21.2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14-Day (Batch B)</w:t>
            </w:r>
          </w:p>
        </w:tc>
        <w:tc>
          <w:tcPr>
            <w:tcW w:type="dxa" w:w="2160"/>
          </w:tcPr>
          <w:p>
            <w:r>
              <w:t>27.0 MPa (~90%)</w:t>
            </w:r>
          </w:p>
        </w:tc>
        <w:tc>
          <w:tcPr>
            <w:tcW w:type="dxa" w:w="2160"/>
          </w:tcPr>
          <w:p>
            <w:r>
              <w:t>28.1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28-Day (Batch C)</w:t>
            </w:r>
          </w:p>
        </w:tc>
        <w:tc>
          <w:tcPr>
            <w:tcW w:type="dxa" w:w="2160"/>
          </w:tcPr>
          <w:p>
            <w:r>
              <w:t>30.0 MPa (100%)</w:t>
            </w:r>
          </w:p>
        </w:tc>
        <w:tc>
          <w:tcPr>
            <w:tcW w:type="dxa" w:w="2160"/>
          </w:tcPr>
          <w:p>
            <w:r>
              <w:t>32.4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 Non-Destructive Testing (In-Situ Rebound Hammer)</w:t>
      </w:r>
    </w:p>
    <w:p>
      <w:r>
        <w:rPr>
          <w:b/>
        </w:rPr>
        <w:t xml:space="preserve">When exactly to execute: </w:t>
      </w:r>
      <w:r>
        <w:t>After the concrete has fully hardened (typically at or after the 28-day mark), or whenever lab cubes fail or are missing.</w:t>
        <w:br/>
      </w:r>
      <w:r>
        <w:rPr>
          <w:b/>
        </w:rPr>
        <w:t xml:space="preserve">Importance: </w:t>
      </w:r>
      <w:r>
        <w:t>Verifies that the actual poured concrete in the field matches the lab results. Lab cubes are cured perfectly in water; this tests if the on-site curing was done properly.</w:t>
        <w:br/>
      </w:r>
      <w:r>
        <w:rPr>
          <w:b/>
        </w:rPr>
        <w:t xml:space="preserve">Why it cannot be replaced: </w:t>
      </w:r>
      <w:r>
        <w:t>Unlike lab cubes, this tests the structure itself. Unlike core extraction, it does not damage or drill holes into your finished columns.</w:t>
        <w:br/>
      </w:r>
      <w:r>
        <w:rPr>
          <w:b/>
        </w:rPr>
        <w:t xml:space="preserve">What to do if it fails: </w:t>
      </w:r>
      <w:r>
        <w:rPr>
          <w:color w:val="C00000"/>
        </w:rPr>
        <w:t>If Rebound Hammer tests indicate strength significantly below 30 MPa, you must escalate to Core Extraction Testing (Section 4) for a definitive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Structural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Field 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Retaining Walls</w:t>
            </w:r>
          </w:p>
        </w:tc>
        <w:tc>
          <w:tcPr>
            <w:tcW w:type="dxa" w:w="2160"/>
          </w:tcPr>
          <w:p>
            <w:r>
              <w:t>30.0 MPa</w:t>
            </w:r>
          </w:p>
        </w:tc>
        <w:tc>
          <w:tcPr>
            <w:tcW w:type="dxa" w:w="2160"/>
          </w:tcPr>
          <w:p>
            <w:r>
              <w:t>33.1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Ground Columns</w:t>
            </w:r>
          </w:p>
        </w:tc>
        <w:tc>
          <w:tcPr>
            <w:tcW w:type="dxa" w:w="2160"/>
          </w:tcPr>
          <w:p>
            <w:r>
              <w:t>30.0 MPa</w:t>
            </w:r>
          </w:p>
        </w:tc>
        <w:tc>
          <w:tcPr>
            <w:tcW w:type="dxa" w:w="2160"/>
          </w:tcPr>
          <w:p>
            <w:r>
              <w:t>31.8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Ground Beams</w:t>
            </w:r>
          </w:p>
        </w:tc>
        <w:tc>
          <w:tcPr>
            <w:tcW w:type="dxa" w:w="2160"/>
          </w:tcPr>
          <w:p>
            <w:r>
              <w:t>30.0 MPa</w:t>
            </w:r>
          </w:p>
        </w:tc>
        <w:tc>
          <w:tcPr>
            <w:tcW w:type="dxa" w:w="2160"/>
          </w:tcPr>
          <w:p>
            <w:r>
              <w:t>34.2 MPa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4. Core Extraction Testing (Destructive / Last Resort)</w:t>
      </w:r>
    </w:p>
    <w:p>
      <w:r>
        <w:rPr>
          <w:b/>
        </w:rPr>
        <w:t xml:space="preserve">When exactly to execute: </w:t>
      </w:r>
      <w:r>
        <w:t>Only deployed as an absolute last resort if both 28-day Lab Cubes and Non-Destructive tests show failing grades, or during forensic audits.</w:t>
        <w:br/>
      </w:r>
      <w:r>
        <w:rPr>
          <w:b/>
        </w:rPr>
        <w:t xml:space="preserve">Importance: </w:t>
      </w:r>
      <w:r>
        <w:t>Provides the undeniable, actual physical compressive strength of the structural element exactly as built.</w:t>
        <w:br/>
      </w:r>
      <w:r>
        <w:rPr>
          <w:b/>
        </w:rPr>
        <w:t xml:space="preserve">Why it cannot be replaced: </w:t>
      </w:r>
      <w:r>
        <w:t>It is the absolute final say in a dispute. Rebound hammers estimate strength; cores physically measure the actual structure's strength.</w:t>
        <w:br/>
      </w:r>
      <w:r>
        <w:rPr>
          <w:b/>
        </w:rPr>
        <w:t xml:space="preserve">What to do if it fails: </w:t>
      </w:r>
      <w:r>
        <w:rPr>
          <w:color w:val="C00000"/>
        </w:rPr>
        <w:t>If the core crushes below the required safety margins, the structural element MUST be demolished and rebuilt, or heavily retrofitted (e.g., carbon fiber wrapping, steel jacketing) by structural specialists.</w:t>
      </w:r>
    </w:p>
    <w:p>
      <w:pPr>
        <w:pStyle w:val="Heading1"/>
      </w:pPr>
      <w:r>
        <w:t>5. Verification Sign-Off</w:t>
      </w:r>
    </w:p>
    <w:p>
      <w:r>
        <w:t>By signing below, the verifying engineer confirms tests were conducted per Eurocode 2 (EN 1992).</w:t>
      </w:r>
    </w:p>
    <w:p>
      <w:r>
        <w:t>Name of Verifying Engineer: _______________________________________</w:t>
        <w:br/>
        <w:t>Professional License Number (ONIGC/Equivalent): _____________________</w:t>
        <w:br/>
        <w:t>Engineering Firm / Control Bureau: __________________________________</w:t>
        <w:br/>
        <w:t>Date of Verification: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