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1DB">
      <w:pPr>
        <w:pStyle w:val="2"/>
        <w:keepNext w:val="0"/>
        <w:keepLines w:val="0"/>
        <w:spacing w:after="80"/>
        <w:rPr>
          <w:b/>
          <w:sz w:val="34"/>
          <w:szCs w:val="34"/>
        </w:rPr>
      </w:pPr>
      <w:r>
        <w:rPr>
          <w:b/>
          <w:sz w:val="34"/>
          <w:szCs w:val="34"/>
          <w:rtl w:val="0"/>
        </w:rPr>
        <w:t>Chapter Five: Change Management</w:t>
      </w:r>
    </w:p>
    <w:p w14:paraId="000001DC">
      <w:pPr>
        <w:pStyle w:val="3"/>
        <w:keepNext w:val="0"/>
        <w:keepLines w:val="0"/>
        <w:spacing w:before="280"/>
        <w:rPr>
          <w:b/>
          <w:color w:val="000000"/>
          <w:sz w:val="26"/>
          <w:szCs w:val="26"/>
        </w:rPr>
      </w:pPr>
      <w:bookmarkStart w:id="0" w:name="_l4yh9p43gfwo" w:colFirst="0" w:colLast="0"/>
      <w:bookmarkEnd w:id="0"/>
      <w:r>
        <w:rPr>
          <w:b/>
          <w:color w:val="000000"/>
          <w:sz w:val="26"/>
          <w:szCs w:val="26"/>
          <w:rtl w:val="0"/>
        </w:rPr>
        <w:t>5.1 Version Control Tool Used</w:t>
      </w:r>
    </w:p>
    <w:p w14:paraId="000001DD">
      <w:pPr>
        <w:spacing w:before="240" w:after="240"/>
      </w:pPr>
      <w:r>
        <w:rPr>
          <w:rtl w:val="0"/>
        </w:rPr>
        <w:t xml:space="preserve">The project employs </w:t>
      </w:r>
      <w:r>
        <w:rPr>
          <w:b/>
          <w:rtl w:val="0"/>
        </w:rPr>
        <w:t>Git</w:t>
      </w:r>
      <w:r>
        <w:rPr>
          <w:rtl w:val="0"/>
        </w:rPr>
        <w:t xml:space="preserve">, a distributed version control system, hosted on </w:t>
      </w:r>
      <w:r>
        <w:rPr>
          <w:b/>
          <w:rtl w:val="0"/>
        </w:rPr>
        <w:t>GitHub</w:t>
      </w:r>
      <w:r>
        <w:rPr>
          <w:rtl w:val="0"/>
        </w:rPr>
        <w:t xml:space="preserve"> for collaborative development and version tracking. This tool enables multiple developers to work simultaneously, merge changes, and maintain a history of all modifications.</w:t>
      </w:r>
    </w:p>
    <w:p w14:paraId="000001DE">
      <w:pPr>
        <w:pStyle w:val="3"/>
        <w:keepNext w:val="0"/>
        <w:keepLines w:val="0"/>
        <w:spacing w:before="280"/>
        <w:rPr>
          <w:b/>
          <w:color w:val="000000"/>
          <w:sz w:val="26"/>
          <w:szCs w:val="26"/>
        </w:rPr>
      </w:pPr>
      <w:bookmarkStart w:id="1" w:name="_cna4b4hmxa2j" w:colFirst="0" w:colLast="0"/>
      <w:bookmarkEnd w:id="1"/>
      <w:r>
        <w:rPr>
          <w:b/>
          <w:color w:val="000000"/>
          <w:sz w:val="26"/>
          <w:szCs w:val="26"/>
          <w:rtl w:val="0"/>
        </w:rPr>
        <w:t>5.2 Git Workflow and Commands</w:t>
      </w:r>
    </w:p>
    <w:p w14:paraId="000001DF">
      <w:pPr>
        <w:spacing w:before="240" w:after="240"/>
      </w:pPr>
      <w:r>
        <w:rPr>
          <w:rtl w:val="0"/>
        </w:rPr>
        <w:t>The Git workflow ensures systematic change management with the following commands:</w:t>
      </w:r>
    </w:p>
    <w:tbl>
      <w:tblPr>
        <w:tblStyle w:val="7"/>
        <w:tblW w:w="922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940"/>
        <w:gridCol w:w="7280"/>
      </w:tblGrid>
      <w:tr w14:paraId="4EA20A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1E0">
            <w:pPr>
              <w:jc w:val="center"/>
            </w:pPr>
            <w:r>
              <w:rPr>
                <w:b/>
                <w:rtl w:val="0"/>
              </w:rPr>
              <w:t>Command</w:t>
            </w:r>
          </w:p>
        </w:tc>
        <w:tc>
          <w:tcPr>
            <w:tcBorders>
              <w:top w:val="nil"/>
              <w:left w:val="nil"/>
              <w:bottom w:val="nil"/>
              <w:right w:val="nil"/>
            </w:tcBorders>
            <w:tcMar>
              <w:top w:w="100" w:type="dxa"/>
              <w:left w:w="100" w:type="dxa"/>
              <w:bottom w:w="100" w:type="dxa"/>
              <w:right w:w="100" w:type="dxa"/>
            </w:tcMar>
            <w:vAlign w:val="top"/>
          </w:tcPr>
          <w:p w14:paraId="000001E1">
            <w:pPr>
              <w:jc w:val="center"/>
            </w:pPr>
            <w:r>
              <w:rPr>
                <w:b/>
                <w:rtl w:val="0"/>
              </w:rPr>
              <w:t>Description</w:t>
            </w:r>
          </w:p>
        </w:tc>
      </w:tr>
      <w:tr w14:paraId="5B4EF0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70" w:hRule="atLeast"/>
        </w:trPr>
        <w:tc>
          <w:tcPr>
            <w:tcBorders>
              <w:top w:val="nil"/>
              <w:left w:val="nil"/>
              <w:bottom w:val="nil"/>
              <w:right w:val="nil"/>
            </w:tcBorders>
            <w:tcMar>
              <w:top w:w="100" w:type="dxa"/>
              <w:left w:w="100" w:type="dxa"/>
              <w:bottom w:w="100" w:type="dxa"/>
              <w:right w:w="100" w:type="dxa"/>
            </w:tcMar>
            <w:vAlign w:val="top"/>
          </w:tcPr>
          <w:p w14:paraId="000001E2">
            <w:r>
              <w:rPr>
                <w:rFonts w:ascii="Roboto Mono" w:hAnsi="Roboto Mono" w:eastAsia="Roboto Mono" w:cs="Roboto Mono"/>
                <w:color w:val="188038"/>
                <w:rtl w:val="0"/>
              </w:rPr>
              <w:t>git init</w:t>
            </w:r>
          </w:p>
        </w:tc>
        <w:tc>
          <w:tcPr>
            <w:tcBorders>
              <w:top w:val="nil"/>
              <w:left w:val="nil"/>
              <w:bottom w:val="nil"/>
              <w:right w:val="nil"/>
            </w:tcBorders>
            <w:tcMar>
              <w:top w:w="100" w:type="dxa"/>
              <w:left w:w="100" w:type="dxa"/>
              <w:bottom w:w="100" w:type="dxa"/>
              <w:right w:w="100" w:type="dxa"/>
            </w:tcMar>
            <w:vAlign w:val="top"/>
          </w:tcPr>
          <w:p w14:paraId="000001E3">
            <w:r>
              <w:rPr>
                <w:rtl w:val="0"/>
              </w:rPr>
              <w:t>Initializes a new Git repository in the project directory, marking the starting point for version control.</w:t>
            </w:r>
          </w:p>
        </w:tc>
      </w:tr>
      <w:tr w14:paraId="2222FB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70" w:hRule="atLeast"/>
        </w:trPr>
        <w:tc>
          <w:tcPr>
            <w:tcBorders>
              <w:top w:val="nil"/>
              <w:left w:val="nil"/>
              <w:bottom w:val="nil"/>
              <w:right w:val="nil"/>
            </w:tcBorders>
            <w:tcMar>
              <w:top w:w="100" w:type="dxa"/>
              <w:left w:w="100" w:type="dxa"/>
              <w:bottom w:w="100" w:type="dxa"/>
              <w:right w:w="100" w:type="dxa"/>
            </w:tcMar>
            <w:vAlign w:val="top"/>
          </w:tcPr>
          <w:p w14:paraId="000001E4">
            <w:r>
              <w:rPr>
                <w:rFonts w:ascii="Roboto Mono" w:hAnsi="Roboto Mono" w:eastAsia="Roboto Mono" w:cs="Roboto Mono"/>
                <w:color w:val="188038"/>
                <w:rtl w:val="0"/>
              </w:rPr>
              <w:t>git add &lt;file&gt;</w:t>
            </w:r>
          </w:p>
        </w:tc>
        <w:tc>
          <w:tcPr>
            <w:tcBorders>
              <w:top w:val="nil"/>
              <w:left w:val="nil"/>
              <w:bottom w:val="nil"/>
              <w:right w:val="nil"/>
            </w:tcBorders>
            <w:tcMar>
              <w:top w:w="100" w:type="dxa"/>
              <w:left w:w="100" w:type="dxa"/>
              <w:bottom w:w="100" w:type="dxa"/>
              <w:right w:w="100" w:type="dxa"/>
            </w:tcMar>
            <w:vAlign w:val="top"/>
          </w:tcPr>
          <w:p w14:paraId="000001E5">
            <w:r>
              <w:rPr>
                <w:rtl w:val="0"/>
              </w:rPr>
              <w:t>Stages specified files for the next commit, preparing changes for inclusion.</w:t>
            </w:r>
          </w:p>
        </w:tc>
      </w:tr>
      <w:tr w14:paraId="23A8B39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70" w:hRule="atLeast"/>
        </w:trPr>
        <w:tc>
          <w:tcPr>
            <w:tcBorders>
              <w:top w:val="nil"/>
              <w:left w:val="nil"/>
              <w:bottom w:val="nil"/>
              <w:right w:val="nil"/>
            </w:tcBorders>
            <w:tcMar>
              <w:top w:w="100" w:type="dxa"/>
              <w:left w:w="100" w:type="dxa"/>
              <w:bottom w:w="100" w:type="dxa"/>
              <w:right w:w="100" w:type="dxa"/>
            </w:tcMar>
            <w:vAlign w:val="top"/>
          </w:tcPr>
          <w:p w14:paraId="000001E6">
            <w:r>
              <w:rPr>
                <w:rFonts w:ascii="Roboto Mono" w:hAnsi="Roboto Mono" w:eastAsia="Roboto Mono" w:cs="Roboto Mono"/>
                <w:color w:val="188038"/>
                <w:rtl w:val="0"/>
              </w:rPr>
              <w:t>git commit -m "msg"</w:t>
            </w:r>
          </w:p>
        </w:tc>
        <w:tc>
          <w:tcPr>
            <w:tcBorders>
              <w:top w:val="nil"/>
              <w:left w:val="nil"/>
              <w:bottom w:val="nil"/>
              <w:right w:val="nil"/>
            </w:tcBorders>
            <w:tcMar>
              <w:top w:w="100" w:type="dxa"/>
              <w:left w:w="100" w:type="dxa"/>
              <w:bottom w:w="100" w:type="dxa"/>
              <w:right w:w="100" w:type="dxa"/>
            </w:tcMar>
            <w:vAlign w:val="top"/>
          </w:tcPr>
          <w:p w14:paraId="000001E7">
            <w:r>
              <w:rPr>
                <w:rtl w:val="0"/>
              </w:rPr>
              <w:t>Commits the staged changes to the local repository with a descriptive message (e.g., "Add User class").</w:t>
            </w:r>
          </w:p>
        </w:tc>
      </w:tr>
      <w:tr w14:paraId="7C469C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70" w:hRule="atLeast"/>
        </w:trPr>
        <w:tc>
          <w:tcPr>
            <w:tcBorders>
              <w:top w:val="nil"/>
              <w:left w:val="nil"/>
              <w:bottom w:val="nil"/>
              <w:right w:val="nil"/>
            </w:tcBorders>
            <w:tcMar>
              <w:top w:w="100" w:type="dxa"/>
              <w:left w:w="100" w:type="dxa"/>
              <w:bottom w:w="100" w:type="dxa"/>
              <w:right w:w="100" w:type="dxa"/>
            </w:tcMar>
            <w:vAlign w:val="top"/>
          </w:tcPr>
          <w:p w14:paraId="000001E8">
            <w:r>
              <w:rPr>
                <w:rFonts w:ascii="Roboto Mono" w:hAnsi="Roboto Mono" w:eastAsia="Roboto Mono" w:cs="Roboto Mono"/>
                <w:color w:val="188038"/>
                <w:rtl w:val="0"/>
              </w:rPr>
              <w:t>git push</w:t>
            </w:r>
          </w:p>
        </w:tc>
        <w:tc>
          <w:tcPr>
            <w:tcBorders>
              <w:top w:val="nil"/>
              <w:left w:val="nil"/>
              <w:bottom w:val="nil"/>
              <w:right w:val="nil"/>
            </w:tcBorders>
            <w:tcMar>
              <w:top w:w="100" w:type="dxa"/>
              <w:left w:w="100" w:type="dxa"/>
              <w:bottom w:w="100" w:type="dxa"/>
              <w:right w:w="100" w:type="dxa"/>
            </w:tcMar>
            <w:vAlign w:val="top"/>
          </w:tcPr>
          <w:p w14:paraId="000001E9">
            <w:r>
              <w:rPr>
                <w:rtl w:val="0"/>
              </w:rPr>
              <w:t>Uploads local commits to the remote GitHub repository, synchronizing changes.</w:t>
            </w:r>
          </w:p>
        </w:tc>
      </w:tr>
      <w:tr w14:paraId="31BED59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770" w:hRule="atLeast"/>
        </w:trPr>
        <w:tc>
          <w:tcPr>
            <w:tcBorders>
              <w:top w:val="nil"/>
              <w:left w:val="nil"/>
              <w:bottom w:val="nil"/>
              <w:right w:val="nil"/>
            </w:tcBorders>
            <w:tcMar>
              <w:top w:w="100" w:type="dxa"/>
              <w:left w:w="100" w:type="dxa"/>
              <w:bottom w:w="100" w:type="dxa"/>
              <w:right w:w="100" w:type="dxa"/>
            </w:tcMar>
            <w:vAlign w:val="top"/>
          </w:tcPr>
          <w:p w14:paraId="000001EA">
            <w:r>
              <w:rPr>
                <w:rFonts w:ascii="Roboto Mono" w:hAnsi="Roboto Mono" w:eastAsia="Roboto Mono" w:cs="Roboto Mono"/>
                <w:color w:val="188038"/>
                <w:rtl w:val="0"/>
              </w:rPr>
              <w:t>git pull</w:t>
            </w:r>
          </w:p>
        </w:tc>
        <w:tc>
          <w:tcPr>
            <w:tcBorders>
              <w:top w:val="nil"/>
              <w:left w:val="nil"/>
              <w:bottom w:val="nil"/>
              <w:right w:val="nil"/>
            </w:tcBorders>
            <w:tcMar>
              <w:top w:w="100" w:type="dxa"/>
              <w:left w:w="100" w:type="dxa"/>
              <w:bottom w:w="100" w:type="dxa"/>
              <w:right w:w="100" w:type="dxa"/>
            </w:tcMar>
            <w:vAlign w:val="top"/>
          </w:tcPr>
          <w:p w14:paraId="000001EB">
            <w:r>
              <w:rPr>
                <w:rtl w:val="0"/>
              </w:rPr>
              <w:t>Downloads the latest changes from the remote repository to the local copy, ensuring alignment.</w:t>
            </w:r>
          </w:p>
        </w:tc>
      </w:tr>
    </w:tbl>
    <w:p w14:paraId="000001EC">
      <w:pPr>
        <w:pStyle w:val="3"/>
        <w:keepNext w:val="0"/>
        <w:keepLines w:val="0"/>
        <w:spacing w:before="280"/>
        <w:rPr>
          <w:b/>
          <w:color w:val="000000"/>
          <w:sz w:val="26"/>
          <w:szCs w:val="26"/>
        </w:rPr>
      </w:pPr>
      <w:bookmarkStart w:id="2" w:name="_aamwt4vbhjvd" w:colFirst="0" w:colLast="0"/>
      <w:bookmarkEnd w:id="2"/>
      <w:r>
        <w:rPr>
          <w:b/>
          <w:color w:val="000000"/>
          <w:sz w:val="26"/>
          <w:szCs w:val="26"/>
          <w:rtl w:val="0"/>
        </w:rPr>
        <w:t>5.3 Git Snapshots</w:t>
      </w:r>
    </w:p>
    <w:p w14:paraId="5C203805">
      <w:pPr>
        <w:spacing w:before="240" w:after="240"/>
        <w:rPr>
          <w:rtl w:val="0"/>
        </w:rPr>
      </w:pPr>
      <w:r>
        <w:rPr>
          <w:rtl w:val="0"/>
        </w:rPr>
        <w:t>To demonstrate version control in action, screenshots of key Git activities are included, such as commit logs, branch creation, and pull requests on GitHub. These visuals provide evidence of the project's development history and collaboration efforts.</w:t>
      </w:r>
      <w:r>
        <w:rPr>
          <w:rtl w:val="0"/>
        </w:rPr>
        <w:drawing>
          <wp:inline distT="0" distB="0" distL="114300" distR="114300">
            <wp:extent cx="5266055" cy="2973070"/>
            <wp:effectExtent l="0" t="0" r="17145" b="24130"/>
            <wp:docPr id="1" name="Picture 1" descr="Screen Shot 2025-05-12 at 8.36.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5-05-12 at 8.36.07 PM"/>
                    <pic:cNvPicPr>
                      <a:picLocks noChangeAspect="1"/>
                    </pic:cNvPicPr>
                  </pic:nvPicPr>
                  <pic:blipFill>
                    <a:blip r:embed="rId6"/>
                    <a:stretch>
                      <a:fillRect/>
                    </a:stretch>
                  </pic:blipFill>
                  <pic:spPr>
                    <a:xfrm>
                      <a:off x="0" y="0"/>
                      <a:ext cx="5266055" cy="2973070"/>
                    </a:xfrm>
                    <a:prstGeom prst="rect">
                      <a:avLst/>
                    </a:prstGeom>
                    <a:noFill/>
                    <a:ln>
                      <a:noFill/>
                    </a:ln>
                  </pic:spPr>
                </pic:pic>
              </a:graphicData>
            </a:graphic>
          </wp:inline>
        </w:drawing>
      </w:r>
    </w:p>
    <w:p w14:paraId="1A1A0447">
      <w:pPr>
        <w:spacing w:before="240" w:after="240"/>
        <w:rPr>
          <w:rFonts w:hint="default"/>
          <w:rtl w:val="0"/>
          <w:lang w:val="en-US"/>
        </w:rPr>
      </w:pPr>
      <w:r>
        <w:rPr>
          <w:rFonts w:hint="default"/>
          <w:rtl w:val="0"/>
          <w:lang w:val="en-US"/>
        </w:rPr>
        <w:t>git init</w:t>
      </w:r>
    </w:p>
    <w:p w14:paraId="000001ED">
      <w:pPr>
        <w:spacing w:before="240" w:after="240"/>
      </w:pPr>
      <w:r>
        <w:rPr>
          <w:rtl w:val="0"/>
        </w:rPr>
        <w:br w:type="textWrapping"/>
      </w:r>
      <w:r>
        <w:rPr>
          <w:rtl w:val="0"/>
        </w:rPr>
        <w:t xml:space="preserve"> </w:t>
      </w:r>
      <w:r>
        <w:rPr>
          <w:rtl w:val="0"/>
        </w:rPr>
        <w:drawing>
          <wp:inline distT="0" distB="0" distL="114300" distR="114300">
            <wp:extent cx="5475605" cy="2312035"/>
            <wp:effectExtent l="0" t="0" r="10795" b="24765"/>
            <wp:docPr id="2" name="Picture 2" descr="Screen Shot 2025-05-12 at 5.52.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5-05-12 at 5.52.32 PM"/>
                    <pic:cNvPicPr>
                      <a:picLocks noChangeAspect="1"/>
                    </pic:cNvPicPr>
                  </pic:nvPicPr>
                  <pic:blipFill>
                    <a:blip r:embed="rId7"/>
                    <a:stretch>
                      <a:fillRect/>
                    </a:stretch>
                  </pic:blipFill>
                  <pic:spPr>
                    <a:xfrm>
                      <a:off x="0" y="0"/>
                      <a:ext cx="5475605" cy="2312035"/>
                    </a:xfrm>
                    <a:prstGeom prst="rect">
                      <a:avLst/>
                    </a:prstGeom>
                    <a:noFill/>
                    <a:ln>
                      <a:noFill/>
                    </a:ln>
                  </pic:spPr>
                </pic:pic>
              </a:graphicData>
            </a:graphic>
          </wp:inline>
        </w:drawing>
      </w:r>
    </w:p>
    <w:p w14:paraId="3008A6AC">
      <w:pPr>
        <w:pStyle w:val="3"/>
        <w:keepNext w:val="0"/>
        <w:keepLines w:val="0"/>
        <w:spacing w:before="280"/>
        <w:rPr>
          <w:rFonts w:hint="default"/>
          <w:b/>
          <w:color w:val="000000"/>
          <w:sz w:val="26"/>
          <w:szCs w:val="26"/>
          <w:rtl w:val="0"/>
          <w:lang w:val="en-US"/>
        </w:rPr>
      </w:pPr>
      <w:bookmarkStart w:id="3" w:name="_823kf31fpja6" w:colFirst="0" w:colLast="0"/>
      <w:bookmarkEnd w:id="3"/>
      <w:r>
        <w:rPr>
          <w:rFonts w:hint="default"/>
          <w:b/>
          <w:color w:val="000000"/>
          <w:sz w:val="26"/>
          <w:szCs w:val="26"/>
          <w:rtl w:val="0"/>
          <w:lang w:val="en-US"/>
        </w:rPr>
        <w:t>git add</w:t>
      </w:r>
    </w:p>
    <w:p w14:paraId="5C172CA3">
      <w:pPr>
        <w:rPr>
          <w:rFonts w:hint="default"/>
          <w:b/>
          <w:color w:val="000000"/>
          <w:sz w:val="26"/>
          <w:szCs w:val="26"/>
          <w:rtl w:val="0"/>
          <w:lang w:val="en-US"/>
        </w:rPr>
      </w:pPr>
    </w:p>
    <w:p w14:paraId="6F0ADA53">
      <w:pPr>
        <w:rPr>
          <w:rFonts w:hint="default"/>
          <w:b/>
          <w:color w:val="000000"/>
          <w:sz w:val="26"/>
          <w:szCs w:val="26"/>
          <w:rtl w:val="0"/>
          <w:lang w:val="en-US"/>
        </w:rPr>
      </w:pPr>
    </w:p>
    <w:p w14:paraId="6B4681D2">
      <w:pPr>
        <w:rPr>
          <w:rFonts w:hint="default"/>
          <w:b/>
          <w:color w:val="000000"/>
          <w:sz w:val="26"/>
          <w:szCs w:val="26"/>
          <w:rtl w:val="0"/>
          <w:lang w:val="en-US"/>
        </w:rPr>
      </w:pPr>
    </w:p>
    <w:p w14:paraId="088DC843">
      <w:pPr>
        <w:rPr>
          <w:rFonts w:hint="default"/>
          <w:b/>
          <w:color w:val="000000"/>
          <w:sz w:val="26"/>
          <w:szCs w:val="26"/>
          <w:rtl w:val="0"/>
          <w:lang w:val="en-US"/>
        </w:rPr>
      </w:pPr>
    </w:p>
    <w:p w14:paraId="5DBFB169">
      <w:pPr>
        <w:rPr>
          <w:rFonts w:hint="default"/>
          <w:b/>
          <w:color w:val="000000"/>
          <w:sz w:val="26"/>
          <w:szCs w:val="26"/>
          <w:rtl w:val="0"/>
          <w:lang w:val="en-US"/>
        </w:rPr>
      </w:pPr>
    </w:p>
    <w:p w14:paraId="2849EF2E">
      <w:pPr>
        <w:rPr>
          <w:b/>
          <w:color w:val="000000"/>
          <w:sz w:val="26"/>
          <w:szCs w:val="26"/>
          <w:rtl w:val="0"/>
        </w:rPr>
      </w:pPr>
      <w:r>
        <w:rPr>
          <w:rFonts w:hint="default"/>
          <w:b/>
          <w:color w:val="000000"/>
          <w:sz w:val="26"/>
          <w:szCs w:val="26"/>
          <w:rtl w:val="0"/>
          <w:lang w:val="en-US"/>
        </w:rPr>
        <w:drawing>
          <wp:inline distT="0" distB="0" distL="114300" distR="114300">
            <wp:extent cx="5269230" cy="2604770"/>
            <wp:effectExtent l="0" t="0" r="13970" b="11430"/>
            <wp:docPr id="3" name="Picture 3" descr="Screen Shot 2025-05-12 at 5.59.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5-05-12 at 5.59.17 PM"/>
                    <pic:cNvPicPr>
                      <a:picLocks noChangeAspect="1"/>
                    </pic:cNvPicPr>
                  </pic:nvPicPr>
                  <pic:blipFill>
                    <a:blip r:embed="rId8"/>
                    <a:stretch>
                      <a:fillRect/>
                    </a:stretch>
                  </pic:blipFill>
                  <pic:spPr>
                    <a:xfrm>
                      <a:off x="0" y="0"/>
                      <a:ext cx="5269230" cy="2604770"/>
                    </a:xfrm>
                    <a:prstGeom prst="rect">
                      <a:avLst/>
                    </a:prstGeom>
                    <a:noFill/>
                    <a:ln>
                      <a:noFill/>
                    </a:ln>
                  </pic:spPr>
                </pic:pic>
              </a:graphicData>
            </a:graphic>
          </wp:inline>
        </w:drawing>
      </w:r>
    </w:p>
    <w:p w14:paraId="0459983A">
      <w:pPr>
        <w:rPr>
          <w:b/>
          <w:color w:val="000000"/>
          <w:sz w:val="26"/>
          <w:szCs w:val="26"/>
          <w:rtl w:val="0"/>
        </w:rPr>
      </w:pPr>
    </w:p>
    <w:p w14:paraId="4E1A7926">
      <w:pPr>
        <w:rPr>
          <w:b/>
          <w:color w:val="000000"/>
          <w:sz w:val="26"/>
          <w:szCs w:val="26"/>
          <w:rtl w:val="0"/>
        </w:rPr>
      </w:pPr>
    </w:p>
    <w:p w14:paraId="45AAF75C">
      <w:pPr>
        <w:rPr>
          <w:rFonts w:hint="default"/>
          <w:b/>
          <w:color w:val="000000"/>
          <w:sz w:val="26"/>
          <w:szCs w:val="26"/>
          <w:rtl w:val="0"/>
          <w:lang w:val="en-US"/>
        </w:rPr>
      </w:pPr>
      <w:r>
        <w:rPr>
          <w:rFonts w:hint="default"/>
          <w:b/>
          <w:color w:val="000000"/>
          <w:sz w:val="26"/>
          <w:szCs w:val="26"/>
          <w:rtl w:val="0"/>
          <w:lang w:val="en-US"/>
        </w:rPr>
        <w:t>git commit</w:t>
      </w:r>
    </w:p>
    <w:p w14:paraId="52535342">
      <w:pPr>
        <w:rPr>
          <w:b/>
          <w:color w:val="000000"/>
          <w:sz w:val="26"/>
          <w:szCs w:val="26"/>
          <w:rtl w:val="0"/>
        </w:rPr>
      </w:pPr>
    </w:p>
    <w:p w14:paraId="33D59345">
      <w:pPr>
        <w:rPr>
          <w:b/>
          <w:color w:val="000000"/>
          <w:sz w:val="26"/>
          <w:szCs w:val="26"/>
          <w:rtl w:val="0"/>
        </w:rPr>
      </w:pPr>
    </w:p>
    <w:p w14:paraId="7ACDEB03">
      <w:pPr>
        <w:rPr>
          <w:b/>
          <w:color w:val="000000"/>
          <w:sz w:val="26"/>
          <w:szCs w:val="26"/>
          <w:rtl w:val="0"/>
        </w:rPr>
      </w:pPr>
    </w:p>
    <w:p w14:paraId="5144231D">
      <w:pPr>
        <w:rPr>
          <w:b/>
          <w:color w:val="000000"/>
          <w:sz w:val="26"/>
          <w:szCs w:val="26"/>
          <w:rtl w:val="0"/>
        </w:rPr>
      </w:pPr>
    </w:p>
    <w:p w14:paraId="54917C6D">
      <w:pPr>
        <w:rPr>
          <w:b/>
          <w:color w:val="000000"/>
          <w:sz w:val="26"/>
          <w:szCs w:val="26"/>
          <w:rtl w:val="0"/>
        </w:rPr>
      </w:pPr>
    </w:p>
    <w:p w14:paraId="556F049F">
      <w:pPr>
        <w:rPr>
          <w:b/>
          <w:color w:val="000000"/>
          <w:sz w:val="26"/>
          <w:szCs w:val="26"/>
          <w:rtl w:val="0"/>
        </w:rPr>
      </w:pPr>
    </w:p>
    <w:p w14:paraId="5E281C84">
      <w:pPr>
        <w:rPr>
          <w:b/>
          <w:color w:val="000000"/>
          <w:sz w:val="26"/>
          <w:szCs w:val="26"/>
          <w:rtl w:val="0"/>
        </w:rPr>
      </w:pPr>
    </w:p>
    <w:p w14:paraId="2F55E351">
      <w:pPr>
        <w:rPr>
          <w:b/>
          <w:color w:val="000000"/>
          <w:sz w:val="26"/>
          <w:szCs w:val="26"/>
          <w:rtl w:val="0"/>
        </w:rPr>
      </w:pPr>
    </w:p>
    <w:p w14:paraId="213FBA65">
      <w:pPr>
        <w:rPr>
          <w:b/>
          <w:color w:val="000000"/>
          <w:sz w:val="26"/>
          <w:szCs w:val="26"/>
          <w:rtl w:val="0"/>
        </w:rPr>
      </w:pPr>
    </w:p>
    <w:p w14:paraId="684B6D10">
      <w:pPr>
        <w:rPr>
          <w:b/>
          <w:color w:val="000000"/>
          <w:sz w:val="26"/>
          <w:szCs w:val="26"/>
          <w:rtl w:val="0"/>
        </w:rPr>
      </w:pPr>
    </w:p>
    <w:p w14:paraId="5BB8DD6B">
      <w:pPr>
        <w:rPr>
          <w:b/>
          <w:color w:val="000000"/>
          <w:sz w:val="26"/>
          <w:szCs w:val="26"/>
          <w:rtl w:val="0"/>
        </w:rPr>
      </w:pPr>
    </w:p>
    <w:p w14:paraId="25C1A2B4">
      <w:pPr>
        <w:rPr>
          <w:b/>
          <w:color w:val="000000"/>
          <w:sz w:val="26"/>
          <w:szCs w:val="26"/>
          <w:rtl w:val="0"/>
        </w:rPr>
      </w:pPr>
    </w:p>
    <w:p w14:paraId="7D163CF1">
      <w:pPr>
        <w:rPr>
          <w:b/>
          <w:color w:val="000000"/>
          <w:sz w:val="26"/>
          <w:szCs w:val="26"/>
          <w:rtl w:val="0"/>
        </w:rPr>
      </w:pPr>
    </w:p>
    <w:p w14:paraId="363025C1">
      <w:pPr>
        <w:rPr>
          <w:rFonts w:hint="default"/>
          <w:b/>
          <w:color w:val="000000"/>
          <w:sz w:val="26"/>
          <w:szCs w:val="26"/>
          <w:rtl w:val="0"/>
          <w:lang w:val="en-US"/>
        </w:rPr>
      </w:pPr>
      <w:r>
        <w:rPr>
          <w:rFonts w:hint="default"/>
          <w:b/>
          <w:color w:val="000000"/>
          <w:sz w:val="26"/>
          <w:szCs w:val="26"/>
          <w:rtl w:val="0"/>
          <w:lang w:val="en-US"/>
        </w:rPr>
        <w:drawing>
          <wp:inline distT="0" distB="0" distL="114300" distR="114300">
            <wp:extent cx="5266690" cy="3288030"/>
            <wp:effectExtent l="0" t="0" r="16510" b="13970"/>
            <wp:docPr id="4" name="Picture 4" descr="Screen Shot 2025-05-12 at 6.36.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5-05-12 at 6.36.11 PM"/>
                    <pic:cNvPicPr>
                      <a:picLocks noChangeAspect="1"/>
                    </pic:cNvPicPr>
                  </pic:nvPicPr>
                  <pic:blipFill>
                    <a:blip r:embed="rId9"/>
                    <a:stretch>
                      <a:fillRect/>
                    </a:stretch>
                  </pic:blipFill>
                  <pic:spPr>
                    <a:xfrm>
                      <a:off x="0" y="0"/>
                      <a:ext cx="5266690" cy="3288030"/>
                    </a:xfrm>
                    <a:prstGeom prst="rect">
                      <a:avLst/>
                    </a:prstGeom>
                    <a:noFill/>
                    <a:ln>
                      <a:noFill/>
                    </a:ln>
                  </pic:spPr>
                </pic:pic>
              </a:graphicData>
            </a:graphic>
          </wp:inline>
        </w:drawing>
      </w:r>
      <w:r>
        <w:rPr>
          <w:rFonts w:hint="default"/>
          <w:b/>
          <w:color w:val="000000"/>
          <w:sz w:val="26"/>
          <w:szCs w:val="26"/>
          <w:rtl w:val="0"/>
          <w:lang w:val="en-US"/>
        </w:rPr>
        <w:drawing>
          <wp:inline distT="0" distB="0" distL="114300" distR="114300">
            <wp:extent cx="5266690" cy="1993900"/>
            <wp:effectExtent l="0" t="0" r="16510" b="12700"/>
            <wp:docPr id="5" name="Picture 5" descr="Screen Shot 2025-05-12 at 6.27.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5-05-12 at 6.27.10 PM"/>
                    <pic:cNvPicPr>
                      <a:picLocks noChangeAspect="1"/>
                    </pic:cNvPicPr>
                  </pic:nvPicPr>
                  <pic:blipFill>
                    <a:blip r:embed="rId10"/>
                    <a:stretch>
                      <a:fillRect/>
                    </a:stretch>
                  </pic:blipFill>
                  <pic:spPr>
                    <a:xfrm>
                      <a:off x="0" y="0"/>
                      <a:ext cx="5266690" cy="1993900"/>
                    </a:xfrm>
                    <a:prstGeom prst="rect">
                      <a:avLst/>
                    </a:prstGeom>
                    <a:noFill/>
                    <a:ln>
                      <a:noFill/>
                    </a:ln>
                  </pic:spPr>
                </pic:pic>
              </a:graphicData>
            </a:graphic>
          </wp:inline>
        </w:drawing>
      </w:r>
    </w:p>
    <w:p w14:paraId="2E46261C">
      <w:pPr>
        <w:rPr>
          <w:b/>
          <w:color w:val="000000"/>
          <w:sz w:val="26"/>
          <w:szCs w:val="26"/>
          <w:rtl w:val="0"/>
        </w:rPr>
      </w:pPr>
    </w:p>
    <w:p w14:paraId="417806FE">
      <w:pPr>
        <w:rPr>
          <w:rFonts w:hint="default"/>
          <w:b/>
          <w:color w:val="000000"/>
          <w:sz w:val="26"/>
          <w:szCs w:val="26"/>
          <w:rtl w:val="0"/>
          <w:lang w:val="en-US"/>
        </w:rPr>
      </w:pPr>
      <w:r>
        <w:rPr>
          <w:rFonts w:hint="default"/>
          <w:b/>
          <w:color w:val="000000"/>
          <w:sz w:val="26"/>
          <w:szCs w:val="26"/>
          <w:rtl w:val="0"/>
          <w:lang w:val="en-US"/>
        </w:rPr>
        <w:t>git log</w:t>
      </w:r>
    </w:p>
    <w:p w14:paraId="32250E49">
      <w:pPr>
        <w:rPr>
          <w:b/>
          <w:color w:val="000000"/>
          <w:sz w:val="26"/>
          <w:szCs w:val="26"/>
          <w:rtl w:val="0"/>
        </w:rPr>
      </w:pPr>
    </w:p>
    <w:p w14:paraId="05E3BE9A">
      <w:pPr>
        <w:rPr>
          <w:b/>
          <w:color w:val="000000"/>
          <w:sz w:val="26"/>
          <w:szCs w:val="26"/>
          <w:rtl w:val="0"/>
        </w:rPr>
      </w:pPr>
    </w:p>
    <w:p w14:paraId="000001EE">
      <w:pPr>
        <w:pStyle w:val="3"/>
        <w:keepNext w:val="0"/>
        <w:keepLines w:val="0"/>
        <w:spacing w:before="280"/>
        <w:rPr>
          <w:b/>
          <w:color w:val="000000"/>
          <w:sz w:val="26"/>
          <w:szCs w:val="26"/>
        </w:rPr>
      </w:pPr>
      <w:r>
        <w:rPr>
          <w:b/>
          <w:color w:val="000000"/>
          <w:sz w:val="26"/>
          <w:szCs w:val="26"/>
          <w:rtl w:val="0"/>
        </w:rPr>
        <w:t>5.4 Benefits</w:t>
      </w:r>
    </w:p>
    <w:p w14:paraId="000001EF">
      <w:pPr>
        <w:numPr>
          <w:ilvl w:val="0"/>
          <w:numId w:val="1"/>
        </w:numPr>
        <w:spacing w:before="240" w:after="0" w:afterAutospacing="0"/>
        <w:ind w:left="720" w:hanging="360"/>
      </w:pPr>
      <w:r>
        <w:rPr>
          <w:b/>
          <w:rtl w:val="0"/>
        </w:rPr>
        <w:t>Track History</w:t>
      </w:r>
      <w:r>
        <w:rPr>
          <w:rtl w:val="0"/>
        </w:rPr>
        <w:t>: Every change is logged, allowing reversion to previous states if needed.</w:t>
      </w:r>
    </w:p>
    <w:p w14:paraId="000001F0">
      <w:pPr>
        <w:numPr>
          <w:ilvl w:val="0"/>
          <w:numId w:val="1"/>
        </w:numPr>
        <w:spacing w:before="0" w:beforeAutospacing="0" w:after="0" w:afterAutospacing="0"/>
        <w:ind w:left="720" w:hanging="360"/>
      </w:pPr>
      <w:r>
        <w:rPr>
          <w:b/>
          <w:rtl w:val="0"/>
        </w:rPr>
        <w:t>Easy Collaboration</w:t>
      </w:r>
      <w:r>
        <w:rPr>
          <w:rtl w:val="0"/>
        </w:rPr>
        <w:t>: Multiple developers can work concurrently with merge conflict resolution.</w:t>
      </w:r>
    </w:p>
    <w:p w14:paraId="000001F1">
      <w:pPr>
        <w:numPr>
          <w:ilvl w:val="0"/>
          <w:numId w:val="1"/>
        </w:numPr>
        <w:spacing w:before="0" w:beforeAutospacing="0" w:after="0" w:afterAutospacing="0"/>
        <w:ind w:left="720" w:hanging="360"/>
      </w:pPr>
      <w:r>
        <w:rPr>
          <w:b/>
          <w:rtl w:val="0"/>
        </w:rPr>
        <w:t>Revert Changes</w:t>
      </w:r>
      <w:r>
        <w:rPr>
          <w:rtl w:val="0"/>
        </w:rPr>
        <w:t>: Mistakes can be undone using commit history.</w:t>
      </w:r>
    </w:p>
    <w:p w14:paraId="000001F2">
      <w:pPr>
        <w:numPr>
          <w:ilvl w:val="0"/>
          <w:numId w:val="1"/>
        </w:numPr>
        <w:spacing w:before="0" w:beforeAutospacing="0" w:after="240"/>
        <w:ind w:left="720" w:hanging="360"/>
      </w:pPr>
      <w:r>
        <w:rPr>
          <w:b/>
          <w:rtl w:val="0"/>
        </w:rPr>
        <w:t>Branch-Based Development</w:t>
      </w:r>
      <w:r>
        <w:rPr>
          <w:rtl w:val="0"/>
        </w:rPr>
        <w:t>: Features can be developed in isolation before merging into the main branch.</w:t>
      </w:r>
    </w:p>
    <w:p w14:paraId="4A46F48F">
      <w:pPr>
        <w:rPr>
          <w:rFonts w:hint="default"/>
        </w:rPr>
      </w:pPr>
    </w:p>
    <w:p w14:paraId="26FE3661">
      <w:pPr>
        <w:pStyle w:val="6"/>
        <w:rPr>
          <w:rFonts w:hint="default"/>
        </w:rPr>
      </w:pPr>
    </w:p>
    <w:p w14:paraId="6E6ADEAF">
      <w:bookmarkStart w:id="4" w:name="_GoBack"/>
      <w:bookmarkEnd w:id="4"/>
    </w:p>
    <w:sectPr>
      <w:cols w:space="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Roboto Mono">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CF2BF3"/>
    <w:multiLevelType w:val="multilevel"/>
    <w:tmpl w:val="5FCF2B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D9982E"/>
    <w:rsid w:val="27D99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2"/>
    <w:basedOn w:val="1"/>
    <w:next w:val="1"/>
    <w:qFormat/>
    <w:uiPriority w:val="0"/>
    <w:pPr>
      <w:keepNext/>
      <w:keepLines/>
      <w:pageBreakBefore w:val="0"/>
      <w:spacing w:before="360" w:after="120"/>
    </w:pPr>
    <w:rPr>
      <w:sz w:val="32"/>
      <w:szCs w:val="32"/>
    </w:rPr>
  </w:style>
  <w:style w:type="paragraph" w:styleId="3">
    <w:name w:val="heading 3"/>
    <w:basedOn w:val="1"/>
    <w:next w:val="1"/>
    <w:qFormat/>
    <w:uiPriority w:val="0"/>
    <w:pPr>
      <w:keepNext/>
      <w:keepLines/>
      <w:pageBreakBefore w:val="0"/>
      <w:spacing w:before="320" w:after="80"/>
    </w:pPr>
    <w:rPr>
      <w:color w:val="434343"/>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Plain Text"/>
    <w:basedOn w:val="1"/>
    <w:uiPriority w:val="0"/>
    <w:rPr>
      <w:rFonts w:ascii="SimSun" w:hAnsi="Courier New" w:cs="Courier New"/>
      <w:szCs w:val="21"/>
    </w:rPr>
  </w:style>
  <w:style w:type="table" w:customStyle="1" w:styleId="7">
    <w:name w:val="_Style 11"/>
    <w:basedOn w:val="8"/>
    <w:qFormat/>
    <w:uiPriority w:val="0"/>
    <w:tblPr>
      <w:tblCellMar>
        <w:top w:w="100" w:type="dxa"/>
        <w:left w:w="100" w:type="dxa"/>
        <w:bottom w:w="100" w:type="dxa"/>
        <w:right w:w="100" w:type="dxa"/>
      </w:tblCellMar>
    </w:tblPr>
  </w:style>
  <w:style w:type="table" w:customStyle="1" w:styleId="8">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0</TotalTime>
  <ScaleCrop>false</ScaleCrop>
  <LinksUpToDate>false</LinksUpToDate>
  <CharactersWithSpaces>0</CharactersWithSpaces>
  <Application>WPS Office_6.13.1.8710_F1E327BC-269C-435d-A152-05C5408002CA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2025-05-12T22:24:00Z</dcterms:created>
  <dc:creator>Solomon Tsehay</dc:creator>
  <cp:lastModifiedBy>Solomon Tsehay</cp:lastModifiedBy>
  <dcterms:modified xsi:type="dcterms:W3CDTF">2025-05-12T22:24:44Z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1033-6.13.1.8710</vt:lpwstr>
  </property>
  <property fmtid="{D5CDD505-2E9C-101B-9397-08002B2CF9AE}" pid="3" name="ICV">
    <vt:lpwstr>EFCCD963841BE789EB4A2268A8DC1D13_41</vt:lpwstr>
  </property>
</Properties>
</file>