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eastAsia="en-US"/>
          <w14:ligatures w14:val="standardContextual"/>
        </w:rPr>
        <w:id w:val="1864177034"/>
        <w:docPartObj>
          <w:docPartGallery w:val="Table of Contents"/>
          <w:docPartUnique/>
        </w:docPartObj>
      </w:sdtPr>
      <w:sdtEndPr>
        <w:rPr>
          <w:b/>
          <w:bCs/>
        </w:rPr>
      </w:sdtEndPr>
      <w:sdtContent>
        <w:p w14:paraId="782B593E" w14:textId="30F077C6" w:rsidR="002A6E6A" w:rsidRDefault="002A6E6A">
          <w:pPr>
            <w:pStyle w:val="Kopvaninhoudsopgave"/>
          </w:pPr>
          <w:r>
            <w:t>Inhoudsopgave</w:t>
          </w:r>
        </w:p>
        <w:p w14:paraId="351EBA21" w14:textId="4C14DA2A" w:rsidR="00BC0775" w:rsidRDefault="002A6E6A">
          <w:pPr>
            <w:pStyle w:val="Inhopg1"/>
            <w:tabs>
              <w:tab w:val="right" w:leader="dot" w:pos="9062"/>
            </w:tabs>
            <w:rPr>
              <w:rFonts w:eastAsiaTheme="minorEastAsia"/>
              <w:noProof/>
              <w:sz w:val="24"/>
              <w:szCs w:val="24"/>
              <w:lang w:eastAsia="nl-NL"/>
            </w:rPr>
          </w:pPr>
          <w:r>
            <w:fldChar w:fldCharType="begin"/>
          </w:r>
          <w:r>
            <w:instrText xml:space="preserve"> TOC \o "1-3" \h \z \u </w:instrText>
          </w:r>
          <w:r>
            <w:fldChar w:fldCharType="separate"/>
          </w:r>
          <w:hyperlink w:anchor="_Toc214570528" w:history="1">
            <w:r w:rsidR="00BC0775" w:rsidRPr="00E83544">
              <w:rPr>
                <w:rStyle w:val="Hyperlink"/>
                <w:b/>
                <w:bCs/>
                <w:noProof/>
              </w:rPr>
              <w:t>1. Inleiding</w:t>
            </w:r>
            <w:r w:rsidR="00BC0775">
              <w:rPr>
                <w:noProof/>
                <w:webHidden/>
              </w:rPr>
              <w:tab/>
            </w:r>
            <w:r w:rsidR="00BC0775">
              <w:rPr>
                <w:noProof/>
                <w:webHidden/>
              </w:rPr>
              <w:fldChar w:fldCharType="begin"/>
            </w:r>
            <w:r w:rsidR="00BC0775">
              <w:rPr>
                <w:noProof/>
                <w:webHidden/>
              </w:rPr>
              <w:instrText xml:space="preserve"> PAGEREF _Toc214570528 \h </w:instrText>
            </w:r>
            <w:r w:rsidR="00BC0775">
              <w:rPr>
                <w:noProof/>
                <w:webHidden/>
              </w:rPr>
            </w:r>
            <w:r w:rsidR="00BC0775">
              <w:rPr>
                <w:noProof/>
                <w:webHidden/>
              </w:rPr>
              <w:fldChar w:fldCharType="separate"/>
            </w:r>
            <w:r w:rsidR="00BC0775">
              <w:rPr>
                <w:noProof/>
                <w:webHidden/>
              </w:rPr>
              <w:t>2</w:t>
            </w:r>
            <w:r w:rsidR="00BC0775">
              <w:rPr>
                <w:noProof/>
                <w:webHidden/>
              </w:rPr>
              <w:fldChar w:fldCharType="end"/>
            </w:r>
          </w:hyperlink>
        </w:p>
        <w:p w14:paraId="76D752BC" w14:textId="0DCBE32A" w:rsidR="00BC0775" w:rsidRDefault="00BC0775">
          <w:pPr>
            <w:pStyle w:val="Inhopg1"/>
            <w:tabs>
              <w:tab w:val="right" w:leader="dot" w:pos="9062"/>
            </w:tabs>
            <w:rPr>
              <w:rFonts w:eastAsiaTheme="minorEastAsia"/>
              <w:noProof/>
              <w:sz w:val="24"/>
              <w:szCs w:val="24"/>
              <w:lang w:eastAsia="nl-NL"/>
            </w:rPr>
          </w:pPr>
          <w:hyperlink w:anchor="_Toc214570529" w:history="1">
            <w:r w:rsidRPr="00E83544">
              <w:rPr>
                <w:rStyle w:val="Hyperlink"/>
                <w:b/>
                <w:bCs/>
                <w:noProof/>
              </w:rPr>
              <w:t>2. Werking van vibrerende bowl-feeders</w:t>
            </w:r>
            <w:r>
              <w:rPr>
                <w:noProof/>
                <w:webHidden/>
              </w:rPr>
              <w:tab/>
            </w:r>
            <w:r>
              <w:rPr>
                <w:noProof/>
                <w:webHidden/>
              </w:rPr>
              <w:fldChar w:fldCharType="begin"/>
            </w:r>
            <w:r>
              <w:rPr>
                <w:noProof/>
                <w:webHidden/>
              </w:rPr>
              <w:instrText xml:space="preserve"> PAGEREF _Toc214570529 \h </w:instrText>
            </w:r>
            <w:r>
              <w:rPr>
                <w:noProof/>
                <w:webHidden/>
              </w:rPr>
            </w:r>
            <w:r>
              <w:rPr>
                <w:noProof/>
                <w:webHidden/>
              </w:rPr>
              <w:fldChar w:fldCharType="separate"/>
            </w:r>
            <w:r>
              <w:rPr>
                <w:noProof/>
                <w:webHidden/>
              </w:rPr>
              <w:t>2</w:t>
            </w:r>
            <w:r>
              <w:rPr>
                <w:noProof/>
                <w:webHidden/>
              </w:rPr>
              <w:fldChar w:fldCharType="end"/>
            </w:r>
          </w:hyperlink>
        </w:p>
        <w:p w14:paraId="3D8DF2D4" w14:textId="7DEAC262" w:rsidR="00BC0775" w:rsidRDefault="00BC0775">
          <w:pPr>
            <w:pStyle w:val="Inhopg1"/>
            <w:tabs>
              <w:tab w:val="right" w:leader="dot" w:pos="9062"/>
            </w:tabs>
            <w:rPr>
              <w:rFonts w:eastAsiaTheme="minorEastAsia"/>
              <w:noProof/>
              <w:sz w:val="24"/>
              <w:szCs w:val="24"/>
              <w:lang w:eastAsia="nl-NL"/>
            </w:rPr>
          </w:pPr>
          <w:hyperlink w:anchor="_Toc214570530" w:history="1">
            <w:r w:rsidRPr="00E83544">
              <w:rPr>
                <w:rStyle w:val="Hyperlink"/>
                <w:b/>
                <w:bCs/>
                <w:noProof/>
              </w:rPr>
              <w:t>3. Technische diepgang</w:t>
            </w:r>
            <w:r>
              <w:rPr>
                <w:noProof/>
                <w:webHidden/>
              </w:rPr>
              <w:tab/>
            </w:r>
            <w:r>
              <w:rPr>
                <w:noProof/>
                <w:webHidden/>
              </w:rPr>
              <w:fldChar w:fldCharType="begin"/>
            </w:r>
            <w:r>
              <w:rPr>
                <w:noProof/>
                <w:webHidden/>
              </w:rPr>
              <w:instrText xml:space="preserve"> PAGEREF _Toc214570530 \h </w:instrText>
            </w:r>
            <w:r>
              <w:rPr>
                <w:noProof/>
                <w:webHidden/>
              </w:rPr>
            </w:r>
            <w:r>
              <w:rPr>
                <w:noProof/>
                <w:webHidden/>
              </w:rPr>
              <w:fldChar w:fldCharType="separate"/>
            </w:r>
            <w:r>
              <w:rPr>
                <w:noProof/>
                <w:webHidden/>
              </w:rPr>
              <w:t>2</w:t>
            </w:r>
            <w:r>
              <w:rPr>
                <w:noProof/>
                <w:webHidden/>
              </w:rPr>
              <w:fldChar w:fldCharType="end"/>
            </w:r>
          </w:hyperlink>
        </w:p>
        <w:p w14:paraId="09A984AA" w14:textId="7E2DA53B" w:rsidR="00BC0775" w:rsidRDefault="00BC0775">
          <w:pPr>
            <w:pStyle w:val="Inhopg1"/>
            <w:tabs>
              <w:tab w:val="right" w:leader="dot" w:pos="9062"/>
            </w:tabs>
            <w:rPr>
              <w:rFonts w:eastAsiaTheme="minorEastAsia"/>
              <w:noProof/>
              <w:sz w:val="24"/>
              <w:szCs w:val="24"/>
              <w:lang w:eastAsia="nl-NL"/>
            </w:rPr>
          </w:pPr>
          <w:hyperlink w:anchor="_Toc214570531" w:history="1">
            <w:r w:rsidRPr="00E83544">
              <w:rPr>
                <w:rStyle w:val="Hyperlink"/>
                <w:b/>
                <w:bCs/>
                <w:noProof/>
              </w:rPr>
              <w:t>4. Alternatieven voor bowl-feeders</w:t>
            </w:r>
            <w:r>
              <w:rPr>
                <w:noProof/>
                <w:webHidden/>
              </w:rPr>
              <w:tab/>
            </w:r>
            <w:r>
              <w:rPr>
                <w:noProof/>
                <w:webHidden/>
              </w:rPr>
              <w:fldChar w:fldCharType="begin"/>
            </w:r>
            <w:r>
              <w:rPr>
                <w:noProof/>
                <w:webHidden/>
              </w:rPr>
              <w:instrText xml:space="preserve"> PAGEREF _Toc214570531 \h </w:instrText>
            </w:r>
            <w:r>
              <w:rPr>
                <w:noProof/>
                <w:webHidden/>
              </w:rPr>
            </w:r>
            <w:r>
              <w:rPr>
                <w:noProof/>
                <w:webHidden/>
              </w:rPr>
              <w:fldChar w:fldCharType="separate"/>
            </w:r>
            <w:r>
              <w:rPr>
                <w:noProof/>
                <w:webHidden/>
              </w:rPr>
              <w:t>2</w:t>
            </w:r>
            <w:r>
              <w:rPr>
                <w:noProof/>
                <w:webHidden/>
              </w:rPr>
              <w:fldChar w:fldCharType="end"/>
            </w:r>
          </w:hyperlink>
        </w:p>
        <w:p w14:paraId="47531279" w14:textId="0DF99A4F" w:rsidR="00BC0775" w:rsidRDefault="00BC0775">
          <w:pPr>
            <w:pStyle w:val="Inhopg2"/>
            <w:tabs>
              <w:tab w:val="right" w:leader="dot" w:pos="9062"/>
            </w:tabs>
            <w:rPr>
              <w:rFonts w:eastAsiaTheme="minorEastAsia"/>
              <w:noProof/>
              <w:sz w:val="24"/>
              <w:szCs w:val="24"/>
              <w:lang w:eastAsia="nl-NL"/>
            </w:rPr>
          </w:pPr>
          <w:hyperlink w:anchor="_Toc214570532" w:history="1">
            <w:r w:rsidRPr="00E83544">
              <w:rPr>
                <w:rStyle w:val="Hyperlink"/>
                <w:b/>
                <w:bCs/>
                <w:noProof/>
              </w:rPr>
              <w:t>4.1 FlexiBowl</w:t>
            </w:r>
            <w:r>
              <w:rPr>
                <w:noProof/>
                <w:webHidden/>
              </w:rPr>
              <w:tab/>
            </w:r>
            <w:r>
              <w:rPr>
                <w:noProof/>
                <w:webHidden/>
              </w:rPr>
              <w:fldChar w:fldCharType="begin"/>
            </w:r>
            <w:r>
              <w:rPr>
                <w:noProof/>
                <w:webHidden/>
              </w:rPr>
              <w:instrText xml:space="preserve"> PAGEREF _Toc214570532 \h </w:instrText>
            </w:r>
            <w:r>
              <w:rPr>
                <w:noProof/>
                <w:webHidden/>
              </w:rPr>
            </w:r>
            <w:r>
              <w:rPr>
                <w:noProof/>
                <w:webHidden/>
              </w:rPr>
              <w:fldChar w:fldCharType="separate"/>
            </w:r>
            <w:r>
              <w:rPr>
                <w:noProof/>
                <w:webHidden/>
              </w:rPr>
              <w:t>2</w:t>
            </w:r>
            <w:r>
              <w:rPr>
                <w:noProof/>
                <w:webHidden/>
              </w:rPr>
              <w:fldChar w:fldCharType="end"/>
            </w:r>
          </w:hyperlink>
        </w:p>
        <w:p w14:paraId="58F885F2" w14:textId="3F33A45A" w:rsidR="00BC0775" w:rsidRDefault="00BC0775">
          <w:pPr>
            <w:pStyle w:val="Inhopg2"/>
            <w:tabs>
              <w:tab w:val="right" w:leader="dot" w:pos="9062"/>
            </w:tabs>
            <w:rPr>
              <w:rFonts w:eastAsiaTheme="minorEastAsia"/>
              <w:noProof/>
              <w:sz w:val="24"/>
              <w:szCs w:val="24"/>
              <w:lang w:eastAsia="nl-NL"/>
            </w:rPr>
          </w:pPr>
          <w:hyperlink w:anchor="_Toc214570533" w:history="1">
            <w:r w:rsidRPr="00E83544">
              <w:rPr>
                <w:rStyle w:val="Hyperlink"/>
                <w:b/>
                <w:bCs/>
                <w:noProof/>
              </w:rPr>
              <w:t>4.2 Centrifugale feeders</w:t>
            </w:r>
            <w:r>
              <w:rPr>
                <w:noProof/>
                <w:webHidden/>
              </w:rPr>
              <w:tab/>
            </w:r>
            <w:r>
              <w:rPr>
                <w:noProof/>
                <w:webHidden/>
              </w:rPr>
              <w:fldChar w:fldCharType="begin"/>
            </w:r>
            <w:r>
              <w:rPr>
                <w:noProof/>
                <w:webHidden/>
              </w:rPr>
              <w:instrText xml:space="preserve"> PAGEREF _Toc214570533 \h </w:instrText>
            </w:r>
            <w:r>
              <w:rPr>
                <w:noProof/>
                <w:webHidden/>
              </w:rPr>
            </w:r>
            <w:r>
              <w:rPr>
                <w:noProof/>
                <w:webHidden/>
              </w:rPr>
              <w:fldChar w:fldCharType="separate"/>
            </w:r>
            <w:r>
              <w:rPr>
                <w:noProof/>
                <w:webHidden/>
              </w:rPr>
              <w:t>3</w:t>
            </w:r>
            <w:r>
              <w:rPr>
                <w:noProof/>
                <w:webHidden/>
              </w:rPr>
              <w:fldChar w:fldCharType="end"/>
            </w:r>
          </w:hyperlink>
        </w:p>
        <w:p w14:paraId="51377486" w14:textId="79FC2595" w:rsidR="00BC0775" w:rsidRDefault="00BC0775">
          <w:pPr>
            <w:pStyle w:val="Inhopg1"/>
            <w:tabs>
              <w:tab w:val="right" w:leader="dot" w:pos="9062"/>
            </w:tabs>
            <w:rPr>
              <w:rFonts w:eastAsiaTheme="minorEastAsia"/>
              <w:noProof/>
              <w:sz w:val="24"/>
              <w:szCs w:val="24"/>
              <w:lang w:eastAsia="nl-NL"/>
            </w:rPr>
          </w:pPr>
          <w:hyperlink w:anchor="_Toc214570534" w:history="1">
            <w:r w:rsidRPr="00E83544">
              <w:rPr>
                <w:rStyle w:val="Hyperlink"/>
                <w:b/>
                <w:bCs/>
                <w:noProof/>
              </w:rPr>
              <w:t>5. Materiaaleigenschappen van siliconen valves</w:t>
            </w:r>
            <w:r>
              <w:rPr>
                <w:noProof/>
                <w:webHidden/>
              </w:rPr>
              <w:tab/>
            </w:r>
            <w:r>
              <w:rPr>
                <w:noProof/>
                <w:webHidden/>
              </w:rPr>
              <w:fldChar w:fldCharType="begin"/>
            </w:r>
            <w:r>
              <w:rPr>
                <w:noProof/>
                <w:webHidden/>
              </w:rPr>
              <w:instrText xml:space="preserve"> PAGEREF _Toc214570534 \h </w:instrText>
            </w:r>
            <w:r>
              <w:rPr>
                <w:noProof/>
                <w:webHidden/>
              </w:rPr>
            </w:r>
            <w:r>
              <w:rPr>
                <w:noProof/>
                <w:webHidden/>
              </w:rPr>
              <w:fldChar w:fldCharType="separate"/>
            </w:r>
            <w:r>
              <w:rPr>
                <w:noProof/>
                <w:webHidden/>
              </w:rPr>
              <w:t>3</w:t>
            </w:r>
            <w:r>
              <w:rPr>
                <w:noProof/>
                <w:webHidden/>
              </w:rPr>
              <w:fldChar w:fldCharType="end"/>
            </w:r>
          </w:hyperlink>
        </w:p>
        <w:p w14:paraId="577E09D3" w14:textId="3DBCCAB2" w:rsidR="00BC0775" w:rsidRDefault="00BC0775">
          <w:pPr>
            <w:pStyle w:val="Inhopg2"/>
            <w:tabs>
              <w:tab w:val="right" w:leader="dot" w:pos="9062"/>
            </w:tabs>
            <w:rPr>
              <w:rFonts w:eastAsiaTheme="minorEastAsia"/>
              <w:noProof/>
              <w:sz w:val="24"/>
              <w:szCs w:val="24"/>
              <w:lang w:eastAsia="nl-NL"/>
            </w:rPr>
          </w:pPr>
          <w:hyperlink w:anchor="_Toc214570535" w:history="1">
            <w:r w:rsidRPr="00E83544">
              <w:rPr>
                <w:rStyle w:val="Hyperlink"/>
                <w:b/>
                <w:bCs/>
                <w:noProof/>
              </w:rPr>
              <w:t>5.1 Plakkerigheid en frictie</w:t>
            </w:r>
            <w:r>
              <w:rPr>
                <w:noProof/>
                <w:webHidden/>
              </w:rPr>
              <w:tab/>
            </w:r>
            <w:r>
              <w:rPr>
                <w:noProof/>
                <w:webHidden/>
              </w:rPr>
              <w:fldChar w:fldCharType="begin"/>
            </w:r>
            <w:r>
              <w:rPr>
                <w:noProof/>
                <w:webHidden/>
              </w:rPr>
              <w:instrText xml:space="preserve"> PAGEREF _Toc214570535 \h </w:instrText>
            </w:r>
            <w:r>
              <w:rPr>
                <w:noProof/>
                <w:webHidden/>
              </w:rPr>
            </w:r>
            <w:r>
              <w:rPr>
                <w:noProof/>
                <w:webHidden/>
              </w:rPr>
              <w:fldChar w:fldCharType="separate"/>
            </w:r>
            <w:r>
              <w:rPr>
                <w:noProof/>
                <w:webHidden/>
              </w:rPr>
              <w:t>3</w:t>
            </w:r>
            <w:r>
              <w:rPr>
                <w:noProof/>
                <w:webHidden/>
              </w:rPr>
              <w:fldChar w:fldCharType="end"/>
            </w:r>
          </w:hyperlink>
        </w:p>
        <w:p w14:paraId="194BD8FE" w14:textId="63C2B0CE" w:rsidR="00BC0775" w:rsidRDefault="00BC0775">
          <w:pPr>
            <w:pStyle w:val="Inhopg2"/>
            <w:tabs>
              <w:tab w:val="right" w:leader="dot" w:pos="9062"/>
            </w:tabs>
            <w:rPr>
              <w:rFonts w:eastAsiaTheme="minorEastAsia"/>
              <w:noProof/>
              <w:sz w:val="24"/>
              <w:szCs w:val="24"/>
              <w:lang w:eastAsia="nl-NL"/>
            </w:rPr>
          </w:pPr>
          <w:hyperlink w:anchor="_Toc214570536" w:history="1">
            <w:r w:rsidRPr="00E83544">
              <w:rPr>
                <w:rStyle w:val="Hyperlink"/>
                <w:b/>
                <w:bCs/>
                <w:noProof/>
              </w:rPr>
              <w:t>5.2 Statica bij siliconen</w:t>
            </w:r>
            <w:r>
              <w:rPr>
                <w:noProof/>
                <w:webHidden/>
              </w:rPr>
              <w:tab/>
            </w:r>
            <w:r>
              <w:rPr>
                <w:noProof/>
                <w:webHidden/>
              </w:rPr>
              <w:fldChar w:fldCharType="begin"/>
            </w:r>
            <w:r>
              <w:rPr>
                <w:noProof/>
                <w:webHidden/>
              </w:rPr>
              <w:instrText xml:space="preserve"> PAGEREF _Toc214570536 \h </w:instrText>
            </w:r>
            <w:r>
              <w:rPr>
                <w:noProof/>
                <w:webHidden/>
              </w:rPr>
            </w:r>
            <w:r>
              <w:rPr>
                <w:noProof/>
                <w:webHidden/>
              </w:rPr>
              <w:fldChar w:fldCharType="separate"/>
            </w:r>
            <w:r>
              <w:rPr>
                <w:noProof/>
                <w:webHidden/>
              </w:rPr>
              <w:t>3</w:t>
            </w:r>
            <w:r>
              <w:rPr>
                <w:noProof/>
                <w:webHidden/>
              </w:rPr>
              <w:fldChar w:fldCharType="end"/>
            </w:r>
          </w:hyperlink>
        </w:p>
        <w:p w14:paraId="0DD04CFC" w14:textId="59C28863" w:rsidR="00BC0775" w:rsidRDefault="00BC0775">
          <w:pPr>
            <w:pStyle w:val="Inhopg1"/>
            <w:tabs>
              <w:tab w:val="right" w:leader="dot" w:pos="9062"/>
            </w:tabs>
            <w:rPr>
              <w:rFonts w:eastAsiaTheme="minorEastAsia"/>
              <w:noProof/>
              <w:sz w:val="24"/>
              <w:szCs w:val="24"/>
              <w:lang w:eastAsia="nl-NL"/>
            </w:rPr>
          </w:pPr>
          <w:hyperlink w:anchor="_Toc214570537" w:history="1">
            <w:r w:rsidRPr="00E83544">
              <w:rPr>
                <w:rStyle w:val="Hyperlink"/>
                <w:b/>
                <w:bCs/>
                <w:noProof/>
              </w:rPr>
              <w:t>6. Ontwerpstrategieën voor siliconen onderdelen</w:t>
            </w:r>
            <w:r>
              <w:rPr>
                <w:noProof/>
                <w:webHidden/>
              </w:rPr>
              <w:tab/>
            </w:r>
            <w:r>
              <w:rPr>
                <w:noProof/>
                <w:webHidden/>
              </w:rPr>
              <w:fldChar w:fldCharType="begin"/>
            </w:r>
            <w:r>
              <w:rPr>
                <w:noProof/>
                <w:webHidden/>
              </w:rPr>
              <w:instrText xml:space="preserve"> PAGEREF _Toc214570537 \h </w:instrText>
            </w:r>
            <w:r>
              <w:rPr>
                <w:noProof/>
                <w:webHidden/>
              </w:rPr>
            </w:r>
            <w:r>
              <w:rPr>
                <w:noProof/>
                <w:webHidden/>
              </w:rPr>
              <w:fldChar w:fldCharType="separate"/>
            </w:r>
            <w:r>
              <w:rPr>
                <w:noProof/>
                <w:webHidden/>
              </w:rPr>
              <w:t>3</w:t>
            </w:r>
            <w:r>
              <w:rPr>
                <w:noProof/>
                <w:webHidden/>
              </w:rPr>
              <w:fldChar w:fldCharType="end"/>
            </w:r>
          </w:hyperlink>
        </w:p>
        <w:p w14:paraId="0B2628AE" w14:textId="201CAE3A" w:rsidR="00BC0775" w:rsidRDefault="00BC0775">
          <w:pPr>
            <w:pStyle w:val="Inhopg2"/>
            <w:tabs>
              <w:tab w:val="right" w:leader="dot" w:pos="9062"/>
            </w:tabs>
            <w:rPr>
              <w:rFonts w:eastAsiaTheme="minorEastAsia"/>
              <w:noProof/>
              <w:sz w:val="24"/>
              <w:szCs w:val="24"/>
              <w:lang w:eastAsia="nl-NL"/>
            </w:rPr>
          </w:pPr>
          <w:hyperlink w:anchor="_Toc214570538" w:history="1">
            <w:r w:rsidRPr="00E83544">
              <w:rPr>
                <w:rStyle w:val="Hyperlink"/>
                <w:b/>
                <w:bCs/>
                <w:noProof/>
              </w:rPr>
              <w:t>6.1 Coatings en afwerking</w:t>
            </w:r>
            <w:r>
              <w:rPr>
                <w:noProof/>
                <w:webHidden/>
              </w:rPr>
              <w:tab/>
            </w:r>
            <w:r>
              <w:rPr>
                <w:noProof/>
                <w:webHidden/>
              </w:rPr>
              <w:fldChar w:fldCharType="begin"/>
            </w:r>
            <w:r>
              <w:rPr>
                <w:noProof/>
                <w:webHidden/>
              </w:rPr>
              <w:instrText xml:space="preserve"> PAGEREF _Toc214570538 \h </w:instrText>
            </w:r>
            <w:r>
              <w:rPr>
                <w:noProof/>
                <w:webHidden/>
              </w:rPr>
            </w:r>
            <w:r>
              <w:rPr>
                <w:noProof/>
                <w:webHidden/>
              </w:rPr>
              <w:fldChar w:fldCharType="separate"/>
            </w:r>
            <w:r>
              <w:rPr>
                <w:noProof/>
                <w:webHidden/>
              </w:rPr>
              <w:t>3</w:t>
            </w:r>
            <w:r>
              <w:rPr>
                <w:noProof/>
                <w:webHidden/>
              </w:rPr>
              <w:fldChar w:fldCharType="end"/>
            </w:r>
          </w:hyperlink>
        </w:p>
        <w:p w14:paraId="51F3597A" w14:textId="55210E5D" w:rsidR="00BC0775" w:rsidRDefault="00BC0775">
          <w:pPr>
            <w:pStyle w:val="Inhopg2"/>
            <w:tabs>
              <w:tab w:val="right" w:leader="dot" w:pos="9062"/>
            </w:tabs>
            <w:rPr>
              <w:rFonts w:eastAsiaTheme="minorEastAsia"/>
              <w:noProof/>
              <w:sz w:val="24"/>
              <w:szCs w:val="24"/>
              <w:lang w:eastAsia="nl-NL"/>
            </w:rPr>
          </w:pPr>
          <w:hyperlink w:anchor="_Toc214570539" w:history="1">
            <w:r w:rsidRPr="00E83544">
              <w:rPr>
                <w:rStyle w:val="Hyperlink"/>
                <w:b/>
                <w:bCs/>
                <w:noProof/>
              </w:rPr>
              <w:t>6.2 Lucht- of ionisatie-systemen</w:t>
            </w:r>
            <w:r>
              <w:rPr>
                <w:noProof/>
                <w:webHidden/>
              </w:rPr>
              <w:tab/>
            </w:r>
            <w:r>
              <w:rPr>
                <w:noProof/>
                <w:webHidden/>
              </w:rPr>
              <w:fldChar w:fldCharType="begin"/>
            </w:r>
            <w:r>
              <w:rPr>
                <w:noProof/>
                <w:webHidden/>
              </w:rPr>
              <w:instrText xml:space="preserve"> PAGEREF _Toc214570539 \h </w:instrText>
            </w:r>
            <w:r>
              <w:rPr>
                <w:noProof/>
                <w:webHidden/>
              </w:rPr>
            </w:r>
            <w:r>
              <w:rPr>
                <w:noProof/>
                <w:webHidden/>
              </w:rPr>
              <w:fldChar w:fldCharType="separate"/>
            </w:r>
            <w:r>
              <w:rPr>
                <w:noProof/>
                <w:webHidden/>
              </w:rPr>
              <w:t>3</w:t>
            </w:r>
            <w:r>
              <w:rPr>
                <w:noProof/>
                <w:webHidden/>
              </w:rPr>
              <w:fldChar w:fldCharType="end"/>
            </w:r>
          </w:hyperlink>
        </w:p>
        <w:p w14:paraId="7FBC74FC" w14:textId="2138C9AF" w:rsidR="00BC0775" w:rsidRDefault="00BC0775">
          <w:pPr>
            <w:pStyle w:val="Inhopg2"/>
            <w:tabs>
              <w:tab w:val="right" w:leader="dot" w:pos="9062"/>
            </w:tabs>
            <w:rPr>
              <w:rFonts w:eastAsiaTheme="minorEastAsia"/>
              <w:noProof/>
              <w:sz w:val="24"/>
              <w:szCs w:val="24"/>
              <w:lang w:eastAsia="nl-NL"/>
            </w:rPr>
          </w:pPr>
          <w:hyperlink w:anchor="_Toc214570540" w:history="1">
            <w:r w:rsidRPr="00E83544">
              <w:rPr>
                <w:rStyle w:val="Hyperlink"/>
                <w:b/>
                <w:bCs/>
                <w:noProof/>
              </w:rPr>
              <w:t>6.3 Optimalisatie van parameters</w:t>
            </w:r>
            <w:r>
              <w:rPr>
                <w:noProof/>
                <w:webHidden/>
              </w:rPr>
              <w:tab/>
            </w:r>
            <w:r>
              <w:rPr>
                <w:noProof/>
                <w:webHidden/>
              </w:rPr>
              <w:fldChar w:fldCharType="begin"/>
            </w:r>
            <w:r>
              <w:rPr>
                <w:noProof/>
                <w:webHidden/>
              </w:rPr>
              <w:instrText xml:space="preserve"> PAGEREF _Toc214570540 \h </w:instrText>
            </w:r>
            <w:r>
              <w:rPr>
                <w:noProof/>
                <w:webHidden/>
              </w:rPr>
            </w:r>
            <w:r>
              <w:rPr>
                <w:noProof/>
                <w:webHidden/>
              </w:rPr>
              <w:fldChar w:fldCharType="separate"/>
            </w:r>
            <w:r>
              <w:rPr>
                <w:noProof/>
                <w:webHidden/>
              </w:rPr>
              <w:t>3</w:t>
            </w:r>
            <w:r>
              <w:rPr>
                <w:noProof/>
                <w:webHidden/>
              </w:rPr>
              <w:fldChar w:fldCharType="end"/>
            </w:r>
          </w:hyperlink>
        </w:p>
        <w:p w14:paraId="7BE0D550" w14:textId="394763CA" w:rsidR="00BC0775" w:rsidRDefault="00BC0775">
          <w:pPr>
            <w:pStyle w:val="Inhopg1"/>
            <w:tabs>
              <w:tab w:val="right" w:leader="dot" w:pos="9062"/>
            </w:tabs>
            <w:rPr>
              <w:rFonts w:eastAsiaTheme="minorEastAsia"/>
              <w:noProof/>
              <w:sz w:val="24"/>
              <w:szCs w:val="24"/>
              <w:lang w:eastAsia="nl-NL"/>
            </w:rPr>
          </w:pPr>
          <w:hyperlink w:anchor="_Toc214570541" w:history="1">
            <w:r w:rsidRPr="00E83544">
              <w:rPr>
                <w:rStyle w:val="Hyperlink"/>
                <w:b/>
                <w:bCs/>
                <w:noProof/>
              </w:rPr>
              <w:t>7. Praktische voorbeelden</w:t>
            </w:r>
            <w:r>
              <w:rPr>
                <w:noProof/>
                <w:webHidden/>
              </w:rPr>
              <w:tab/>
            </w:r>
            <w:r>
              <w:rPr>
                <w:noProof/>
                <w:webHidden/>
              </w:rPr>
              <w:fldChar w:fldCharType="begin"/>
            </w:r>
            <w:r>
              <w:rPr>
                <w:noProof/>
                <w:webHidden/>
              </w:rPr>
              <w:instrText xml:space="preserve"> PAGEREF _Toc214570541 \h </w:instrText>
            </w:r>
            <w:r>
              <w:rPr>
                <w:noProof/>
                <w:webHidden/>
              </w:rPr>
            </w:r>
            <w:r>
              <w:rPr>
                <w:noProof/>
                <w:webHidden/>
              </w:rPr>
              <w:fldChar w:fldCharType="separate"/>
            </w:r>
            <w:r>
              <w:rPr>
                <w:noProof/>
                <w:webHidden/>
              </w:rPr>
              <w:t>4</w:t>
            </w:r>
            <w:r>
              <w:rPr>
                <w:noProof/>
                <w:webHidden/>
              </w:rPr>
              <w:fldChar w:fldCharType="end"/>
            </w:r>
          </w:hyperlink>
        </w:p>
        <w:p w14:paraId="7B64624F" w14:textId="6B85CE7B" w:rsidR="00BC0775" w:rsidRDefault="00BC0775">
          <w:pPr>
            <w:pStyle w:val="Inhopg1"/>
            <w:tabs>
              <w:tab w:val="right" w:leader="dot" w:pos="9062"/>
            </w:tabs>
            <w:rPr>
              <w:rFonts w:eastAsiaTheme="minorEastAsia"/>
              <w:noProof/>
              <w:sz w:val="24"/>
              <w:szCs w:val="24"/>
              <w:lang w:eastAsia="nl-NL"/>
            </w:rPr>
          </w:pPr>
          <w:hyperlink w:anchor="_Toc214570542" w:history="1">
            <w:r w:rsidRPr="00E83544">
              <w:rPr>
                <w:rStyle w:val="Hyperlink"/>
                <w:b/>
                <w:bCs/>
                <w:noProof/>
              </w:rPr>
              <w:t>8. Risico’s en beperkingen</w:t>
            </w:r>
            <w:r>
              <w:rPr>
                <w:noProof/>
                <w:webHidden/>
              </w:rPr>
              <w:tab/>
            </w:r>
            <w:r>
              <w:rPr>
                <w:noProof/>
                <w:webHidden/>
              </w:rPr>
              <w:fldChar w:fldCharType="begin"/>
            </w:r>
            <w:r>
              <w:rPr>
                <w:noProof/>
                <w:webHidden/>
              </w:rPr>
              <w:instrText xml:space="preserve"> PAGEREF _Toc214570542 \h </w:instrText>
            </w:r>
            <w:r>
              <w:rPr>
                <w:noProof/>
                <w:webHidden/>
              </w:rPr>
            </w:r>
            <w:r>
              <w:rPr>
                <w:noProof/>
                <w:webHidden/>
              </w:rPr>
              <w:fldChar w:fldCharType="separate"/>
            </w:r>
            <w:r>
              <w:rPr>
                <w:noProof/>
                <w:webHidden/>
              </w:rPr>
              <w:t>4</w:t>
            </w:r>
            <w:r>
              <w:rPr>
                <w:noProof/>
                <w:webHidden/>
              </w:rPr>
              <w:fldChar w:fldCharType="end"/>
            </w:r>
          </w:hyperlink>
        </w:p>
        <w:p w14:paraId="551C6177" w14:textId="01EE1C60" w:rsidR="00BC0775" w:rsidRDefault="00BC0775">
          <w:pPr>
            <w:pStyle w:val="Inhopg1"/>
            <w:tabs>
              <w:tab w:val="right" w:leader="dot" w:pos="9062"/>
            </w:tabs>
            <w:rPr>
              <w:rFonts w:eastAsiaTheme="minorEastAsia"/>
              <w:noProof/>
              <w:sz w:val="24"/>
              <w:szCs w:val="24"/>
              <w:lang w:eastAsia="nl-NL"/>
            </w:rPr>
          </w:pPr>
          <w:hyperlink w:anchor="_Toc214570543" w:history="1">
            <w:r w:rsidRPr="00E83544">
              <w:rPr>
                <w:rStyle w:val="Hyperlink"/>
                <w:rFonts w:eastAsia="Times New Roman"/>
                <w:b/>
                <w:bCs/>
                <w:noProof/>
                <w:lang w:eastAsia="nl-NL"/>
              </w:rPr>
              <w:t>9. Conclusie</w:t>
            </w:r>
            <w:r>
              <w:rPr>
                <w:noProof/>
                <w:webHidden/>
              </w:rPr>
              <w:tab/>
            </w:r>
            <w:r>
              <w:rPr>
                <w:noProof/>
                <w:webHidden/>
              </w:rPr>
              <w:fldChar w:fldCharType="begin"/>
            </w:r>
            <w:r>
              <w:rPr>
                <w:noProof/>
                <w:webHidden/>
              </w:rPr>
              <w:instrText xml:space="preserve"> PAGEREF _Toc214570543 \h </w:instrText>
            </w:r>
            <w:r>
              <w:rPr>
                <w:noProof/>
                <w:webHidden/>
              </w:rPr>
            </w:r>
            <w:r>
              <w:rPr>
                <w:noProof/>
                <w:webHidden/>
              </w:rPr>
              <w:fldChar w:fldCharType="separate"/>
            </w:r>
            <w:r>
              <w:rPr>
                <w:noProof/>
                <w:webHidden/>
              </w:rPr>
              <w:t>4</w:t>
            </w:r>
            <w:r>
              <w:rPr>
                <w:noProof/>
                <w:webHidden/>
              </w:rPr>
              <w:fldChar w:fldCharType="end"/>
            </w:r>
          </w:hyperlink>
        </w:p>
        <w:p w14:paraId="3CD3FA4E" w14:textId="2B8D6B9B" w:rsidR="00BC0775" w:rsidRDefault="00BC0775">
          <w:pPr>
            <w:pStyle w:val="Inhopg1"/>
            <w:tabs>
              <w:tab w:val="right" w:leader="dot" w:pos="9062"/>
            </w:tabs>
            <w:rPr>
              <w:rFonts w:eastAsiaTheme="minorEastAsia"/>
              <w:noProof/>
              <w:sz w:val="24"/>
              <w:szCs w:val="24"/>
              <w:lang w:eastAsia="nl-NL"/>
            </w:rPr>
          </w:pPr>
          <w:hyperlink w:anchor="_Toc214570544" w:history="1">
            <w:r w:rsidRPr="00E83544">
              <w:rPr>
                <w:rStyle w:val="Hyperlink"/>
                <w:b/>
                <w:bCs/>
                <w:noProof/>
                <w:lang w:val="en-US"/>
              </w:rPr>
              <w:t>10. Literatuurlijst</w:t>
            </w:r>
            <w:r>
              <w:rPr>
                <w:noProof/>
                <w:webHidden/>
              </w:rPr>
              <w:tab/>
            </w:r>
            <w:r>
              <w:rPr>
                <w:noProof/>
                <w:webHidden/>
              </w:rPr>
              <w:fldChar w:fldCharType="begin"/>
            </w:r>
            <w:r>
              <w:rPr>
                <w:noProof/>
                <w:webHidden/>
              </w:rPr>
              <w:instrText xml:space="preserve"> PAGEREF _Toc214570544 \h </w:instrText>
            </w:r>
            <w:r>
              <w:rPr>
                <w:noProof/>
                <w:webHidden/>
              </w:rPr>
            </w:r>
            <w:r>
              <w:rPr>
                <w:noProof/>
                <w:webHidden/>
              </w:rPr>
              <w:fldChar w:fldCharType="separate"/>
            </w:r>
            <w:r>
              <w:rPr>
                <w:noProof/>
                <w:webHidden/>
              </w:rPr>
              <w:t>5</w:t>
            </w:r>
            <w:r>
              <w:rPr>
                <w:noProof/>
                <w:webHidden/>
              </w:rPr>
              <w:fldChar w:fldCharType="end"/>
            </w:r>
          </w:hyperlink>
        </w:p>
        <w:p w14:paraId="320B9649" w14:textId="2B3667A4" w:rsidR="002A6E6A" w:rsidRDefault="002A6E6A">
          <w:r>
            <w:rPr>
              <w:b/>
              <w:bCs/>
            </w:rPr>
            <w:fldChar w:fldCharType="end"/>
          </w:r>
        </w:p>
      </w:sdtContent>
    </w:sdt>
    <w:p w14:paraId="69EFED41" w14:textId="77777777" w:rsidR="002A6E6A" w:rsidRDefault="002A6E6A" w:rsidP="002A6E6A">
      <w:pPr>
        <w:pStyle w:val="Kop1"/>
      </w:pPr>
    </w:p>
    <w:p w14:paraId="1156570F" w14:textId="77777777" w:rsidR="002A6E6A" w:rsidRDefault="002A6E6A" w:rsidP="002A6E6A"/>
    <w:p w14:paraId="6ECB6985" w14:textId="77777777" w:rsidR="002A6E6A" w:rsidRDefault="002A6E6A" w:rsidP="002A6E6A"/>
    <w:p w14:paraId="36F02279" w14:textId="77777777" w:rsidR="002A6E6A" w:rsidRDefault="002A6E6A" w:rsidP="002A6E6A"/>
    <w:p w14:paraId="5F5B9631" w14:textId="77777777" w:rsidR="002A6E6A" w:rsidRDefault="002A6E6A" w:rsidP="002A6E6A"/>
    <w:p w14:paraId="44E1B5E0" w14:textId="77777777" w:rsidR="002A6E6A" w:rsidRDefault="002A6E6A" w:rsidP="002A6E6A"/>
    <w:p w14:paraId="49F518C3" w14:textId="77777777" w:rsidR="002A6E6A" w:rsidRDefault="002A6E6A" w:rsidP="002A6E6A"/>
    <w:p w14:paraId="2B089B5F" w14:textId="77777777" w:rsidR="002A6E6A" w:rsidRDefault="002A6E6A" w:rsidP="002A6E6A"/>
    <w:p w14:paraId="61983D02" w14:textId="77777777" w:rsidR="002A6E6A" w:rsidRDefault="002A6E6A" w:rsidP="002A6E6A"/>
    <w:p w14:paraId="741CBDBB" w14:textId="77777777" w:rsidR="002A6E6A" w:rsidRDefault="002A6E6A" w:rsidP="002A6E6A"/>
    <w:p w14:paraId="68B5A5AC" w14:textId="77777777" w:rsidR="002A6E6A" w:rsidRDefault="002A6E6A" w:rsidP="002A6E6A"/>
    <w:p w14:paraId="2A75564C" w14:textId="77777777" w:rsidR="002A6E6A" w:rsidRPr="002A6E6A" w:rsidRDefault="002A6E6A" w:rsidP="002A6E6A"/>
    <w:p w14:paraId="29702A11" w14:textId="0044C96C" w:rsidR="002A6E6A" w:rsidRPr="005408D6" w:rsidRDefault="002A6E6A" w:rsidP="002A6E6A">
      <w:pPr>
        <w:pStyle w:val="Kop1"/>
        <w:spacing w:before="0" w:after="0"/>
        <w:rPr>
          <w:b/>
          <w:bCs/>
          <w:sz w:val="28"/>
          <w:szCs w:val="28"/>
        </w:rPr>
      </w:pPr>
      <w:bookmarkStart w:id="0" w:name="_Toc214570528"/>
      <w:r w:rsidRPr="005408D6">
        <w:rPr>
          <w:b/>
          <w:bCs/>
          <w:sz w:val="28"/>
          <w:szCs w:val="28"/>
        </w:rPr>
        <w:lastRenderedPageBreak/>
        <w:t>1. Inleiding</w:t>
      </w:r>
      <w:bookmarkEnd w:id="0"/>
    </w:p>
    <w:p w14:paraId="4F0A94FC" w14:textId="06C05E7D" w:rsidR="002A6E6A" w:rsidRDefault="002A6E6A" w:rsidP="002A6E6A">
      <w:pPr>
        <w:spacing w:after="0"/>
      </w:pPr>
      <w:r w:rsidRPr="002A6E6A">
        <w:t xml:space="preserve">In de medische industrie is er steeds meer behoefte aan geautomatiseerde processen voor de productie van zachte, elastische componenten zoals siliconen </w:t>
      </w:r>
      <w:proofErr w:type="spellStart"/>
      <w:r w:rsidRPr="002A6E6A">
        <w:t>valves</w:t>
      </w:r>
      <w:proofErr w:type="spellEnd"/>
      <w:r w:rsidRPr="002A6E6A">
        <w:t>. Deze onderdelen vereisen niet alleen een hoge mate van precisie maar ook een consistentie in oriëntatie bij assemblage of inspectie. Vibrerende bowl-</w:t>
      </w:r>
      <w:proofErr w:type="spellStart"/>
      <w:r w:rsidRPr="002A6E6A">
        <w:t>feeders</w:t>
      </w:r>
      <w:proofErr w:type="spellEnd"/>
      <w:r w:rsidRPr="002A6E6A">
        <w:t xml:space="preserve"> (</w:t>
      </w:r>
      <w:proofErr w:type="spellStart"/>
      <w:r w:rsidRPr="002A6E6A">
        <w:t>trilkom</w:t>
      </w:r>
      <w:proofErr w:type="spellEnd"/>
      <w:r w:rsidRPr="002A6E6A">
        <w:t>-voeders) bieden al decennialang een betrouwbare oplossing voor het geautomatiseerd oriënteren van onderdelen (</w:t>
      </w:r>
      <w:r w:rsidR="009A5C7D">
        <w:t>4</w:t>
      </w:r>
      <w:r w:rsidRPr="002A6E6A">
        <w:t xml:space="preserve">). Wanneer ze juist zijn ontworpen, kunnen ze zelfs delicate siliconen </w:t>
      </w:r>
      <w:proofErr w:type="spellStart"/>
      <w:r w:rsidRPr="002A6E6A">
        <w:t>valves</w:t>
      </w:r>
      <w:proofErr w:type="spellEnd"/>
      <w:r w:rsidRPr="002A6E6A">
        <w:t xml:space="preserve"> efficiënt en zonder beschadiging aanleveren.</w:t>
      </w:r>
    </w:p>
    <w:p w14:paraId="580BD0E1" w14:textId="77777777" w:rsidR="002A6E6A" w:rsidRDefault="002A6E6A" w:rsidP="002A6E6A">
      <w:pPr>
        <w:spacing w:after="0"/>
      </w:pPr>
    </w:p>
    <w:p w14:paraId="6DA3A55C" w14:textId="77777777" w:rsidR="002A6E6A" w:rsidRPr="002A6E6A" w:rsidRDefault="002A6E6A" w:rsidP="002A6E6A">
      <w:pPr>
        <w:spacing w:after="0"/>
      </w:pPr>
    </w:p>
    <w:p w14:paraId="6703B53A" w14:textId="1BF6EB44" w:rsidR="002A6E6A" w:rsidRPr="005408D6" w:rsidRDefault="002A6E6A" w:rsidP="002A6E6A">
      <w:pPr>
        <w:pStyle w:val="Kop1"/>
        <w:spacing w:before="0" w:after="0"/>
        <w:rPr>
          <w:b/>
          <w:bCs/>
          <w:sz w:val="28"/>
          <w:szCs w:val="28"/>
        </w:rPr>
      </w:pPr>
      <w:bookmarkStart w:id="1" w:name="_Toc214570529"/>
      <w:r w:rsidRPr="005408D6">
        <w:rPr>
          <w:b/>
          <w:bCs/>
          <w:sz w:val="28"/>
          <w:szCs w:val="28"/>
        </w:rPr>
        <w:t xml:space="preserve">2. Werking van </w:t>
      </w:r>
      <w:r w:rsidR="00A16B2A">
        <w:rPr>
          <w:b/>
          <w:bCs/>
          <w:sz w:val="28"/>
          <w:szCs w:val="28"/>
        </w:rPr>
        <w:t>v</w:t>
      </w:r>
      <w:r w:rsidRPr="005408D6">
        <w:rPr>
          <w:b/>
          <w:bCs/>
          <w:sz w:val="28"/>
          <w:szCs w:val="28"/>
        </w:rPr>
        <w:t xml:space="preserve">ibrerende </w:t>
      </w:r>
      <w:r w:rsidR="00A16B2A">
        <w:rPr>
          <w:b/>
          <w:bCs/>
          <w:sz w:val="28"/>
          <w:szCs w:val="28"/>
        </w:rPr>
        <w:t>b</w:t>
      </w:r>
      <w:r w:rsidRPr="005408D6">
        <w:rPr>
          <w:b/>
          <w:bCs/>
          <w:sz w:val="28"/>
          <w:szCs w:val="28"/>
        </w:rPr>
        <w:t>owl-</w:t>
      </w:r>
      <w:proofErr w:type="spellStart"/>
      <w:r w:rsidR="00A16B2A">
        <w:rPr>
          <w:b/>
          <w:bCs/>
          <w:sz w:val="28"/>
          <w:szCs w:val="28"/>
        </w:rPr>
        <w:t>f</w:t>
      </w:r>
      <w:r w:rsidRPr="005408D6">
        <w:rPr>
          <w:b/>
          <w:bCs/>
          <w:sz w:val="28"/>
          <w:szCs w:val="28"/>
        </w:rPr>
        <w:t>eeders</w:t>
      </w:r>
      <w:bookmarkEnd w:id="1"/>
      <w:proofErr w:type="spellEnd"/>
    </w:p>
    <w:p w14:paraId="144C6790" w14:textId="7D3D2157" w:rsidR="002A6E6A" w:rsidRDefault="002A6E6A" w:rsidP="002A6E6A">
      <w:pPr>
        <w:spacing w:after="0"/>
      </w:pPr>
      <w:r w:rsidRPr="002A6E6A">
        <w:t>Een vibrerende bowl-</w:t>
      </w:r>
      <w:proofErr w:type="spellStart"/>
      <w:r w:rsidRPr="002A6E6A">
        <w:t>feeder</w:t>
      </w:r>
      <w:proofErr w:type="spellEnd"/>
      <w:r w:rsidRPr="002A6E6A">
        <w:t xml:space="preserve"> werkt door gecontroleerde trillingen die een kom doen bewegen, waardoor onderdelen langs een spiraalvormige baan omhoog bewegen. Vormen, massa en materiaal van de onderdelen interacteren met de vibratiedynamiek zodat alleen correct georiënteerde onderdelen de uitlaat bereiken (</w:t>
      </w:r>
      <w:r w:rsidR="009A5C7D">
        <w:t>3</w:t>
      </w:r>
      <w:r w:rsidRPr="002A6E6A">
        <w:t>). De bowl wordt doorgaans ondersteund door “</w:t>
      </w:r>
      <w:proofErr w:type="spellStart"/>
      <w:r w:rsidRPr="002A6E6A">
        <w:t>leaf</w:t>
      </w:r>
      <w:proofErr w:type="spellEnd"/>
      <w:r w:rsidRPr="002A6E6A">
        <w:t xml:space="preserve"> </w:t>
      </w:r>
      <w:proofErr w:type="spellStart"/>
      <w:r w:rsidRPr="002A6E6A">
        <w:t>springs</w:t>
      </w:r>
      <w:proofErr w:type="spellEnd"/>
      <w:r w:rsidRPr="002A6E6A">
        <w:t xml:space="preserve">” en aangedreven door elektromagneten, wat zorgt voor een combinatie van verticale en </w:t>
      </w:r>
      <w:proofErr w:type="spellStart"/>
      <w:r w:rsidRPr="002A6E6A">
        <w:t>rotatoire</w:t>
      </w:r>
      <w:proofErr w:type="spellEnd"/>
      <w:r w:rsidRPr="002A6E6A">
        <w:t xml:space="preserve"> beweging (</w:t>
      </w:r>
      <w:r w:rsidR="009A5C7D">
        <w:t>4</w:t>
      </w:r>
      <w:r w:rsidRPr="002A6E6A">
        <w:t>).</w:t>
      </w:r>
    </w:p>
    <w:p w14:paraId="1182DF88" w14:textId="77777777" w:rsidR="002A6E6A" w:rsidRDefault="002A6E6A" w:rsidP="002A6E6A">
      <w:pPr>
        <w:spacing w:after="0"/>
      </w:pPr>
    </w:p>
    <w:p w14:paraId="1E8F137C" w14:textId="77777777" w:rsidR="002A6E6A" w:rsidRPr="002A6E6A" w:rsidRDefault="002A6E6A" w:rsidP="002A6E6A">
      <w:pPr>
        <w:spacing w:after="0"/>
      </w:pPr>
    </w:p>
    <w:p w14:paraId="49DB5651" w14:textId="6071A915" w:rsidR="002A6E6A" w:rsidRPr="005408D6" w:rsidRDefault="002A6E6A" w:rsidP="002A6E6A">
      <w:pPr>
        <w:pStyle w:val="Kop1"/>
        <w:spacing w:before="0" w:after="0"/>
        <w:rPr>
          <w:b/>
          <w:bCs/>
          <w:sz w:val="28"/>
          <w:szCs w:val="28"/>
        </w:rPr>
      </w:pPr>
      <w:bookmarkStart w:id="2" w:name="_Toc214570530"/>
      <w:r w:rsidRPr="005408D6">
        <w:rPr>
          <w:b/>
          <w:bCs/>
          <w:sz w:val="28"/>
          <w:szCs w:val="28"/>
        </w:rPr>
        <w:t xml:space="preserve">3. Technische </w:t>
      </w:r>
      <w:r w:rsidR="00A16B2A">
        <w:rPr>
          <w:b/>
          <w:bCs/>
          <w:sz w:val="28"/>
          <w:szCs w:val="28"/>
        </w:rPr>
        <w:t>d</w:t>
      </w:r>
      <w:r w:rsidRPr="005408D6">
        <w:rPr>
          <w:b/>
          <w:bCs/>
          <w:sz w:val="28"/>
          <w:szCs w:val="28"/>
        </w:rPr>
        <w:t>iepgang</w:t>
      </w:r>
      <w:bookmarkEnd w:id="2"/>
    </w:p>
    <w:p w14:paraId="7E8B2B3A" w14:textId="0A0B9E5D" w:rsidR="002A6E6A" w:rsidRPr="002A6E6A" w:rsidRDefault="002A6E6A" w:rsidP="002A6E6A">
      <w:pPr>
        <w:spacing w:after="0"/>
      </w:pPr>
      <w:r w:rsidRPr="002A6E6A">
        <w:t>De prestatie van een bowl-</w:t>
      </w:r>
      <w:proofErr w:type="spellStart"/>
      <w:r w:rsidRPr="002A6E6A">
        <w:t>feeder</w:t>
      </w:r>
      <w:proofErr w:type="spellEnd"/>
      <w:r w:rsidRPr="002A6E6A">
        <w:t xml:space="preserve"> hangt sterk af van de paramaters zoals </w:t>
      </w:r>
      <w:proofErr w:type="spellStart"/>
      <w:r w:rsidRPr="002A6E6A">
        <w:t>trillingsamplitude</w:t>
      </w:r>
      <w:proofErr w:type="spellEnd"/>
      <w:r w:rsidRPr="002A6E6A">
        <w:t xml:space="preserve">, frequentie en de geometrie van de baan. Volgens </w:t>
      </w:r>
      <w:r w:rsidR="009A5C7D">
        <w:t>(4)</w:t>
      </w:r>
      <w:r w:rsidRPr="002A6E6A">
        <w:t xml:space="preserve"> bepaalt de configuratie van de </w:t>
      </w:r>
      <w:proofErr w:type="spellStart"/>
      <w:r w:rsidRPr="002A6E6A">
        <w:t>leaf-springs</w:t>
      </w:r>
      <w:proofErr w:type="spellEnd"/>
      <w:r w:rsidRPr="002A6E6A">
        <w:t xml:space="preserve"> in combinatie met de elektromagnetische drive de bewegingsmodus van de kom (bijv. glijdend of “hoppend”). Bovendien vereist het oriënteren van onderdelen nauwkeurig ontworpen </w:t>
      </w:r>
      <w:proofErr w:type="spellStart"/>
      <w:r w:rsidRPr="002A6E6A">
        <w:t>tooling</w:t>
      </w:r>
      <w:proofErr w:type="spellEnd"/>
      <w:r w:rsidRPr="002A6E6A">
        <w:t xml:space="preserve"> in de spiraalbaan: vaste obstakels, </w:t>
      </w:r>
      <w:proofErr w:type="spellStart"/>
      <w:r w:rsidRPr="002A6E6A">
        <w:t>baffles</w:t>
      </w:r>
      <w:proofErr w:type="spellEnd"/>
      <w:r w:rsidRPr="002A6E6A">
        <w:t xml:space="preserve"> of </w:t>
      </w:r>
      <w:proofErr w:type="spellStart"/>
      <w:r w:rsidRPr="002A6E6A">
        <w:t>wipers</w:t>
      </w:r>
      <w:proofErr w:type="spellEnd"/>
      <w:r w:rsidRPr="002A6E6A">
        <w:t xml:space="preserve"> zorgen dat verkeerd georiënteerde onderdelen terugvallen of gecorrigeerd worden (</w:t>
      </w:r>
      <w:r w:rsidR="009A5C7D">
        <w:t>3</w:t>
      </w:r>
      <w:r w:rsidRPr="002A6E6A">
        <w:t>).</w:t>
      </w:r>
    </w:p>
    <w:p w14:paraId="3C064D0D" w14:textId="77777777" w:rsidR="002A6E6A" w:rsidRDefault="002A6E6A" w:rsidP="002A6E6A">
      <w:pPr>
        <w:spacing w:after="0"/>
      </w:pPr>
      <w:r w:rsidRPr="002A6E6A">
        <w:t xml:space="preserve">Voor medische toepassingen is </w:t>
      </w:r>
      <w:proofErr w:type="spellStart"/>
      <w:r w:rsidRPr="002A6E6A">
        <w:t>tuning</w:t>
      </w:r>
      <w:proofErr w:type="spellEnd"/>
      <w:r w:rsidRPr="002A6E6A">
        <w:t xml:space="preserve"> extra kritisch, omdat te harde trillingen de siliconen onderdelen kunnen vervormen of beschadigen. Ook sensoren kunnen worden geïntegreerd om real-time aanpassingen te maken (bijv. bij verhoging van de load of verandering in onderdeelgedrag).</w:t>
      </w:r>
    </w:p>
    <w:p w14:paraId="3A152FF7" w14:textId="77777777" w:rsidR="002A6E6A" w:rsidRDefault="002A6E6A" w:rsidP="002A6E6A">
      <w:pPr>
        <w:spacing w:after="0"/>
      </w:pPr>
    </w:p>
    <w:p w14:paraId="14D9AF61" w14:textId="77777777" w:rsidR="002A6E6A" w:rsidRPr="002A6E6A" w:rsidRDefault="002A6E6A" w:rsidP="002A6E6A">
      <w:pPr>
        <w:spacing w:after="0"/>
      </w:pPr>
    </w:p>
    <w:p w14:paraId="1749CEF0" w14:textId="741EDE29" w:rsidR="002A6E6A" w:rsidRPr="005408D6" w:rsidRDefault="002A6E6A" w:rsidP="002A6E6A">
      <w:pPr>
        <w:pStyle w:val="Kop1"/>
        <w:spacing w:before="0" w:after="0"/>
        <w:rPr>
          <w:b/>
          <w:bCs/>
          <w:sz w:val="28"/>
          <w:szCs w:val="28"/>
        </w:rPr>
      </w:pPr>
      <w:bookmarkStart w:id="3" w:name="_Toc214570531"/>
      <w:r w:rsidRPr="005408D6">
        <w:rPr>
          <w:b/>
          <w:bCs/>
          <w:sz w:val="28"/>
          <w:szCs w:val="28"/>
        </w:rPr>
        <w:t xml:space="preserve">4. Alternatieven voor </w:t>
      </w:r>
      <w:r w:rsidR="00A16B2A">
        <w:rPr>
          <w:b/>
          <w:bCs/>
          <w:sz w:val="28"/>
          <w:szCs w:val="28"/>
        </w:rPr>
        <w:t>b</w:t>
      </w:r>
      <w:r w:rsidRPr="005408D6">
        <w:rPr>
          <w:b/>
          <w:bCs/>
          <w:sz w:val="28"/>
          <w:szCs w:val="28"/>
        </w:rPr>
        <w:t>owl-</w:t>
      </w:r>
      <w:proofErr w:type="spellStart"/>
      <w:r w:rsidR="00A16B2A">
        <w:rPr>
          <w:b/>
          <w:bCs/>
          <w:sz w:val="28"/>
          <w:szCs w:val="28"/>
        </w:rPr>
        <w:t>f</w:t>
      </w:r>
      <w:r w:rsidRPr="005408D6">
        <w:rPr>
          <w:b/>
          <w:bCs/>
          <w:sz w:val="28"/>
          <w:szCs w:val="28"/>
        </w:rPr>
        <w:t>eeders</w:t>
      </w:r>
      <w:bookmarkEnd w:id="3"/>
      <w:proofErr w:type="spellEnd"/>
    </w:p>
    <w:p w14:paraId="05947D25" w14:textId="77777777" w:rsidR="002A6E6A" w:rsidRPr="005408D6" w:rsidRDefault="002A6E6A" w:rsidP="002A6E6A">
      <w:pPr>
        <w:pStyle w:val="Kop2"/>
        <w:spacing w:before="0" w:after="0"/>
        <w:rPr>
          <w:b/>
          <w:bCs/>
          <w:sz w:val="24"/>
          <w:szCs w:val="24"/>
        </w:rPr>
      </w:pPr>
      <w:bookmarkStart w:id="4" w:name="_Toc214570532"/>
      <w:r w:rsidRPr="005408D6">
        <w:rPr>
          <w:b/>
          <w:bCs/>
          <w:sz w:val="24"/>
          <w:szCs w:val="24"/>
        </w:rPr>
        <w:t xml:space="preserve">4.1 </w:t>
      </w:r>
      <w:proofErr w:type="spellStart"/>
      <w:r w:rsidRPr="005408D6">
        <w:rPr>
          <w:b/>
          <w:bCs/>
          <w:sz w:val="24"/>
          <w:szCs w:val="24"/>
        </w:rPr>
        <w:t>FlexiBowl</w:t>
      </w:r>
      <w:bookmarkEnd w:id="4"/>
      <w:proofErr w:type="spellEnd"/>
    </w:p>
    <w:p w14:paraId="2C91B182" w14:textId="4C3A90CA" w:rsidR="002A6E6A" w:rsidRDefault="002A6E6A" w:rsidP="002A6E6A">
      <w:pPr>
        <w:spacing w:after="0"/>
      </w:pPr>
      <w:proofErr w:type="spellStart"/>
      <w:r w:rsidRPr="002A6E6A">
        <w:t>FlexiBowl</w:t>
      </w:r>
      <w:proofErr w:type="spellEnd"/>
      <w:r w:rsidRPr="002A6E6A">
        <w:t xml:space="preserve"> is een modern alternatief voor klassieke bowl-</w:t>
      </w:r>
      <w:proofErr w:type="spellStart"/>
      <w:r w:rsidRPr="002A6E6A">
        <w:t>feeders</w:t>
      </w:r>
      <w:proofErr w:type="spellEnd"/>
      <w:r w:rsidRPr="002A6E6A">
        <w:t xml:space="preserve">. Het systeem werkt zonder vaste </w:t>
      </w:r>
      <w:proofErr w:type="spellStart"/>
      <w:r w:rsidRPr="002A6E6A">
        <w:t>tooling</w:t>
      </w:r>
      <w:proofErr w:type="spellEnd"/>
      <w:r w:rsidRPr="002A6E6A">
        <w:t xml:space="preserve"> en gebruikt in plaats daarvan een roterende schijf gecombineerd met </w:t>
      </w:r>
      <w:proofErr w:type="spellStart"/>
      <w:r w:rsidRPr="002A6E6A">
        <w:t>vision</w:t>
      </w:r>
      <w:proofErr w:type="spellEnd"/>
      <w:r w:rsidRPr="002A6E6A">
        <w:t xml:space="preserve">-systemen. Volgens </w:t>
      </w:r>
      <w:proofErr w:type="spellStart"/>
      <w:r w:rsidRPr="002A6E6A">
        <w:t>FlexiBowl</w:t>
      </w:r>
      <w:proofErr w:type="spellEnd"/>
      <w:r w:rsidRPr="002A6E6A">
        <w:t xml:space="preserve">  is dit bijzonder geschikt voor siliconen en rubber onderdelen, omdat traditionele bowl-track </w:t>
      </w:r>
      <w:proofErr w:type="spellStart"/>
      <w:r w:rsidRPr="002A6E6A">
        <w:t>tooling</w:t>
      </w:r>
      <w:proofErr w:type="spellEnd"/>
      <w:r w:rsidRPr="002A6E6A">
        <w:t xml:space="preserve"> vaak leidt tot vastlopen (“</w:t>
      </w:r>
      <w:proofErr w:type="spellStart"/>
      <w:r w:rsidRPr="002A6E6A">
        <w:t>sticking</w:t>
      </w:r>
      <w:proofErr w:type="spellEnd"/>
      <w:r w:rsidRPr="002A6E6A">
        <w:t xml:space="preserve">”), vooral bij plakkerige materialen. Het ontbreken van harde </w:t>
      </w:r>
      <w:proofErr w:type="spellStart"/>
      <w:r w:rsidRPr="002A6E6A">
        <w:t>tooling</w:t>
      </w:r>
      <w:proofErr w:type="spellEnd"/>
      <w:r w:rsidRPr="002A6E6A">
        <w:t xml:space="preserve"> en de beschikbaarheid van FDA-compliant materialen maakt de </w:t>
      </w:r>
      <w:proofErr w:type="spellStart"/>
      <w:r w:rsidRPr="002A6E6A">
        <w:t>FlexiBowl</w:t>
      </w:r>
      <w:proofErr w:type="spellEnd"/>
      <w:r w:rsidRPr="002A6E6A">
        <w:t xml:space="preserve"> zeer geschikt voor medische productie (</w:t>
      </w:r>
      <w:r w:rsidR="00A2488F">
        <w:t>1</w:t>
      </w:r>
      <w:r w:rsidRPr="002A6E6A">
        <w:t>).</w:t>
      </w:r>
    </w:p>
    <w:p w14:paraId="12CC12CB" w14:textId="77777777" w:rsidR="002A6E6A" w:rsidRDefault="002A6E6A" w:rsidP="002A6E6A">
      <w:pPr>
        <w:spacing w:after="0"/>
      </w:pPr>
    </w:p>
    <w:p w14:paraId="61E95628" w14:textId="77777777" w:rsidR="005408D6" w:rsidRDefault="005408D6" w:rsidP="002A6E6A">
      <w:pPr>
        <w:spacing w:after="0"/>
      </w:pPr>
    </w:p>
    <w:p w14:paraId="0F25A49D" w14:textId="77777777" w:rsidR="005408D6" w:rsidRDefault="005408D6" w:rsidP="002A6E6A">
      <w:pPr>
        <w:spacing w:after="0"/>
      </w:pPr>
    </w:p>
    <w:p w14:paraId="69E649DF" w14:textId="77777777" w:rsidR="00A2488F" w:rsidRDefault="00A2488F" w:rsidP="002A6E6A">
      <w:pPr>
        <w:spacing w:after="0"/>
      </w:pPr>
    </w:p>
    <w:p w14:paraId="20F9BB5E" w14:textId="77777777" w:rsidR="005408D6" w:rsidRPr="002A6E6A" w:rsidRDefault="005408D6" w:rsidP="002A6E6A">
      <w:pPr>
        <w:spacing w:after="0"/>
      </w:pPr>
    </w:p>
    <w:p w14:paraId="6C53A37D" w14:textId="0E63B1C3" w:rsidR="002A6E6A" w:rsidRPr="005408D6" w:rsidRDefault="002A6E6A" w:rsidP="002A6E6A">
      <w:pPr>
        <w:pStyle w:val="Kop2"/>
        <w:spacing w:before="0" w:after="0"/>
        <w:rPr>
          <w:b/>
          <w:bCs/>
          <w:sz w:val="24"/>
          <w:szCs w:val="24"/>
        </w:rPr>
      </w:pPr>
      <w:bookmarkStart w:id="5" w:name="_Toc214570533"/>
      <w:r w:rsidRPr="005408D6">
        <w:rPr>
          <w:b/>
          <w:bCs/>
          <w:sz w:val="24"/>
          <w:szCs w:val="24"/>
        </w:rPr>
        <w:lastRenderedPageBreak/>
        <w:t xml:space="preserve">4.2 Centrifugale </w:t>
      </w:r>
      <w:proofErr w:type="spellStart"/>
      <w:r w:rsidR="00A16B2A">
        <w:rPr>
          <w:b/>
          <w:bCs/>
          <w:sz w:val="24"/>
          <w:szCs w:val="24"/>
        </w:rPr>
        <w:t>f</w:t>
      </w:r>
      <w:r w:rsidRPr="005408D6">
        <w:rPr>
          <w:b/>
          <w:bCs/>
          <w:sz w:val="24"/>
          <w:szCs w:val="24"/>
        </w:rPr>
        <w:t>eeders</w:t>
      </w:r>
      <w:bookmarkEnd w:id="5"/>
      <w:proofErr w:type="spellEnd"/>
    </w:p>
    <w:p w14:paraId="5FB3D564" w14:textId="77777777" w:rsidR="002A6E6A" w:rsidRDefault="002A6E6A" w:rsidP="002A6E6A">
      <w:pPr>
        <w:spacing w:after="0"/>
      </w:pPr>
      <w:r w:rsidRPr="002A6E6A">
        <w:t xml:space="preserve">Een andere optie is de centrifugale </w:t>
      </w:r>
      <w:proofErr w:type="spellStart"/>
      <w:r w:rsidRPr="002A6E6A">
        <w:t>feeder</w:t>
      </w:r>
      <w:proofErr w:type="spellEnd"/>
      <w:r w:rsidRPr="002A6E6A">
        <w:t xml:space="preserve">. In plaats van vibratie biedt dit type </w:t>
      </w:r>
      <w:proofErr w:type="spellStart"/>
      <w:r w:rsidRPr="002A6E6A">
        <w:t>feeder</w:t>
      </w:r>
      <w:proofErr w:type="spellEnd"/>
      <w:r w:rsidRPr="002A6E6A">
        <w:t xml:space="preserve"> hoge doorvoersnelheden met minder terugvoer van onderdelen. Volgens een medisch e-book van </w:t>
      </w:r>
      <w:r w:rsidRPr="002A6E6A">
        <w:rPr>
          <w:i/>
          <w:iCs/>
        </w:rPr>
        <w:t>Assembly Magazine</w:t>
      </w:r>
      <w:r w:rsidRPr="002A6E6A">
        <w:t xml:space="preserve"> (2021) kan een centrifugale </w:t>
      </w:r>
      <w:proofErr w:type="spellStart"/>
      <w:r w:rsidRPr="002A6E6A">
        <w:t>feeder</w:t>
      </w:r>
      <w:proofErr w:type="spellEnd"/>
      <w:r w:rsidRPr="002A6E6A">
        <w:t xml:space="preserve"> snelheden behalen van meer dan 800 onderdelen per minuut, wat aanzienlijk hoger is dan wat klassieke bowl-</w:t>
      </w:r>
      <w:proofErr w:type="spellStart"/>
      <w:r w:rsidRPr="002A6E6A">
        <w:t>feeders</w:t>
      </w:r>
      <w:proofErr w:type="spellEnd"/>
      <w:r w:rsidRPr="002A6E6A">
        <w:t xml:space="preserve"> vaak bereiken. Bovendien is de mechanische belasting op onderdelen lager, wat slijtage vermindert (Assembly Magazine, 2021).</w:t>
      </w:r>
    </w:p>
    <w:p w14:paraId="25BDFCB9" w14:textId="77777777" w:rsidR="002A6E6A" w:rsidRDefault="002A6E6A" w:rsidP="002A6E6A">
      <w:pPr>
        <w:spacing w:after="0"/>
      </w:pPr>
    </w:p>
    <w:p w14:paraId="56D02AAA" w14:textId="77777777" w:rsidR="002A6E6A" w:rsidRPr="002A6E6A" w:rsidRDefault="002A6E6A" w:rsidP="002A6E6A">
      <w:pPr>
        <w:spacing w:after="0"/>
      </w:pPr>
    </w:p>
    <w:p w14:paraId="4AF5A070" w14:textId="088DAF26" w:rsidR="002A6E6A" w:rsidRPr="005408D6" w:rsidRDefault="002A6E6A" w:rsidP="002A6E6A">
      <w:pPr>
        <w:pStyle w:val="Kop1"/>
        <w:spacing w:before="0" w:after="0"/>
        <w:rPr>
          <w:b/>
          <w:bCs/>
          <w:sz w:val="28"/>
          <w:szCs w:val="28"/>
        </w:rPr>
      </w:pPr>
      <w:bookmarkStart w:id="6" w:name="_Toc214570534"/>
      <w:r w:rsidRPr="005408D6">
        <w:rPr>
          <w:b/>
          <w:bCs/>
          <w:sz w:val="28"/>
          <w:szCs w:val="28"/>
        </w:rPr>
        <w:t xml:space="preserve">5. Materiaaleigenschappen van </w:t>
      </w:r>
      <w:r w:rsidR="00A16B2A">
        <w:rPr>
          <w:b/>
          <w:bCs/>
          <w:sz w:val="28"/>
          <w:szCs w:val="28"/>
        </w:rPr>
        <w:t>s</w:t>
      </w:r>
      <w:r w:rsidRPr="005408D6">
        <w:rPr>
          <w:b/>
          <w:bCs/>
          <w:sz w:val="28"/>
          <w:szCs w:val="28"/>
        </w:rPr>
        <w:t xml:space="preserve">iliconen </w:t>
      </w:r>
      <w:proofErr w:type="spellStart"/>
      <w:r w:rsidR="00A16B2A">
        <w:rPr>
          <w:b/>
          <w:bCs/>
          <w:sz w:val="28"/>
          <w:szCs w:val="28"/>
        </w:rPr>
        <w:t>v</w:t>
      </w:r>
      <w:r w:rsidRPr="005408D6">
        <w:rPr>
          <w:b/>
          <w:bCs/>
          <w:sz w:val="28"/>
          <w:szCs w:val="28"/>
        </w:rPr>
        <w:t>alves</w:t>
      </w:r>
      <w:bookmarkEnd w:id="6"/>
      <w:proofErr w:type="spellEnd"/>
    </w:p>
    <w:p w14:paraId="4C18D555" w14:textId="5EBB5531" w:rsidR="002A6E6A" w:rsidRPr="005408D6" w:rsidRDefault="002A6E6A" w:rsidP="002A6E6A">
      <w:pPr>
        <w:pStyle w:val="Kop2"/>
        <w:spacing w:before="0" w:after="0"/>
        <w:rPr>
          <w:b/>
          <w:bCs/>
          <w:sz w:val="24"/>
          <w:szCs w:val="24"/>
        </w:rPr>
      </w:pPr>
      <w:bookmarkStart w:id="7" w:name="_Toc214570535"/>
      <w:r w:rsidRPr="005408D6">
        <w:rPr>
          <w:b/>
          <w:bCs/>
          <w:sz w:val="24"/>
          <w:szCs w:val="24"/>
        </w:rPr>
        <w:t xml:space="preserve">5.1 Plakkerigheid en </w:t>
      </w:r>
      <w:r w:rsidR="00A16B2A">
        <w:rPr>
          <w:b/>
          <w:bCs/>
          <w:sz w:val="24"/>
          <w:szCs w:val="24"/>
        </w:rPr>
        <w:t>f</w:t>
      </w:r>
      <w:r w:rsidRPr="005408D6">
        <w:rPr>
          <w:b/>
          <w:bCs/>
          <w:sz w:val="24"/>
          <w:szCs w:val="24"/>
        </w:rPr>
        <w:t>rictie</w:t>
      </w:r>
      <w:bookmarkEnd w:id="7"/>
    </w:p>
    <w:p w14:paraId="6FBD0640" w14:textId="7E96CA83" w:rsidR="002A6E6A" w:rsidRDefault="002A6E6A" w:rsidP="002A6E6A">
      <w:pPr>
        <w:spacing w:after="0"/>
      </w:pPr>
      <w:r w:rsidRPr="002A6E6A">
        <w:t xml:space="preserve">Siliconen hebben unieke materiaaleigenschappen: hun elastische aard gecombineerd met relatief hoge oppervlaktespanning kan leiden tot plakkerigheid. Hierdoor kunnen onderdelen aan elkaar kleven of aan de </w:t>
      </w:r>
      <w:proofErr w:type="spellStart"/>
      <w:r w:rsidRPr="002A6E6A">
        <w:t>tooling</w:t>
      </w:r>
      <w:proofErr w:type="spellEnd"/>
      <w:r w:rsidRPr="002A6E6A">
        <w:t xml:space="preserve"> van de </w:t>
      </w:r>
      <w:proofErr w:type="spellStart"/>
      <w:r w:rsidRPr="002A6E6A">
        <w:t>feeder</w:t>
      </w:r>
      <w:proofErr w:type="spellEnd"/>
      <w:r w:rsidRPr="002A6E6A">
        <w:t>, wat de doorvoer nadelig beïnvloedt (</w:t>
      </w:r>
      <w:r w:rsidR="00A2488F">
        <w:t>7</w:t>
      </w:r>
      <w:r w:rsidRPr="002A6E6A">
        <w:t>).</w:t>
      </w:r>
    </w:p>
    <w:p w14:paraId="23B78922" w14:textId="77777777" w:rsidR="002A6E6A" w:rsidRPr="002A6E6A" w:rsidRDefault="002A6E6A" w:rsidP="002A6E6A">
      <w:pPr>
        <w:spacing w:after="0"/>
      </w:pPr>
    </w:p>
    <w:p w14:paraId="41A5C66D" w14:textId="117818A8" w:rsidR="002A6E6A" w:rsidRPr="005408D6" w:rsidRDefault="002A6E6A" w:rsidP="002A6E6A">
      <w:pPr>
        <w:pStyle w:val="Kop2"/>
        <w:spacing w:before="0" w:after="0"/>
        <w:rPr>
          <w:b/>
          <w:bCs/>
          <w:sz w:val="24"/>
          <w:szCs w:val="24"/>
        </w:rPr>
      </w:pPr>
      <w:bookmarkStart w:id="8" w:name="_Toc214570536"/>
      <w:r w:rsidRPr="005408D6">
        <w:rPr>
          <w:b/>
          <w:bCs/>
          <w:sz w:val="24"/>
          <w:szCs w:val="24"/>
        </w:rPr>
        <w:t xml:space="preserve">5.2 Statica bij </w:t>
      </w:r>
      <w:r w:rsidR="00A16B2A">
        <w:rPr>
          <w:b/>
          <w:bCs/>
          <w:sz w:val="24"/>
          <w:szCs w:val="24"/>
        </w:rPr>
        <w:t>s</w:t>
      </w:r>
      <w:r w:rsidRPr="005408D6">
        <w:rPr>
          <w:b/>
          <w:bCs/>
          <w:sz w:val="24"/>
          <w:szCs w:val="24"/>
        </w:rPr>
        <w:t>iliconen</w:t>
      </w:r>
      <w:bookmarkEnd w:id="8"/>
    </w:p>
    <w:p w14:paraId="0FBA2322" w14:textId="77777777" w:rsidR="002A6E6A" w:rsidRDefault="002A6E6A" w:rsidP="002A6E6A">
      <w:pPr>
        <w:spacing w:after="0"/>
      </w:pPr>
      <w:r w:rsidRPr="002A6E6A">
        <w:t xml:space="preserve">Daarnaast kunnen siliconen onderdelen statisch geladen raken, vooral in droge omgevingen of bij snelle beweging. Deze elektrostatische lading kan ervoor zorgen dat onderdelen aan metalen oppervlakken van de </w:t>
      </w:r>
      <w:proofErr w:type="spellStart"/>
      <w:r w:rsidRPr="002A6E6A">
        <w:t>feeder</w:t>
      </w:r>
      <w:proofErr w:type="spellEnd"/>
      <w:r w:rsidRPr="002A6E6A">
        <w:t xml:space="preserve"> blijven kleven, wat tot blokkades of inconsistenties in de feed leidt (</w:t>
      </w:r>
      <w:proofErr w:type="spellStart"/>
      <w:r w:rsidRPr="002A6E6A">
        <w:t>Elscint</w:t>
      </w:r>
      <w:proofErr w:type="spellEnd"/>
      <w:r w:rsidRPr="002A6E6A">
        <w:t xml:space="preserve"> Automation, 2019).</w:t>
      </w:r>
    </w:p>
    <w:p w14:paraId="722C82DD" w14:textId="77777777" w:rsidR="002A6E6A" w:rsidRDefault="002A6E6A" w:rsidP="002A6E6A">
      <w:pPr>
        <w:spacing w:after="0"/>
      </w:pPr>
    </w:p>
    <w:p w14:paraId="295F12B6" w14:textId="77777777" w:rsidR="002A6E6A" w:rsidRPr="002A6E6A" w:rsidRDefault="002A6E6A" w:rsidP="002A6E6A">
      <w:pPr>
        <w:spacing w:after="0"/>
      </w:pPr>
    </w:p>
    <w:p w14:paraId="69503C61" w14:textId="35D63019" w:rsidR="002A6E6A" w:rsidRPr="005408D6" w:rsidRDefault="002A6E6A" w:rsidP="002A6E6A">
      <w:pPr>
        <w:pStyle w:val="Kop1"/>
        <w:spacing w:before="0" w:after="0"/>
        <w:rPr>
          <w:b/>
          <w:bCs/>
          <w:sz w:val="28"/>
          <w:szCs w:val="28"/>
        </w:rPr>
      </w:pPr>
      <w:bookmarkStart w:id="9" w:name="_Toc214570537"/>
      <w:r w:rsidRPr="005408D6">
        <w:rPr>
          <w:b/>
          <w:bCs/>
          <w:sz w:val="28"/>
          <w:szCs w:val="28"/>
        </w:rPr>
        <w:t xml:space="preserve">6. Ontwerpstrategieën voor </w:t>
      </w:r>
      <w:r w:rsidR="00A16B2A">
        <w:rPr>
          <w:b/>
          <w:bCs/>
          <w:sz w:val="28"/>
          <w:szCs w:val="28"/>
        </w:rPr>
        <w:t>s</w:t>
      </w:r>
      <w:r w:rsidRPr="005408D6">
        <w:rPr>
          <w:b/>
          <w:bCs/>
          <w:sz w:val="28"/>
          <w:szCs w:val="28"/>
        </w:rPr>
        <w:t xml:space="preserve">iliconen </w:t>
      </w:r>
      <w:r w:rsidR="00A16B2A">
        <w:rPr>
          <w:b/>
          <w:bCs/>
          <w:sz w:val="28"/>
          <w:szCs w:val="28"/>
        </w:rPr>
        <w:t>o</w:t>
      </w:r>
      <w:r w:rsidRPr="005408D6">
        <w:rPr>
          <w:b/>
          <w:bCs/>
          <w:sz w:val="28"/>
          <w:szCs w:val="28"/>
        </w:rPr>
        <w:t>nderdelen</w:t>
      </w:r>
      <w:bookmarkEnd w:id="9"/>
    </w:p>
    <w:p w14:paraId="46294781" w14:textId="1BA58B74" w:rsidR="002A6E6A" w:rsidRPr="005408D6" w:rsidRDefault="002A6E6A" w:rsidP="002A6E6A">
      <w:pPr>
        <w:pStyle w:val="Kop2"/>
        <w:spacing w:before="0" w:after="0"/>
        <w:rPr>
          <w:b/>
          <w:bCs/>
          <w:sz w:val="24"/>
          <w:szCs w:val="24"/>
        </w:rPr>
      </w:pPr>
      <w:bookmarkStart w:id="10" w:name="_Toc214570538"/>
      <w:r w:rsidRPr="005408D6">
        <w:rPr>
          <w:b/>
          <w:bCs/>
          <w:sz w:val="24"/>
          <w:szCs w:val="24"/>
        </w:rPr>
        <w:t xml:space="preserve">6.1 Coatings en </w:t>
      </w:r>
      <w:r w:rsidR="00A16B2A">
        <w:rPr>
          <w:b/>
          <w:bCs/>
          <w:sz w:val="24"/>
          <w:szCs w:val="24"/>
        </w:rPr>
        <w:t>a</w:t>
      </w:r>
      <w:r w:rsidRPr="005408D6">
        <w:rPr>
          <w:b/>
          <w:bCs/>
          <w:sz w:val="24"/>
          <w:szCs w:val="24"/>
        </w:rPr>
        <w:t>fwerking</w:t>
      </w:r>
      <w:bookmarkEnd w:id="10"/>
    </w:p>
    <w:p w14:paraId="38A8F9C7" w14:textId="5C96C7DF" w:rsidR="002A6E6A" w:rsidRDefault="002A6E6A" w:rsidP="002A6E6A">
      <w:pPr>
        <w:spacing w:after="0"/>
      </w:pPr>
      <w:r w:rsidRPr="002A6E6A">
        <w:t xml:space="preserve">Een van de meest effectieve strategieën is het toepassen van coatings met zeer lage wrijvingscoëfficiënt, zoals Teflon (PTFE) of FDA-goedgekeurd polyurethaan. In een casestudy van RNA Automation werd een Teflon-coating gebruikt om medische </w:t>
      </w:r>
      <w:proofErr w:type="spellStart"/>
      <w:r w:rsidRPr="002A6E6A">
        <w:t>plugs</w:t>
      </w:r>
      <w:proofErr w:type="spellEnd"/>
      <w:r w:rsidRPr="002A6E6A">
        <w:t xml:space="preserve"> (vergelijkbaar met siliconen onderdelen) zonder schade te transporteren (</w:t>
      </w:r>
      <w:r w:rsidR="0064673F">
        <w:t>5</w:t>
      </w:r>
      <w:r w:rsidRPr="002A6E6A">
        <w:t xml:space="preserve">). Voor siliconen </w:t>
      </w:r>
      <w:r w:rsidR="00C73C16">
        <w:t>c</w:t>
      </w:r>
      <w:r w:rsidRPr="002A6E6A">
        <w:t>omponenten kan een dergelijke coating de adhesie verminderen en de overgang soepel</w:t>
      </w:r>
      <w:r w:rsidR="00C73C16">
        <w:t>er</w:t>
      </w:r>
      <w:r w:rsidRPr="002A6E6A">
        <w:t xml:space="preserve"> maken.</w:t>
      </w:r>
    </w:p>
    <w:p w14:paraId="2E83899A" w14:textId="77777777" w:rsidR="002A6E6A" w:rsidRPr="002A6E6A" w:rsidRDefault="002A6E6A" w:rsidP="002A6E6A">
      <w:pPr>
        <w:spacing w:after="0"/>
      </w:pPr>
    </w:p>
    <w:p w14:paraId="45831FEF" w14:textId="45EB8588" w:rsidR="002A6E6A" w:rsidRPr="005408D6" w:rsidRDefault="002A6E6A" w:rsidP="002A6E6A">
      <w:pPr>
        <w:pStyle w:val="Kop2"/>
        <w:spacing w:before="0" w:after="0"/>
        <w:rPr>
          <w:b/>
          <w:bCs/>
          <w:sz w:val="24"/>
          <w:szCs w:val="24"/>
        </w:rPr>
      </w:pPr>
      <w:bookmarkStart w:id="11" w:name="_Toc214570539"/>
      <w:r w:rsidRPr="005408D6">
        <w:rPr>
          <w:b/>
          <w:bCs/>
          <w:sz w:val="24"/>
          <w:szCs w:val="24"/>
        </w:rPr>
        <w:t xml:space="preserve">6.2 Lucht- of </w:t>
      </w:r>
      <w:r w:rsidR="00A16B2A">
        <w:rPr>
          <w:b/>
          <w:bCs/>
          <w:sz w:val="24"/>
          <w:szCs w:val="24"/>
        </w:rPr>
        <w:t>i</w:t>
      </w:r>
      <w:r w:rsidRPr="005408D6">
        <w:rPr>
          <w:b/>
          <w:bCs/>
          <w:sz w:val="24"/>
          <w:szCs w:val="24"/>
        </w:rPr>
        <w:t>onisatie-systemen</w:t>
      </w:r>
      <w:bookmarkEnd w:id="11"/>
    </w:p>
    <w:p w14:paraId="526CE918" w14:textId="6C692433" w:rsidR="002A6E6A" w:rsidRDefault="002A6E6A" w:rsidP="002A6E6A">
      <w:pPr>
        <w:spacing w:after="0"/>
      </w:pPr>
      <w:r w:rsidRPr="002A6E6A">
        <w:t xml:space="preserve">Naast coating kan </w:t>
      </w:r>
      <w:r w:rsidR="007D3AE2">
        <w:t>ook</w:t>
      </w:r>
      <w:r w:rsidRPr="002A6E6A">
        <w:t xml:space="preserve"> gebruik </w:t>
      </w:r>
      <w:r w:rsidR="007D3AE2">
        <w:t>gemaakt worden</w:t>
      </w:r>
      <w:r w:rsidRPr="002A6E6A">
        <w:t xml:space="preserve"> van luchtjets op kritieke punten in de </w:t>
      </w:r>
      <w:proofErr w:type="spellStart"/>
      <w:r w:rsidRPr="002A6E6A">
        <w:t>feedertrack</w:t>
      </w:r>
      <w:proofErr w:type="spellEnd"/>
      <w:r w:rsidRPr="002A6E6A">
        <w:t xml:space="preserve"> om plakkerige onderdelen los te maken. Ook ionisatie (antistatische </w:t>
      </w:r>
      <w:proofErr w:type="spellStart"/>
      <w:r w:rsidRPr="002A6E6A">
        <w:t>ionisers</w:t>
      </w:r>
      <w:proofErr w:type="spellEnd"/>
      <w:r w:rsidRPr="002A6E6A">
        <w:t>) kan ingezet worden om statische lading te neutraliseren, waardoor elektrostatische hechting aan metalen oppervlakken vermindert (</w:t>
      </w:r>
      <w:r w:rsidR="0064673F">
        <w:t>2</w:t>
      </w:r>
      <w:r w:rsidRPr="002A6E6A">
        <w:t>).</w:t>
      </w:r>
    </w:p>
    <w:p w14:paraId="20D8C624" w14:textId="77777777" w:rsidR="002A6E6A" w:rsidRPr="002A6E6A" w:rsidRDefault="002A6E6A" w:rsidP="002A6E6A">
      <w:pPr>
        <w:spacing w:after="0"/>
      </w:pPr>
    </w:p>
    <w:p w14:paraId="37370C52" w14:textId="28A54ED5" w:rsidR="002A6E6A" w:rsidRPr="005408D6" w:rsidRDefault="002A6E6A" w:rsidP="002A6E6A">
      <w:pPr>
        <w:pStyle w:val="Kop2"/>
        <w:spacing w:before="0" w:after="0"/>
        <w:rPr>
          <w:b/>
          <w:bCs/>
          <w:sz w:val="24"/>
          <w:szCs w:val="24"/>
        </w:rPr>
      </w:pPr>
      <w:bookmarkStart w:id="12" w:name="_Toc214570540"/>
      <w:r w:rsidRPr="005408D6">
        <w:rPr>
          <w:b/>
          <w:bCs/>
          <w:sz w:val="24"/>
          <w:szCs w:val="24"/>
        </w:rPr>
        <w:t>6.3 Optimalisatie van parameters</w:t>
      </w:r>
      <w:bookmarkEnd w:id="12"/>
    </w:p>
    <w:p w14:paraId="55E06E05" w14:textId="77777777" w:rsidR="002A6E6A" w:rsidRDefault="002A6E6A" w:rsidP="002A6E6A">
      <w:pPr>
        <w:spacing w:after="0"/>
      </w:pPr>
      <w:r w:rsidRPr="002A6E6A">
        <w:t>Door de amplitude, frequentie en richting van vibraties zorgvuldig af te stemmen kan men de beweging van siliconen onderdelen vloeiender maken, waardoor deze minder geneigd zijn te plakken of vast te komen zitten. Fine-</w:t>
      </w:r>
      <w:proofErr w:type="spellStart"/>
      <w:r w:rsidRPr="002A6E6A">
        <w:t>tuning</w:t>
      </w:r>
      <w:proofErr w:type="spellEnd"/>
      <w:r w:rsidRPr="002A6E6A">
        <w:t xml:space="preserve"> van de drive-unit met sensoren kan helpen om onder verschillende laadcondities consistent gedrag te behouden.</w:t>
      </w:r>
    </w:p>
    <w:p w14:paraId="3E8EAA4A" w14:textId="77777777" w:rsidR="002A6E6A" w:rsidRDefault="002A6E6A" w:rsidP="002A6E6A">
      <w:pPr>
        <w:spacing w:after="0"/>
      </w:pPr>
    </w:p>
    <w:p w14:paraId="605397C3" w14:textId="77777777" w:rsidR="002A6E6A" w:rsidRDefault="002A6E6A" w:rsidP="002A6E6A">
      <w:pPr>
        <w:spacing w:after="0"/>
      </w:pPr>
    </w:p>
    <w:p w14:paraId="77514D87" w14:textId="77777777" w:rsidR="002A6E6A" w:rsidRDefault="002A6E6A" w:rsidP="002A6E6A">
      <w:pPr>
        <w:spacing w:after="0"/>
      </w:pPr>
    </w:p>
    <w:p w14:paraId="2C457A10" w14:textId="77777777" w:rsidR="002A6E6A" w:rsidRPr="002A6E6A" w:rsidRDefault="002A6E6A" w:rsidP="002A6E6A">
      <w:pPr>
        <w:spacing w:after="0"/>
      </w:pPr>
    </w:p>
    <w:p w14:paraId="015F3C95" w14:textId="1CF55A86" w:rsidR="002A6E6A" w:rsidRPr="005408D6" w:rsidRDefault="002A6E6A" w:rsidP="002A6E6A">
      <w:pPr>
        <w:pStyle w:val="Kop1"/>
        <w:spacing w:before="0" w:after="0"/>
        <w:rPr>
          <w:b/>
          <w:bCs/>
          <w:sz w:val="28"/>
          <w:szCs w:val="28"/>
        </w:rPr>
      </w:pPr>
      <w:bookmarkStart w:id="13" w:name="_Toc214570541"/>
      <w:r w:rsidRPr="005408D6">
        <w:rPr>
          <w:b/>
          <w:bCs/>
          <w:sz w:val="28"/>
          <w:szCs w:val="28"/>
        </w:rPr>
        <w:lastRenderedPageBreak/>
        <w:t xml:space="preserve">7. Praktische </w:t>
      </w:r>
      <w:r w:rsidR="005408D6">
        <w:rPr>
          <w:b/>
          <w:bCs/>
          <w:sz w:val="28"/>
          <w:szCs w:val="28"/>
        </w:rPr>
        <w:t>voorbeelden</w:t>
      </w:r>
      <w:bookmarkEnd w:id="13"/>
    </w:p>
    <w:p w14:paraId="3DA3DA80" w14:textId="44841EBC" w:rsidR="002A6E6A" w:rsidRDefault="002A6E6A" w:rsidP="00BC0775">
      <w:pPr>
        <w:spacing w:after="0"/>
      </w:pPr>
      <w:r w:rsidRPr="002A6E6A">
        <w:rPr>
          <w:b/>
          <w:bCs/>
        </w:rPr>
        <w:t xml:space="preserve">RNA Automation – </w:t>
      </w:r>
      <w:proofErr w:type="spellStart"/>
      <w:r w:rsidRPr="002A6E6A">
        <w:rPr>
          <w:b/>
          <w:bCs/>
        </w:rPr>
        <w:t>Medical</w:t>
      </w:r>
      <w:proofErr w:type="spellEnd"/>
      <w:r w:rsidRPr="002A6E6A">
        <w:rPr>
          <w:b/>
          <w:bCs/>
        </w:rPr>
        <w:t xml:space="preserve"> </w:t>
      </w:r>
      <w:proofErr w:type="spellStart"/>
      <w:r w:rsidRPr="002A6E6A">
        <w:rPr>
          <w:b/>
          <w:bCs/>
        </w:rPr>
        <w:t>Plugs</w:t>
      </w:r>
      <w:proofErr w:type="spellEnd"/>
      <w:r w:rsidRPr="002A6E6A">
        <w:t>: RNA ontwikkelde een vibrerende bowl-</w:t>
      </w:r>
      <w:proofErr w:type="spellStart"/>
      <w:r w:rsidRPr="002A6E6A">
        <w:t>feeder</w:t>
      </w:r>
      <w:proofErr w:type="spellEnd"/>
      <w:r w:rsidRPr="002A6E6A">
        <w:t xml:space="preserve"> met een Teflon-coating voor medische </w:t>
      </w:r>
      <w:proofErr w:type="spellStart"/>
      <w:r w:rsidRPr="002A6E6A">
        <w:t>plugs</w:t>
      </w:r>
      <w:proofErr w:type="spellEnd"/>
      <w:r w:rsidRPr="002A6E6A">
        <w:t xml:space="preserve"> (Ø 6,75 mm), die 72 onderdelen per minuut kon verwerken. De gebruikte materialen waren 316 RVS en FDA-goedgekeurd polyurethaan.</w:t>
      </w:r>
      <w:r w:rsidR="009F695F" w:rsidRPr="009F695F">
        <w:t xml:space="preserve"> </w:t>
      </w:r>
      <w:hyperlink r:id="rId7" w:history="1">
        <w:r w:rsidR="009F695F" w:rsidRPr="009F695F">
          <w:rPr>
            <w:rStyle w:val="Hyperlink"/>
          </w:rPr>
          <w:t xml:space="preserve">Bowl </w:t>
        </w:r>
        <w:proofErr w:type="spellStart"/>
        <w:r w:rsidR="009F695F" w:rsidRPr="009F695F">
          <w:rPr>
            <w:rStyle w:val="Hyperlink"/>
          </w:rPr>
          <w:t>Feeder</w:t>
        </w:r>
        <w:proofErr w:type="spellEnd"/>
        <w:r w:rsidR="009F695F" w:rsidRPr="009F695F">
          <w:rPr>
            <w:rStyle w:val="Hyperlink"/>
          </w:rPr>
          <w:t xml:space="preserve"> Feeds and Handles </w:t>
        </w:r>
        <w:proofErr w:type="spellStart"/>
        <w:r w:rsidR="009F695F" w:rsidRPr="009F695F">
          <w:rPr>
            <w:rStyle w:val="Hyperlink"/>
          </w:rPr>
          <w:t>Medical</w:t>
        </w:r>
        <w:proofErr w:type="spellEnd"/>
        <w:r w:rsidR="009F695F" w:rsidRPr="009F695F">
          <w:rPr>
            <w:rStyle w:val="Hyperlink"/>
          </w:rPr>
          <w:t xml:space="preserve"> </w:t>
        </w:r>
        <w:proofErr w:type="spellStart"/>
        <w:r w:rsidR="009F695F" w:rsidRPr="009F695F">
          <w:rPr>
            <w:rStyle w:val="Hyperlink"/>
          </w:rPr>
          <w:t>Plugs</w:t>
        </w:r>
        <w:proofErr w:type="spellEnd"/>
        <w:r w:rsidR="009F695F" w:rsidRPr="009F695F">
          <w:rPr>
            <w:rStyle w:val="Hyperlink"/>
          </w:rPr>
          <w:t xml:space="preserve"> | RNA Automation</w:t>
        </w:r>
      </w:hyperlink>
    </w:p>
    <w:p w14:paraId="2AAD644C" w14:textId="77777777" w:rsidR="00BC0775" w:rsidRPr="002A6E6A" w:rsidRDefault="00BC0775" w:rsidP="00BC0775">
      <w:pPr>
        <w:spacing w:after="0"/>
      </w:pPr>
    </w:p>
    <w:p w14:paraId="52022715" w14:textId="0BA08765" w:rsidR="002A6E6A" w:rsidRDefault="002A6E6A" w:rsidP="00BC0775">
      <w:pPr>
        <w:spacing w:after="0"/>
      </w:pPr>
      <w:r w:rsidRPr="002A6E6A">
        <w:rPr>
          <w:b/>
          <w:bCs/>
        </w:rPr>
        <w:t xml:space="preserve">RNA Automation – </w:t>
      </w:r>
      <w:proofErr w:type="spellStart"/>
      <w:r w:rsidRPr="002A6E6A">
        <w:rPr>
          <w:b/>
          <w:bCs/>
        </w:rPr>
        <w:t>Autoinjectors</w:t>
      </w:r>
      <w:proofErr w:type="spellEnd"/>
      <w:r w:rsidRPr="002A6E6A">
        <w:t xml:space="preserve">: Voor </w:t>
      </w:r>
      <w:proofErr w:type="spellStart"/>
      <w:r w:rsidRPr="002A6E6A">
        <w:t>autoinjector</w:t>
      </w:r>
      <w:proofErr w:type="spellEnd"/>
      <w:r w:rsidRPr="002A6E6A">
        <w:t xml:space="preserve">-componenten ontwikkelde RNA </w:t>
      </w:r>
      <w:proofErr w:type="spellStart"/>
      <w:r w:rsidRPr="002A6E6A">
        <w:t>feeders</w:t>
      </w:r>
      <w:proofErr w:type="spellEnd"/>
      <w:r w:rsidRPr="002A6E6A">
        <w:t xml:space="preserve"> met RVS bowls en FDA-polyurethaan coating, gecombineerd met een lineair spoor en </w:t>
      </w:r>
      <w:proofErr w:type="spellStart"/>
      <w:r w:rsidRPr="002A6E6A">
        <w:t>vision</w:t>
      </w:r>
      <w:proofErr w:type="spellEnd"/>
      <w:r w:rsidRPr="002A6E6A">
        <w:t xml:space="preserve">-inspectie voor kwaliteitscontrole. </w:t>
      </w:r>
      <w:hyperlink r:id="rId8" w:history="1">
        <w:r w:rsidR="00743BCA" w:rsidRPr="00704346">
          <w:rPr>
            <w:rStyle w:val="Hyperlink"/>
          </w:rPr>
          <w:t>https://www.rnaautomation.com/products/feeding-and-handling/bowl-feeders/pharmaceutical-bowl-feeders/vibratory-bowl-feeder-for-autoinjectors/?utm</w:t>
        </w:r>
      </w:hyperlink>
      <w:r w:rsidR="00743BCA">
        <w:t xml:space="preserve"> </w:t>
      </w:r>
    </w:p>
    <w:p w14:paraId="2C3F8278" w14:textId="77777777" w:rsidR="00BC0775" w:rsidRPr="002A6E6A" w:rsidRDefault="00BC0775" w:rsidP="00BC0775">
      <w:pPr>
        <w:spacing w:after="0"/>
      </w:pPr>
    </w:p>
    <w:p w14:paraId="37A239FB" w14:textId="6EB6B157" w:rsidR="002A6E6A" w:rsidRDefault="002A6E6A" w:rsidP="00BC0775">
      <w:pPr>
        <w:spacing w:after="0"/>
      </w:pPr>
      <w:proofErr w:type="spellStart"/>
      <w:r w:rsidRPr="002A6E6A">
        <w:rPr>
          <w:b/>
          <w:bCs/>
        </w:rPr>
        <w:t>Elscint</w:t>
      </w:r>
      <w:proofErr w:type="spellEnd"/>
      <w:r w:rsidRPr="002A6E6A">
        <w:rPr>
          <w:b/>
          <w:bCs/>
        </w:rPr>
        <w:t xml:space="preserve"> Automation – Rubber </w:t>
      </w:r>
      <w:proofErr w:type="spellStart"/>
      <w:r w:rsidRPr="002A6E6A">
        <w:rPr>
          <w:b/>
          <w:bCs/>
        </w:rPr>
        <w:t>Seals</w:t>
      </w:r>
      <w:proofErr w:type="spellEnd"/>
      <w:r w:rsidRPr="002A6E6A">
        <w:t xml:space="preserve">: </w:t>
      </w:r>
      <w:proofErr w:type="spellStart"/>
      <w:r w:rsidRPr="002A6E6A">
        <w:t>Elscint</w:t>
      </w:r>
      <w:proofErr w:type="spellEnd"/>
      <w:r w:rsidRPr="002A6E6A">
        <w:t xml:space="preserve"> beschrijft een applicatie met rechthoekige rubbers / afdichtingen die kleefgedrag vertoonden. Ze implementeerden een extra bewegend mechanisme (</w:t>
      </w:r>
      <w:proofErr w:type="spellStart"/>
      <w:r w:rsidRPr="002A6E6A">
        <w:t>disentangler</w:t>
      </w:r>
      <w:proofErr w:type="spellEnd"/>
      <w:r w:rsidRPr="002A6E6A">
        <w:t xml:space="preserve">) om vastgekleefde onderdelen los te maken, wat de doorvoer aanzienlijk verbeterde. </w:t>
      </w:r>
      <w:hyperlink r:id="rId9" w:history="1">
        <w:r w:rsidR="00743BCA" w:rsidRPr="00704346">
          <w:rPr>
            <w:rStyle w:val="Hyperlink"/>
          </w:rPr>
          <w:t>https://elscintautomation.com/index.php/2019/08/06/vibratory-bowl-feeder-for-feeding-rectangular-rubber-seals/?utm</w:t>
        </w:r>
      </w:hyperlink>
      <w:r w:rsidR="00743BCA">
        <w:t xml:space="preserve"> </w:t>
      </w:r>
    </w:p>
    <w:p w14:paraId="40F5A619" w14:textId="77777777" w:rsidR="002A6E6A" w:rsidRDefault="002A6E6A" w:rsidP="002A6E6A">
      <w:pPr>
        <w:spacing w:after="0"/>
      </w:pPr>
    </w:p>
    <w:p w14:paraId="466932C5" w14:textId="77777777" w:rsidR="002A6E6A" w:rsidRPr="002A6E6A" w:rsidRDefault="002A6E6A" w:rsidP="002A6E6A">
      <w:pPr>
        <w:spacing w:after="0"/>
      </w:pPr>
    </w:p>
    <w:p w14:paraId="5A787D6D" w14:textId="5C9E2139" w:rsidR="002A6E6A" w:rsidRPr="005408D6" w:rsidRDefault="002A6E6A" w:rsidP="002A6E6A">
      <w:pPr>
        <w:pStyle w:val="Kop1"/>
        <w:spacing w:before="0" w:after="0"/>
        <w:rPr>
          <w:b/>
          <w:bCs/>
          <w:sz w:val="28"/>
          <w:szCs w:val="28"/>
        </w:rPr>
      </w:pPr>
      <w:bookmarkStart w:id="14" w:name="_Toc214570542"/>
      <w:r w:rsidRPr="005408D6">
        <w:rPr>
          <w:b/>
          <w:bCs/>
          <w:sz w:val="28"/>
          <w:szCs w:val="28"/>
        </w:rPr>
        <w:t xml:space="preserve">8. Risico’s en </w:t>
      </w:r>
      <w:r w:rsidR="005408D6">
        <w:rPr>
          <w:b/>
          <w:bCs/>
          <w:sz w:val="28"/>
          <w:szCs w:val="28"/>
        </w:rPr>
        <w:t>b</w:t>
      </w:r>
      <w:r w:rsidRPr="005408D6">
        <w:rPr>
          <w:b/>
          <w:bCs/>
          <w:sz w:val="28"/>
          <w:szCs w:val="28"/>
        </w:rPr>
        <w:t>eperkingen</w:t>
      </w:r>
      <w:bookmarkEnd w:id="14"/>
    </w:p>
    <w:p w14:paraId="5B7096F0" w14:textId="77777777" w:rsidR="002A6E6A" w:rsidRDefault="002A6E6A" w:rsidP="00BC0775">
      <w:pPr>
        <w:spacing w:after="0"/>
      </w:pPr>
      <w:r w:rsidRPr="002A6E6A">
        <w:rPr>
          <w:b/>
          <w:bCs/>
        </w:rPr>
        <w:t xml:space="preserve">Maatwerk </w:t>
      </w:r>
      <w:proofErr w:type="spellStart"/>
      <w:r w:rsidRPr="002A6E6A">
        <w:rPr>
          <w:b/>
          <w:bCs/>
        </w:rPr>
        <w:t>tooling</w:t>
      </w:r>
      <w:proofErr w:type="spellEnd"/>
      <w:r w:rsidRPr="002A6E6A">
        <w:t>: Het ontwerpen van een bowl-</w:t>
      </w:r>
      <w:proofErr w:type="spellStart"/>
      <w:r w:rsidRPr="002A6E6A">
        <w:t>feeder</w:t>
      </w:r>
      <w:proofErr w:type="spellEnd"/>
      <w:r w:rsidRPr="002A6E6A">
        <w:t xml:space="preserve"> voor siliconen </w:t>
      </w:r>
      <w:proofErr w:type="spellStart"/>
      <w:r w:rsidRPr="002A6E6A">
        <w:t>valves</w:t>
      </w:r>
      <w:proofErr w:type="spellEnd"/>
      <w:r w:rsidRPr="002A6E6A">
        <w:t xml:space="preserve"> vereist maatwerk </w:t>
      </w:r>
      <w:proofErr w:type="spellStart"/>
      <w:r w:rsidRPr="002A6E6A">
        <w:t>tooling</w:t>
      </w:r>
      <w:proofErr w:type="spellEnd"/>
      <w:r w:rsidRPr="002A6E6A">
        <w:t>, wat leidt tot hogere initiële kosten en langere ontwikkeltijd.</w:t>
      </w:r>
    </w:p>
    <w:p w14:paraId="25C07E47" w14:textId="77777777" w:rsidR="00BC0775" w:rsidRPr="002A6E6A" w:rsidRDefault="00BC0775" w:rsidP="00BC0775">
      <w:pPr>
        <w:spacing w:after="0"/>
      </w:pPr>
    </w:p>
    <w:p w14:paraId="095B54F3" w14:textId="77777777" w:rsidR="002A6E6A" w:rsidRDefault="002A6E6A" w:rsidP="00BC0775">
      <w:pPr>
        <w:spacing w:after="0"/>
      </w:pPr>
      <w:proofErr w:type="spellStart"/>
      <w:r w:rsidRPr="002A6E6A">
        <w:rPr>
          <w:b/>
          <w:bCs/>
        </w:rPr>
        <w:t>Trillingsafstemming</w:t>
      </w:r>
      <w:proofErr w:type="spellEnd"/>
      <w:r w:rsidRPr="002A6E6A">
        <w:rPr>
          <w:b/>
          <w:bCs/>
        </w:rPr>
        <w:t xml:space="preserve"> vereisten</w:t>
      </w:r>
      <w:r w:rsidRPr="002A6E6A">
        <w:t>: Onjuiste vibratie-instellingen kunnen de onderdelen vervormen of beschadigen.</w:t>
      </w:r>
    </w:p>
    <w:p w14:paraId="2E81DC46" w14:textId="77777777" w:rsidR="00BC0775" w:rsidRPr="002A6E6A" w:rsidRDefault="00BC0775" w:rsidP="00BC0775">
      <w:pPr>
        <w:spacing w:after="0"/>
      </w:pPr>
    </w:p>
    <w:p w14:paraId="0FD6A700" w14:textId="2636406C" w:rsidR="002A6E6A" w:rsidRDefault="002A6E6A" w:rsidP="00BC0775">
      <w:pPr>
        <w:spacing w:after="0"/>
      </w:pPr>
      <w:r w:rsidRPr="002A6E6A">
        <w:rPr>
          <w:b/>
          <w:bCs/>
        </w:rPr>
        <w:t>Onderhoud en reiniging</w:t>
      </w:r>
      <w:r w:rsidRPr="002A6E6A">
        <w:t>: In medische omgevingen is frequente reiniging vereist. Materialen zoals 316L RVS, en gladde oppervlakken zijn essentieel (</w:t>
      </w:r>
      <w:r w:rsidR="009F695F">
        <w:t>2</w:t>
      </w:r>
      <w:r w:rsidRPr="002A6E6A">
        <w:t>).</w:t>
      </w:r>
    </w:p>
    <w:p w14:paraId="6A701C6D" w14:textId="77777777" w:rsidR="00BC0775" w:rsidRPr="002A6E6A" w:rsidRDefault="00BC0775" w:rsidP="00BC0775">
      <w:pPr>
        <w:spacing w:after="0"/>
      </w:pPr>
    </w:p>
    <w:p w14:paraId="38D171BC" w14:textId="77777777" w:rsidR="002A6E6A" w:rsidRDefault="002A6E6A" w:rsidP="00BC0775">
      <w:pPr>
        <w:spacing w:after="0"/>
      </w:pPr>
      <w:r w:rsidRPr="002A6E6A">
        <w:rPr>
          <w:b/>
          <w:bCs/>
        </w:rPr>
        <w:t>Beperkingen bij zeer plakkerige materialen</w:t>
      </w:r>
      <w:r w:rsidRPr="002A6E6A">
        <w:t xml:space="preserve">: Zelfs met coating en luchtjets kan bij extreem </w:t>
      </w:r>
      <w:proofErr w:type="spellStart"/>
      <w:r w:rsidRPr="002A6E6A">
        <w:t>tacky</w:t>
      </w:r>
      <w:proofErr w:type="spellEnd"/>
      <w:r w:rsidRPr="002A6E6A">
        <w:t xml:space="preserve"> siliconen nog steeds sprake zijn van verstoringen. In die gevallen kan een alternatief zoals </w:t>
      </w:r>
      <w:proofErr w:type="spellStart"/>
      <w:r w:rsidRPr="002A6E6A">
        <w:t>FlexiBowl</w:t>
      </w:r>
      <w:proofErr w:type="spellEnd"/>
      <w:r w:rsidRPr="002A6E6A">
        <w:t xml:space="preserve"> of </w:t>
      </w:r>
      <w:proofErr w:type="spellStart"/>
      <w:r w:rsidRPr="002A6E6A">
        <w:t>vision</w:t>
      </w:r>
      <w:proofErr w:type="spellEnd"/>
      <w:r w:rsidRPr="002A6E6A">
        <w:t>-gebaseerde systemen voordeliger zijn.</w:t>
      </w:r>
    </w:p>
    <w:p w14:paraId="67FB392E" w14:textId="77777777" w:rsidR="002A6E6A" w:rsidRDefault="002A6E6A" w:rsidP="002A6E6A">
      <w:pPr>
        <w:spacing w:after="0"/>
      </w:pPr>
    </w:p>
    <w:p w14:paraId="2670EBD8" w14:textId="77777777" w:rsidR="002A6E6A" w:rsidRPr="002A6E6A" w:rsidRDefault="002A6E6A" w:rsidP="002A6E6A">
      <w:pPr>
        <w:spacing w:after="0"/>
      </w:pPr>
    </w:p>
    <w:p w14:paraId="1FAC8800" w14:textId="77777777" w:rsidR="002A6E6A" w:rsidRPr="005408D6" w:rsidRDefault="002A6E6A" w:rsidP="002A6E6A">
      <w:pPr>
        <w:pStyle w:val="Kop1"/>
        <w:spacing w:before="0" w:after="0"/>
        <w:rPr>
          <w:rFonts w:eastAsia="Times New Roman"/>
          <w:b/>
          <w:bCs/>
          <w:sz w:val="28"/>
          <w:szCs w:val="28"/>
          <w:lang w:eastAsia="nl-NL"/>
        </w:rPr>
      </w:pPr>
      <w:bookmarkStart w:id="15" w:name="_Toc214570543"/>
      <w:r w:rsidRPr="005408D6">
        <w:rPr>
          <w:rFonts w:eastAsia="Times New Roman"/>
          <w:b/>
          <w:bCs/>
          <w:sz w:val="28"/>
          <w:szCs w:val="28"/>
          <w:lang w:eastAsia="nl-NL"/>
        </w:rPr>
        <w:t>9. Conclusie</w:t>
      </w:r>
      <w:bookmarkEnd w:id="15"/>
    </w:p>
    <w:p w14:paraId="38EA272A" w14:textId="77777777" w:rsidR="002A6E6A" w:rsidRPr="00E96536" w:rsidRDefault="002A6E6A" w:rsidP="00BC0775">
      <w:pPr>
        <w:spacing w:after="0" w:line="240" w:lineRule="auto"/>
        <w:rPr>
          <w:rFonts w:eastAsia="Times New Roman" w:cs="Times New Roman"/>
          <w:kern w:val="0"/>
          <w:lang w:eastAsia="nl-NL"/>
          <w14:ligatures w14:val="none"/>
        </w:rPr>
      </w:pPr>
      <w:r w:rsidRPr="00E96536">
        <w:rPr>
          <w:rFonts w:eastAsia="Times New Roman" w:cs="Times New Roman"/>
          <w:kern w:val="0"/>
          <w:lang w:eastAsia="nl-NL"/>
          <w14:ligatures w14:val="none"/>
        </w:rPr>
        <w:t>Vibrerende bowl-</w:t>
      </w:r>
      <w:proofErr w:type="spellStart"/>
      <w:r w:rsidRPr="00E96536">
        <w:rPr>
          <w:rFonts w:eastAsia="Times New Roman" w:cs="Times New Roman"/>
          <w:kern w:val="0"/>
          <w:lang w:eastAsia="nl-NL"/>
          <w14:ligatures w14:val="none"/>
        </w:rPr>
        <w:t>feeders</w:t>
      </w:r>
      <w:proofErr w:type="spellEnd"/>
      <w:r w:rsidRPr="00E96536">
        <w:rPr>
          <w:rFonts w:eastAsia="Times New Roman" w:cs="Times New Roman"/>
          <w:kern w:val="0"/>
          <w:lang w:eastAsia="nl-NL"/>
          <w14:ligatures w14:val="none"/>
        </w:rPr>
        <w:t xml:space="preserve"> zijn een krachtige en beproefde technologie voor het geautomatiseerd oriënteren van medische siliconen </w:t>
      </w:r>
      <w:proofErr w:type="spellStart"/>
      <w:r w:rsidRPr="00E96536">
        <w:rPr>
          <w:rFonts w:eastAsia="Times New Roman" w:cs="Times New Roman"/>
          <w:kern w:val="0"/>
          <w:lang w:eastAsia="nl-NL"/>
          <w14:ligatures w14:val="none"/>
        </w:rPr>
        <w:t>valves</w:t>
      </w:r>
      <w:proofErr w:type="spellEnd"/>
      <w:r w:rsidRPr="00E96536">
        <w:rPr>
          <w:rFonts w:eastAsia="Times New Roman" w:cs="Times New Roman"/>
          <w:kern w:val="0"/>
          <w:lang w:eastAsia="nl-NL"/>
          <w14:ligatures w14:val="none"/>
        </w:rPr>
        <w:t xml:space="preserve">. Met de juiste ontwerpstrategieën — zoals laag-wrijvingscoatings, </w:t>
      </w:r>
      <w:proofErr w:type="spellStart"/>
      <w:r w:rsidRPr="00E96536">
        <w:rPr>
          <w:rFonts w:eastAsia="Times New Roman" w:cs="Times New Roman"/>
          <w:kern w:val="0"/>
          <w:lang w:eastAsia="nl-NL"/>
          <w14:ligatures w14:val="none"/>
        </w:rPr>
        <w:t>vibratietuning</w:t>
      </w:r>
      <w:proofErr w:type="spellEnd"/>
      <w:r w:rsidRPr="00E96536">
        <w:rPr>
          <w:rFonts w:eastAsia="Times New Roman" w:cs="Times New Roman"/>
          <w:kern w:val="0"/>
          <w:lang w:eastAsia="nl-NL"/>
          <w14:ligatures w14:val="none"/>
        </w:rPr>
        <w:t xml:space="preserve"> en antistatische maatregelen — kunnen ook plakkerige en elastische siliconen onderdelen betrouwbaar worden gevoed zonder verlies van precisie of doorvoersnelheid. Alternatieven zoals </w:t>
      </w:r>
      <w:proofErr w:type="spellStart"/>
      <w:r w:rsidRPr="00E96536">
        <w:rPr>
          <w:rFonts w:eastAsia="Times New Roman" w:cs="Times New Roman"/>
          <w:kern w:val="0"/>
          <w:lang w:eastAsia="nl-NL"/>
          <w14:ligatures w14:val="none"/>
        </w:rPr>
        <w:t>FlexiBowl</w:t>
      </w:r>
      <w:proofErr w:type="spellEnd"/>
      <w:r w:rsidRPr="00E96536">
        <w:rPr>
          <w:rFonts w:eastAsia="Times New Roman" w:cs="Times New Roman"/>
          <w:kern w:val="0"/>
          <w:lang w:eastAsia="nl-NL"/>
          <w14:ligatures w14:val="none"/>
        </w:rPr>
        <w:t xml:space="preserve"> of centrifugale </w:t>
      </w:r>
      <w:proofErr w:type="spellStart"/>
      <w:r w:rsidRPr="00E96536">
        <w:rPr>
          <w:rFonts w:eastAsia="Times New Roman" w:cs="Times New Roman"/>
          <w:kern w:val="0"/>
          <w:lang w:eastAsia="nl-NL"/>
          <w14:ligatures w14:val="none"/>
        </w:rPr>
        <w:t>feeders</w:t>
      </w:r>
      <w:proofErr w:type="spellEnd"/>
      <w:r w:rsidRPr="00E96536">
        <w:rPr>
          <w:rFonts w:eastAsia="Times New Roman" w:cs="Times New Roman"/>
          <w:kern w:val="0"/>
          <w:lang w:eastAsia="nl-NL"/>
          <w14:ligatures w14:val="none"/>
        </w:rPr>
        <w:t xml:space="preserve"> bieden interessante opties, zeker bij hoge variatie of gevoelige materiaalgedragingen. Voor productie in de medische sector is een goede balans tussen engineering, materiaalwetenschap en procesbeheersing cruciaal.</w:t>
      </w:r>
    </w:p>
    <w:p w14:paraId="491F5C2E" w14:textId="77777777" w:rsidR="002A6E6A" w:rsidRDefault="002A6E6A" w:rsidP="002A6E6A">
      <w:pPr>
        <w:spacing w:after="0" w:line="240" w:lineRule="auto"/>
        <w:rPr>
          <w:rFonts w:ascii="Times New Roman" w:eastAsia="Times New Roman" w:hAnsi="Times New Roman" w:cs="Times New Roman"/>
          <w:kern w:val="0"/>
          <w:lang w:eastAsia="nl-NL"/>
          <w14:ligatures w14:val="none"/>
        </w:rPr>
      </w:pPr>
    </w:p>
    <w:p w14:paraId="39E59652" w14:textId="77777777" w:rsidR="002A6E6A" w:rsidRDefault="002A6E6A" w:rsidP="002A6E6A">
      <w:pPr>
        <w:spacing w:after="0" w:line="240" w:lineRule="auto"/>
        <w:rPr>
          <w:rFonts w:ascii="Times New Roman" w:eastAsia="Times New Roman" w:hAnsi="Times New Roman" w:cs="Times New Roman"/>
          <w:kern w:val="0"/>
          <w:lang w:eastAsia="nl-NL"/>
          <w14:ligatures w14:val="none"/>
        </w:rPr>
      </w:pPr>
    </w:p>
    <w:p w14:paraId="6EB219B1" w14:textId="77777777" w:rsidR="002A6E6A" w:rsidRDefault="002A6E6A" w:rsidP="002A6E6A">
      <w:pPr>
        <w:spacing w:after="0" w:line="240" w:lineRule="auto"/>
        <w:rPr>
          <w:rFonts w:ascii="Times New Roman" w:eastAsia="Times New Roman" w:hAnsi="Times New Roman" w:cs="Times New Roman"/>
          <w:kern w:val="0"/>
          <w:lang w:eastAsia="nl-NL"/>
          <w14:ligatures w14:val="none"/>
        </w:rPr>
      </w:pPr>
    </w:p>
    <w:p w14:paraId="4C9D13D6" w14:textId="77777777" w:rsidR="002A6E6A" w:rsidRDefault="002A6E6A" w:rsidP="002A6E6A">
      <w:pPr>
        <w:spacing w:after="0" w:line="240" w:lineRule="auto"/>
        <w:rPr>
          <w:rFonts w:ascii="Times New Roman" w:eastAsia="Times New Roman" w:hAnsi="Times New Roman" w:cs="Times New Roman"/>
          <w:kern w:val="0"/>
          <w:lang w:eastAsia="nl-NL"/>
          <w14:ligatures w14:val="none"/>
        </w:rPr>
      </w:pPr>
    </w:p>
    <w:p w14:paraId="0D3DE072" w14:textId="77777777" w:rsidR="002A6E6A" w:rsidRDefault="002A6E6A" w:rsidP="002A6E6A">
      <w:pPr>
        <w:spacing w:after="0" w:line="240" w:lineRule="auto"/>
        <w:rPr>
          <w:rFonts w:ascii="Times New Roman" w:eastAsia="Times New Roman" w:hAnsi="Times New Roman" w:cs="Times New Roman"/>
          <w:kern w:val="0"/>
          <w:lang w:eastAsia="nl-NL"/>
          <w14:ligatures w14:val="none"/>
        </w:rPr>
      </w:pPr>
    </w:p>
    <w:p w14:paraId="1A869237" w14:textId="77777777" w:rsidR="002A6E6A" w:rsidRPr="002A6E6A" w:rsidRDefault="002A6E6A" w:rsidP="002A6E6A">
      <w:pPr>
        <w:spacing w:after="0" w:line="240" w:lineRule="auto"/>
        <w:rPr>
          <w:rFonts w:ascii="Times New Roman" w:eastAsia="Times New Roman" w:hAnsi="Times New Roman" w:cs="Times New Roman"/>
          <w:kern w:val="0"/>
          <w:lang w:eastAsia="nl-NL"/>
          <w14:ligatures w14:val="none"/>
        </w:rPr>
      </w:pPr>
    </w:p>
    <w:p w14:paraId="0CC3E927" w14:textId="6D1D473B" w:rsidR="002A6E6A" w:rsidRPr="005408D6" w:rsidRDefault="002A6E6A" w:rsidP="002A6E6A">
      <w:pPr>
        <w:pStyle w:val="Kop1"/>
        <w:spacing w:before="0" w:after="0"/>
        <w:rPr>
          <w:b/>
          <w:bCs/>
          <w:sz w:val="28"/>
          <w:szCs w:val="28"/>
          <w:lang w:val="en-US"/>
        </w:rPr>
      </w:pPr>
      <w:bookmarkStart w:id="16" w:name="_Toc214570544"/>
      <w:r w:rsidRPr="005408D6">
        <w:rPr>
          <w:b/>
          <w:bCs/>
          <w:sz w:val="28"/>
          <w:szCs w:val="28"/>
          <w:lang w:val="en-US"/>
        </w:rPr>
        <w:t xml:space="preserve">10. </w:t>
      </w:r>
      <w:proofErr w:type="spellStart"/>
      <w:r w:rsidRPr="005408D6">
        <w:rPr>
          <w:b/>
          <w:bCs/>
          <w:sz w:val="28"/>
          <w:szCs w:val="28"/>
          <w:lang w:val="en-US"/>
        </w:rPr>
        <w:t>Literatuurlijst</w:t>
      </w:r>
      <w:bookmarkEnd w:id="16"/>
      <w:proofErr w:type="spellEnd"/>
      <w:r w:rsidRPr="005408D6">
        <w:rPr>
          <w:b/>
          <w:bCs/>
          <w:sz w:val="28"/>
          <w:szCs w:val="28"/>
          <w:lang w:val="en-US"/>
        </w:rPr>
        <w:t xml:space="preserve"> </w:t>
      </w:r>
    </w:p>
    <w:p w14:paraId="050174B7" w14:textId="3BCE54CA" w:rsidR="00D85A75" w:rsidRDefault="009A5C7D" w:rsidP="002A6E6A">
      <w:pPr>
        <w:pStyle w:val="Normaalweb"/>
        <w:spacing w:before="0" w:beforeAutospacing="0" w:after="0" w:afterAutospacing="0"/>
        <w:rPr>
          <w:sz w:val="22"/>
          <w:szCs w:val="22"/>
          <w:lang w:val="en-US"/>
        </w:rPr>
      </w:pPr>
      <w:r>
        <w:rPr>
          <w:sz w:val="22"/>
          <w:szCs w:val="22"/>
          <w:lang w:val="en-US"/>
        </w:rPr>
        <w:t xml:space="preserve">(1) </w:t>
      </w:r>
      <w:proofErr w:type="spellStart"/>
      <w:r w:rsidR="002A6E6A" w:rsidRPr="002A6E6A">
        <w:rPr>
          <w:sz w:val="22"/>
          <w:szCs w:val="22"/>
          <w:lang w:val="en-US"/>
        </w:rPr>
        <w:t>FlexiBowl</w:t>
      </w:r>
      <w:proofErr w:type="spellEnd"/>
      <w:r w:rsidR="002A6E6A" w:rsidRPr="002A6E6A">
        <w:rPr>
          <w:sz w:val="22"/>
          <w:szCs w:val="22"/>
          <w:lang w:val="en-US"/>
        </w:rPr>
        <w:t xml:space="preserve">. (2021). </w:t>
      </w:r>
      <w:proofErr w:type="spellStart"/>
      <w:r w:rsidR="002A6E6A" w:rsidRPr="002A6E6A">
        <w:rPr>
          <w:rStyle w:val="Nadruk"/>
          <w:rFonts w:eastAsiaTheme="majorEastAsia"/>
          <w:sz w:val="22"/>
          <w:szCs w:val="22"/>
          <w:lang w:val="en-US"/>
        </w:rPr>
        <w:t>FlexiBowl</w:t>
      </w:r>
      <w:proofErr w:type="spellEnd"/>
      <w:r w:rsidR="002A6E6A" w:rsidRPr="002A6E6A">
        <w:rPr>
          <w:rStyle w:val="Nadruk"/>
          <w:rFonts w:eastAsiaTheme="majorEastAsia"/>
          <w:sz w:val="22"/>
          <w:szCs w:val="22"/>
          <w:lang w:val="en-US"/>
        </w:rPr>
        <w:t>® feeding solution for medical components</w:t>
      </w:r>
      <w:r w:rsidR="002A6E6A" w:rsidRPr="002A6E6A">
        <w:rPr>
          <w:sz w:val="22"/>
          <w:szCs w:val="22"/>
          <w:lang w:val="en-US"/>
        </w:rPr>
        <w:t xml:space="preserve">. </w:t>
      </w:r>
      <w:proofErr w:type="spellStart"/>
      <w:r w:rsidR="002A6E6A" w:rsidRPr="006D6841">
        <w:rPr>
          <w:sz w:val="22"/>
          <w:szCs w:val="22"/>
          <w:lang w:val="en-US"/>
        </w:rPr>
        <w:t>Opgehaald</w:t>
      </w:r>
      <w:proofErr w:type="spellEnd"/>
      <w:r w:rsidR="002A6E6A" w:rsidRPr="006D6841">
        <w:rPr>
          <w:sz w:val="22"/>
          <w:szCs w:val="22"/>
          <w:lang w:val="en-US"/>
        </w:rPr>
        <w:t xml:space="preserve"> van </w:t>
      </w:r>
      <w:r w:rsidR="006D6841">
        <w:fldChar w:fldCharType="begin"/>
      </w:r>
      <w:r w:rsidR="006D6841" w:rsidRPr="00E96536">
        <w:rPr>
          <w:lang w:val="en-US"/>
        </w:rPr>
        <w:instrText>HYPERLINK "https://www.flexibowl.com/flexibowl-feeding-solution-for-medical-components.html?utm"</w:instrText>
      </w:r>
      <w:r w:rsidR="006D6841">
        <w:fldChar w:fldCharType="separate"/>
      </w:r>
      <w:proofErr w:type="spellStart"/>
      <w:r w:rsidR="006D6841" w:rsidRPr="006D6841">
        <w:rPr>
          <w:rStyle w:val="Hyperlink"/>
          <w:lang w:val="en-US"/>
        </w:rPr>
        <w:t>Flexibowl</w:t>
      </w:r>
      <w:proofErr w:type="spellEnd"/>
      <w:r w:rsidR="006D6841" w:rsidRPr="006D6841">
        <w:rPr>
          <w:rStyle w:val="Hyperlink"/>
          <w:lang w:val="en-US"/>
        </w:rPr>
        <w:t>® feeding solution for medical components | FlexiBowl</w:t>
      </w:r>
      <w:r w:rsidR="006D6841">
        <w:fldChar w:fldCharType="end"/>
      </w:r>
      <w:r w:rsidR="002A6E6A" w:rsidRPr="006D6841">
        <w:rPr>
          <w:sz w:val="22"/>
          <w:szCs w:val="22"/>
          <w:lang w:val="en-US"/>
        </w:rPr>
        <w:t xml:space="preserve">Hoosier Feeder Company. </w:t>
      </w:r>
    </w:p>
    <w:p w14:paraId="780A77FC" w14:textId="77777777" w:rsidR="00D85A75" w:rsidRDefault="00D85A75" w:rsidP="002A6E6A">
      <w:pPr>
        <w:pStyle w:val="Normaalweb"/>
        <w:spacing w:before="0" w:beforeAutospacing="0" w:after="0" w:afterAutospacing="0"/>
        <w:rPr>
          <w:sz w:val="22"/>
          <w:szCs w:val="22"/>
          <w:lang w:val="en-US"/>
        </w:rPr>
      </w:pPr>
    </w:p>
    <w:p w14:paraId="49AD1157" w14:textId="3E68B263" w:rsidR="00D85A75" w:rsidRPr="00E96536" w:rsidRDefault="009A5C7D" w:rsidP="002A6E6A">
      <w:pPr>
        <w:pStyle w:val="Normaalweb"/>
        <w:spacing w:before="0" w:beforeAutospacing="0" w:after="0" w:afterAutospacing="0"/>
        <w:rPr>
          <w:lang w:val="en-US"/>
        </w:rPr>
      </w:pPr>
      <w:r>
        <w:rPr>
          <w:sz w:val="22"/>
          <w:szCs w:val="22"/>
          <w:lang w:val="en-US"/>
        </w:rPr>
        <w:t xml:space="preserve">(2) </w:t>
      </w:r>
      <w:r w:rsidR="002A6E6A" w:rsidRPr="002A6E6A">
        <w:rPr>
          <w:sz w:val="22"/>
          <w:szCs w:val="22"/>
          <w:lang w:val="en-US"/>
        </w:rPr>
        <w:t>(</w:t>
      </w:r>
      <w:proofErr w:type="spellStart"/>
      <w:r w:rsidR="002A6E6A" w:rsidRPr="002A6E6A">
        <w:rPr>
          <w:sz w:val="22"/>
          <w:szCs w:val="22"/>
          <w:lang w:val="en-US"/>
        </w:rPr>
        <w:t>z.j.</w:t>
      </w:r>
      <w:proofErr w:type="spellEnd"/>
      <w:r w:rsidR="002A6E6A" w:rsidRPr="002A6E6A">
        <w:rPr>
          <w:sz w:val="22"/>
          <w:szCs w:val="22"/>
          <w:lang w:val="en-US"/>
        </w:rPr>
        <w:t xml:space="preserve">). </w:t>
      </w:r>
      <w:r w:rsidR="002A6E6A" w:rsidRPr="002A6E6A">
        <w:rPr>
          <w:rStyle w:val="Nadruk"/>
          <w:rFonts w:eastAsiaTheme="majorEastAsia"/>
          <w:sz w:val="22"/>
          <w:szCs w:val="22"/>
          <w:lang w:val="en-US"/>
        </w:rPr>
        <w:t>Pharmaceutical &amp; medical grade vibratory feeders</w:t>
      </w:r>
      <w:r w:rsidR="002A6E6A" w:rsidRPr="002A6E6A">
        <w:rPr>
          <w:sz w:val="22"/>
          <w:szCs w:val="22"/>
          <w:lang w:val="en-US"/>
        </w:rPr>
        <w:t xml:space="preserve">. </w:t>
      </w:r>
      <w:proofErr w:type="spellStart"/>
      <w:r w:rsidR="002A6E6A" w:rsidRPr="00D85A75">
        <w:rPr>
          <w:sz w:val="22"/>
          <w:szCs w:val="22"/>
          <w:lang w:val="en-US"/>
        </w:rPr>
        <w:t>Opgehaald</w:t>
      </w:r>
      <w:proofErr w:type="spellEnd"/>
      <w:r w:rsidR="002A6E6A" w:rsidRPr="00D85A75">
        <w:rPr>
          <w:sz w:val="22"/>
          <w:szCs w:val="22"/>
          <w:lang w:val="en-US"/>
        </w:rPr>
        <w:t xml:space="preserve"> van </w:t>
      </w:r>
      <w:r w:rsidR="006D6841">
        <w:fldChar w:fldCharType="begin"/>
      </w:r>
      <w:r w:rsidR="006D6841" w:rsidRPr="00E96536">
        <w:rPr>
          <w:lang w:val="en-US"/>
        </w:rPr>
        <w:instrText>HYPERLINK "https://www.hoosierfeeder.com/product/vibratory/pharmaceutical-grade/?utm"</w:instrText>
      </w:r>
      <w:r w:rsidR="006D6841">
        <w:fldChar w:fldCharType="separate"/>
      </w:r>
      <w:r w:rsidR="006D6841" w:rsidRPr="00D85A75">
        <w:rPr>
          <w:rStyle w:val="Hyperlink"/>
          <w:lang w:val="en-US"/>
        </w:rPr>
        <w:t>Pharmaceutical Vibratory Feeders - Hoosier Feeder</w:t>
      </w:r>
      <w:r w:rsidR="006D6841">
        <w:fldChar w:fldCharType="end"/>
      </w:r>
    </w:p>
    <w:p w14:paraId="1911124E" w14:textId="3EB65AC8" w:rsidR="00D85A75" w:rsidRPr="00E96536" w:rsidRDefault="002A6E6A" w:rsidP="002A6E6A">
      <w:pPr>
        <w:pStyle w:val="Normaalweb"/>
        <w:spacing w:before="0" w:beforeAutospacing="0" w:after="0" w:afterAutospacing="0"/>
        <w:rPr>
          <w:lang w:val="en-US"/>
        </w:rPr>
      </w:pPr>
      <w:r w:rsidRPr="00D85A75">
        <w:rPr>
          <w:sz w:val="22"/>
          <w:szCs w:val="22"/>
          <w:lang w:val="en-US"/>
        </w:rPr>
        <w:br/>
      </w:r>
      <w:r w:rsidR="009A5C7D">
        <w:rPr>
          <w:sz w:val="22"/>
          <w:szCs w:val="22"/>
          <w:lang w:val="en-US"/>
        </w:rPr>
        <w:t xml:space="preserve">(3) </w:t>
      </w:r>
      <w:r w:rsidRPr="00D85A75">
        <w:rPr>
          <w:sz w:val="22"/>
          <w:szCs w:val="22"/>
          <w:lang w:val="en-US"/>
        </w:rPr>
        <w:t xml:space="preserve">IRJET. </w:t>
      </w:r>
      <w:r w:rsidRPr="002A6E6A">
        <w:rPr>
          <w:sz w:val="22"/>
          <w:szCs w:val="22"/>
          <w:lang w:val="en-US"/>
        </w:rPr>
        <w:t xml:space="preserve">(2020). </w:t>
      </w:r>
      <w:r w:rsidRPr="002A6E6A">
        <w:rPr>
          <w:rStyle w:val="Nadruk"/>
          <w:rFonts w:eastAsiaTheme="majorEastAsia"/>
          <w:sz w:val="22"/>
          <w:szCs w:val="22"/>
          <w:lang w:val="en-US"/>
        </w:rPr>
        <w:t>A detail review on vibratory bowl feeder</w:t>
      </w:r>
      <w:r w:rsidRPr="002A6E6A">
        <w:rPr>
          <w:sz w:val="22"/>
          <w:szCs w:val="22"/>
          <w:lang w:val="en-US"/>
        </w:rPr>
        <w:t xml:space="preserve">. </w:t>
      </w:r>
      <w:r w:rsidRPr="002A6E6A">
        <w:rPr>
          <w:rStyle w:val="Nadruk"/>
          <w:rFonts w:eastAsiaTheme="majorEastAsia"/>
          <w:sz w:val="22"/>
          <w:szCs w:val="22"/>
          <w:lang w:val="en-US"/>
        </w:rPr>
        <w:t>International Research Journal of Engineering and Technology</w:t>
      </w:r>
      <w:r w:rsidRPr="002A6E6A">
        <w:rPr>
          <w:sz w:val="22"/>
          <w:szCs w:val="22"/>
          <w:lang w:val="en-US"/>
        </w:rPr>
        <w:t xml:space="preserve">, 7(5). </w:t>
      </w:r>
      <w:r w:rsidR="00552312">
        <w:fldChar w:fldCharType="begin"/>
      </w:r>
      <w:r w:rsidR="00552312" w:rsidRPr="00E96536">
        <w:rPr>
          <w:lang w:val="en-US"/>
        </w:rPr>
        <w:instrText>HYPERLINK "https://www.irjet.net/archives/V7/i5/IRJET-V7I51253.pdf?utm"</w:instrText>
      </w:r>
      <w:r w:rsidR="00552312">
        <w:fldChar w:fldCharType="separate"/>
      </w:r>
      <w:r w:rsidR="00552312" w:rsidRPr="00552312">
        <w:rPr>
          <w:rStyle w:val="Hyperlink"/>
          <w:lang w:val="en-US"/>
        </w:rPr>
        <w:t>IRJET-V7I51253.pdf</w:t>
      </w:r>
      <w:r w:rsidR="00552312">
        <w:fldChar w:fldCharType="end"/>
      </w:r>
    </w:p>
    <w:p w14:paraId="487F3554" w14:textId="2E206BD0" w:rsidR="00D85A75" w:rsidRPr="00E96536" w:rsidRDefault="002A6E6A" w:rsidP="002A6E6A">
      <w:pPr>
        <w:pStyle w:val="Normaalweb"/>
        <w:spacing w:before="0" w:beforeAutospacing="0" w:after="0" w:afterAutospacing="0"/>
        <w:rPr>
          <w:lang w:val="en-US"/>
        </w:rPr>
      </w:pPr>
      <w:r w:rsidRPr="00E96536">
        <w:rPr>
          <w:sz w:val="22"/>
          <w:szCs w:val="22"/>
          <w:lang w:val="en-US"/>
        </w:rPr>
        <w:br/>
      </w:r>
      <w:r w:rsidR="009A5C7D" w:rsidRPr="00E96536">
        <w:rPr>
          <w:sz w:val="22"/>
          <w:szCs w:val="22"/>
          <w:lang w:val="en-US"/>
        </w:rPr>
        <w:t xml:space="preserve">(4) </w:t>
      </w:r>
      <w:r w:rsidRPr="00E96536">
        <w:rPr>
          <w:sz w:val="22"/>
          <w:szCs w:val="22"/>
          <w:lang w:val="en-US"/>
        </w:rPr>
        <w:t xml:space="preserve">Pawar, S. B., Dake, S. G., Gadkari, A. J., &amp; Kumbhar, R. D. (2018). </w:t>
      </w:r>
      <w:r w:rsidRPr="002A6E6A">
        <w:rPr>
          <w:sz w:val="22"/>
          <w:szCs w:val="22"/>
          <w:lang w:val="en-US"/>
        </w:rPr>
        <w:t xml:space="preserve">A detail review on vibratory bowl feeder. </w:t>
      </w:r>
      <w:r w:rsidRPr="002A6E6A">
        <w:rPr>
          <w:rStyle w:val="Nadruk"/>
          <w:rFonts w:eastAsiaTheme="majorEastAsia"/>
          <w:sz w:val="22"/>
          <w:szCs w:val="22"/>
          <w:lang w:val="en-US"/>
        </w:rPr>
        <w:t>IOSR Journal of Mechanical and Civil Engineering (IOSR-JMCE)</w:t>
      </w:r>
      <w:r w:rsidRPr="002A6E6A">
        <w:rPr>
          <w:sz w:val="22"/>
          <w:szCs w:val="22"/>
          <w:lang w:val="en-US"/>
        </w:rPr>
        <w:t xml:space="preserve">, 1(Volume 1), 40–44. </w:t>
      </w:r>
      <w:r w:rsidR="00552312">
        <w:fldChar w:fldCharType="begin"/>
      </w:r>
      <w:r w:rsidR="00552312" w:rsidRPr="00E96536">
        <w:rPr>
          <w:lang w:val="en-US"/>
        </w:rPr>
        <w:instrText>HYPERLINK "https://www.iosrjournals.org/iosr-jmce/papers/NCRIME-2018/Volume-1/9.%2040-44.pdf?utm"</w:instrText>
      </w:r>
      <w:r w:rsidR="00552312">
        <w:fldChar w:fldCharType="separate"/>
      </w:r>
      <w:r w:rsidR="00552312" w:rsidRPr="00E96536">
        <w:rPr>
          <w:rStyle w:val="Hyperlink"/>
          <w:lang w:val="en-US"/>
        </w:rPr>
        <w:t>9. 40-44.pdf</w:t>
      </w:r>
      <w:r w:rsidR="00552312">
        <w:fldChar w:fldCharType="end"/>
      </w:r>
    </w:p>
    <w:p w14:paraId="1C559216" w14:textId="2ADC6A80" w:rsidR="00D85A75" w:rsidRPr="00E96536" w:rsidRDefault="002A6E6A" w:rsidP="002A6E6A">
      <w:pPr>
        <w:pStyle w:val="Normaalweb"/>
        <w:spacing w:before="0" w:beforeAutospacing="0" w:after="0" w:afterAutospacing="0"/>
        <w:rPr>
          <w:lang w:val="en-US"/>
        </w:rPr>
      </w:pPr>
      <w:r w:rsidRPr="002A6E6A">
        <w:rPr>
          <w:sz w:val="22"/>
          <w:szCs w:val="22"/>
          <w:lang w:val="en-US"/>
        </w:rPr>
        <w:br/>
      </w:r>
      <w:r w:rsidR="009A5C7D">
        <w:rPr>
          <w:sz w:val="22"/>
          <w:szCs w:val="22"/>
          <w:lang w:val="en-US"/>
        </w:rPr>
        <w:t xml:space="preserve">(5) </w:t>
      </w:r>
      <w:r w:rsidRPr="002A6E6A">
        <w:rPr>
          <w:sz w:val="22"/>
          <w:szCs w:val="22"/>
          <w:lang w:val="en-US"/>
        </w:rPr>
        <w:t>RNA Automation. (</w:t>
      </w:r>
      <w:proofErr w:type="spellStart"/>
      <w:r w:rsidRPr="002A6E6A">
        <w:rPr>
          <w:sz w:val="22"/>
          <w:szCs w:val="22"/>
          <w:lang w:val="en-US"/>
        </w:rPr>
        <w:t>z.j.</w:t>
      </w:r>
      <w:proofErr w:type="spellEnd"/>
      <w:r w:rsidRPr="002A6E6A">
        <w:rPr>
          <w:sz w:val="22"/>
          <w:szCs w:val="22"/>
          <w:lang w:val="en-US"/>
        </w:rPr>
        <w:t xml:space="preserve">). </w:t>
      </w:r>
      <w:r w:rsidRPr="002A6E6A">
        <w:rPr>
          <w:rStyle w:val="Nadruk"/>
          <w:rFonts w:eastAsiaTheme="majorEastAsia"/>
          <w:sz w:val="22"/>
          <w:szCs w:val="22"/>
          <w:lang w:val="en-US"/>
        </w:rPr>
        <w:t>Vibratory bowl feeder to feed and orientate medical plugs</w:t>
      </w:r>
      <w:r w:rsidRPr="002A6E6A">
        <w:rPr>
          <w:sz w:val="22"/>
          <w:szCs w:val="22"/>
          <w:lang w:val="en-US"/>
        </w:rPr>
        <w:t xml:space="preserve">. </w:t>
      </w:r>
      <w:r w:rsidRPr="00E96536">
        <w:rPr>
          <w:sz w:val="22"/>
          <w:szCs w:val="22"/>
          <w:lang w:val="en-US"/>
        </w:rPr>
        <w:t xml:space="preserve">RNA Automation. Opgehaald van </w:t>
      </w:r>
      <w:r w:rsidR="00614058">
        <w:fldChar w:fldCharType="begin"/>
      </w:r>
      <w:r w:rsidR="00614058" w:rsidRPr="00E96536">
        <w:rPr>
          <w:lang w:val="en-US"/>
        </w:rPr>
        <w:instrText>HYPERLINK "https://www.rnaautomation.com/case-study/vibratory-bowl-feeder-to-feed-and-orientate-medical-plugs/?utm"</w:instrText>
      </w:r>
      <w:r w:rsidR="00614058">
        <w:fldChar w:fldCharType="separate"/>
      </w:r>
      <w:r w:rsidR="00614058" w:rsidRPr="00E96536">
        <w:rPr>
          <w:rStyle w:val="Hyperlink"/>
          <w:lang w:val="en-US"/>
        </w:rPr>
        <w:t>Bowl Feeder Feeds and Handles Medical Plugs | RNA Automation</w:t>
      </w:r>
      <w:r w:rsidR="00614058">
        <w:fldChar w:fldCharType="end"/>
      </w:r>
    </w:p>
    <w:p w14:paraId="29B3B2EA" w14:textId="1F423DEB" w:rsidR="00D85A75" w:rsidRPr="00E96536" w:rsidRDefault="002A6E6A" w:rsidP="002A6E6A">
      <w:pPr>
        <w:pStyle w:val="Normaalweb"/>
        <w:spacing w:before="0" w:beforeAutospacing="0" w:after="0" w:afterAutospacing="0"/>
        <w:rPr>
          <w:lang w:val="en-US"/>
        </w:rPr>
      </w:pPr>
      <w:r w:rsidRPr="00E96536">
        <w:rPr>
          <w:sz w:val="22"/>
          <w:szCs w:val="22"/>
          <w:lang w:val="en-US"/>
        </w:rPr>
        <w:br/>
      </w:r>
      <w:r w:rsidR="009A5C7D" w:rsidRPr="00E96536">
        <w:rPr>
          <w:sz w:val="22"/>
          <w:szCs w:val="22"/>
          <w:lang w:val="en-US"/>
        </w:rPr>
        <w:t xml:space="preserve">(6) </w:t>
      </w:r>
      <w:r w:rsidRPr="00E96536">
        <w:rPr>
          <w:sz w:val="22"/>
          <w:szCs w:val="22"/>
          <w:lang w:val="en-US"/>
        </w:rPr>
        <w:t xml:space="preserve">RNA Automation. </w:t>
      </w:r>
      <w:r w:rsidRPr="002A6E6A">
        <w:rPr>
          <w:sz w:val="22"/>
          <w:szCs w:val="22"/>
          <w:lang w:val="en-US"/>
        </w:rPr>
        <w:t>(</w:t>
      </w:r>
      <w:proofErr w:type="spellStart"/>
      <w:r w:rsidRPr="002A6E6A">
        <w:rPr>
          <w:sz w:val="22"/>
          <w:szCs w:val="22"/>
          <w:lang w:val="en-US"/>
        </w:rPr>
        <w:t>z.j.</w:t>
      </w:r>
      <w:proofErr w:type="spellEnd"/>
      <w:r w:rsidRPr="002A6E6A">
        <w:rPr>
          <w:sz w:val="22"/>
          <w:szCs w:val="22"/>
          <w:lang w:val="en-US"/>
        </w:rPr>
        <w:t xml:space="preserve">). </w:t>
      </w:r>
      <w:r w:rsidRPr="002A6E6A">
        <w:rPr>
          <w:rStyle w:val="Nadruk"/>
          <w:rFonts w:eastAsiaTheme="majorEastAsia"/>
          <w:sz w:val="22"/>
          <w:szCs w:val="22"/>
          <w:lang w:val="en-US"/>
        </w:rPr>
        <w:t>Vibratory bowl feeder for autoinjectors</w:t>
      </w:r>
      <w:r w:rsidRPr="002A6E6A">
        <w:rPr>
          <w:sz w:val="22"/>
          <w:szCs w:val="22"/>
          <w:lang w:val="en-US"/>
        </w:rPr>
        <w:t xml:space="preserve">. RNA Automation. </w:t>
      </w:r>
      <w:proofErr w:type="spellStart"/>
      <w:r w:rsidRPr="002A6E6A">
        <w:rPr>
          <w:sz w:val="22"/>
          <w:szCs w:val="22"/>
          <w:lang w:val="en-US"/>
        </w:rPr>
        <w:t>Opgehaald</w:t>
      </w:r>
      <w:proofErr w:type="spellEnd"/>
      <w:r w:rsidRPr="002A6E6A">
        <w:rPr>
          <w:sz w:val="22"/>
          <w:szCs w:val="22"/>
          <w:lang w:val="en-US"/>
        </w:rPr>
        <w:t xml:space="preserve"> van </w:t>
      </w:r>
      <w:r w:rsidR="00D6393B">
        <w:fldChar w:fldCharType="begin"/>
      </w:r>
      <w:r w:rsidR="00D6393B" w:rsidRPr="00E96536">
        <w:rPr>
          <w:lang w:val="en-US"/>
        </w:rPr>
        <w:instrText>HYPERLINK "https://www.rnaautomation.com/products/feeding-and-handling/bowl-feeders/pharmaceutical-bowl-feeders/vibratory-bowl-feeder-for-autoinjectors/?utm"</w:instrText>
      </w:r>
      <w:r w:rsidR="00D6393B">
        <w:fldChar w:fldCharType="separate"/>
      </w:r>
      <w:r w:rsidR="00D6393B" w:rsidRPr="00D6393B">
        <w:rPr>
          <w:rStyle w:val="Hyperlink"/>
          <w:lang w:val="en-US"/>
        </w:rPr>
        <w:t>Vibratory Bowl Feeder for Autoinjectors | RNA Automation</w:t>
      </w:r>
      <w:r w:rsidR="00D6393B">
        <w:fldChar w:fldCharType="end"/>
      </w:r>
    </w:p>
    <w:p w14:paraId="52D432F7" w14:textId="5E5E364E" w:rsidR="002A6E6A" w:rsidRPr="002A6E6A" w:rsidRDefault="002A6E6A" w:rsidP="002A6E6A">
      <w:pPr>
        <w:pStyle w:val="Normaalweb"/>
        <w:spacing w:before="0" w:beforeAutospacing="0" w:after="0" w:afterAutospacing="0"/>
        <w:rPr>
          <w:sz w:val="22"/>
          <w:szCs w:val="22"/>
        </w:rPr>
      </w:pPr>
      <w:r w:rsidRPr="002A6E6A">
        <w:rPr>
          <w:sz w:val="22"/>
          <w:szCs w:val="22"/>
          <w:lang w:val="en-US"/>
        </w:rPr>
        <w:br/>
      </w:r>
      <w:r w:rsidR="009A5C7D">
        <w:rPr>
          <w:sz w:val="22"/>
          <w:szCs w:val="22"/>
          <w:lang w:val="en-US"/>
        </w:rPr>
        <w:t xml:space="preserve">(7) </w:t>
      </w:r>
      <w:r w:rsidRPr="002A6E6A">
        <w:rPr>
          <w:sz w:val="22"/>
          <w:szCs w:val="22"/>
          <w:lang w:val="en-US"/>
        </w:rPr>
        <w:t xml:space="preserve">Testa, P., Chappuis, B., Kistler, S., Style, R. W., </w:t>
      </w:r>
      <w:proofErr w:type="spellStart"/>
      <w:r w:rsidRPr="002A6E6A">
        <w:rPr>
          <w:sz w:val="22"/>
          <w:szCs w:val="22"/>
          <w:lang w:val="en-US"/>
        </w:rPr>
        <w:t>Heyderman</w:t>
      </w:r>
      <w:proofErr w:type="spellEnd"/>
      <w:r w:rsidRPr="002A6E6A">
        <w:rPr>
          <w:sz w:val="22"/>
          <w:szCs w:val="22"/>
          <w:lang w:val="en-US"/>
        </w:rPr>
        <w:t xml:space="preserve">, L. J., &amp; Dufresne, E. R. (2020). Switchable adhesion of soft composites induced by a magnetic field. </w:t>
      </w:r>
      <w:proofErr w:type="spellStart"/>
      <w:r w:rsidRPr="002A6E6A">
        <w:rPr>
          <w:rStyle w:val="Nadruk"/>
          <w:rFonts w:eastAsiaTheme="majorEastAsia"/>
          <w:sz w:val="22"/>
          <w:szCs w:val="22"/>
          <w:lang w:val="en-US"/>
        </w:rPr>
        <w:t>arXiv</w:t>
      </w:r>
      <w:proofErr w:type="spellEnd"/>
      <w:r w:rsidRPr="002A6E6A">
        <w:rPr>
          <w:sz w:val="22"/>
          <w:szCs w:val="22"/>
          <w:lang w:val="en-US"/>
        </w:rPr>
        <w:t xml:space="preserve">. </w:t>
      </w:r>
      <w:r w:rsidR="001431E0">
        <w:fldChar w:fldCharType="begin"/>
      </w:r>
      <w:r w:rsidR="001431E0" w:rsidRPr="00E96536">
        <w:rPr>
          <w:lang w:val="en-US"/>
        </w:rPr>
        <w:instrText>HYPERLINK "https://arxiv.org/abs/2005.03289?utm"</w:instrText>
      </w:r>
      <w:r w:rsidR="001431E0">
        <w:fldChar w:fldCharType="separate"/>
      </w:r>
      <w:r w:rsidR="001431E0" w:rsidRPr="001431E0">
        <w:rPr>
          <w:rStyle w:val="Hyperlink"/>
        </w:rPr>
        <w:t xml:space="preserve">[2005.03289] </w:t>
      </w:r>
      <w:proofErr w:type="spellStart"/>
      <w:r w:rsidR="001431E0" w:rsidRPr="001431E0">
        <w:rPr>
          <w:rStyle w:val="Hyperlink"/>
        </w:rPr>
        <w:t>Switchable</w:t>
      </w:r>
      <w:proofErr w:type="spellEnd"/>
      <w:r w:rsidR="001431E0" w:rsidRPr="001431E0">
        <w:rPr>
          <w:rStyle w:val="Hyperlink"/>
        </w:rPr>
        <w:t xml:space="preserve"> </w:t>
      </w:r>
      <w:proofErr w:type="spellStart"/>
      <w:r w:rsidR="001431E0" w:rsidRPr="001431E0">
        <w:rPr>
          <w:rStyle w:val="Hyperlink"/>
        </w:rPr>
        <w:t>Adhesion</w:t>
      </w:r>
      <w:proofErr w:type="spellEnd"/>
      <w:r w:rsidR="001431E0" w:rsidRPr="001431E0">
        <w:rPr>
          <w:rStyle w:val="Hyperlink"/>
        </w:rPr>
        <w:t xml:space="preserve"> of Soft </w:t>
      </w:r>
      <w:proofErr w:type="spellStart"/>
      <w:r w:rsidR="001431E0" w:rsidRPr="001431E0">
        <w:rPr>
          <w:rStyle w:val="Hyperlink"/>
        </w:rPr>
        <w:t>Composites</w:t>
      </w:r>
      <w:proofErr w:type="spellEnd"/>
      <w:r w:rsidR="001431E0" w:rsidRPr="001431E0">
        <w:rPr>
          <w:rStyle w:val="Hyperlink"/>
        </w:rPr>
        <w:t xml:space="preserve"> </w:t>
      </w:r>
      <w:proofErr w:type="spellStart"/>
      <w:r w:rsidR="001431E0" w:rsidRPr="001431E0">
        <w:rPr>
          <w:rStyle w:val="Hyperlink"/>
        </w:rPr>
        <w:t>Induced</w:t>
      </w:r>
      <w:proofErr w:type="spellEnd"/>
      <w:r w:rsidR="001431E0" w:rsidRPr="001431E0">
        <w:rPr>
          <w:rStyle w:val="Hyperlink"/>
        </w:rPr>
        <w:t xml:space="preserve"> by a </w:t>
      </w:r>
      <w:proofErr w:type="spellStart"/>
      <w:r w:rsidR="001431E0" w:rsidRPr="001431E0">
        <w:rPr>
          <w:rStyle w:val="Hyperlink"/>
        </w:rPr>
        <w:t>Magnetic</w:t>
      </w:r>
      <w:proofErr w:type="spellEnd"/>
      <w:r w:rsidR="001431E0" w:rsidRPr="001431E0">
        <w:rPr>
          <w:rStyle w:val="Hyperlink"/>
        </w:rPr>
        <w:t xml:space="preserve"> Field</w:t>
      </w:r>
      <w:r w:rsidR="001431E0">
        <w:fldChar w:fldCharType="end"/>
      </w:r>
    </w:p>
    <w:p w14:paraId="0E05F02B" w14:textId="77777777" w:rsidR="00E41350" w:rsidRPr="002A6E6A" w:rsidRDefault="00E41350" w:rsidP="002A6E6A">
      <w:pPr>
        <w:spacing w:after="0"/>
      </w:pPr>
    </w:p>
    <w:sectPr w:rsidR="00E41350" w:rsidRPr="002A6E6A">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D90B7" w14:textId="77777777" w:rsidR="00DF74C7" w:rsidRDefault="00DF74C7" w:rsidP="002A6E6A">
      <w:pPr>
        <w:spacing w:after="0" w:line="240" w:lineRule="auto"/>
      </w:pPr>
      <w:r>
        <w:separator/>
      </w:r>
    </w:p>
  </w:endnote>
  <w:endnote w:type="continuationSeparator" w:id="0">
    <w:p w14:paraId="08AAABF9" w14:textId="77777777" w:rsidR="00DF74C7" w:rsidRDefault="00DF74C7" w:rsidP="002A6E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D12D4" w14:textId="77777777" w:rsidR="002A6E6A" w:rsidRDefault="002A6E6A">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2123312"/>
      <w:docPartObj>
        <w:docPartGallery w:val="Page Numbers (Bottom of Page)"/>
        <w:docPartUnique/>
      </w:docPartObj>
    </w:sdtPr>
    <w:sdtContent>
      <w:p w14:paraId="455CF3D5" w14:textId="72007DD3" w:rsidR="002A6E6A" w:rsidRDefault="002A6E6A">
        <w:pPr>
          <w:pStyle w:val="Voettekst"/>
          <w:jc w:val="right"/>
        </w:pPr>
        <w:r>
          <w:fldChar w:fldCharType="begin"/>
        </w:r>
        <w:r>
          <w:instrText>PAGE   \* MERGEFORMAT</w:instrText>
        </w:r>
        <w:r>
          <w:fldChar w:fldCharType="separate"/>
        </w:r>
        <w:r>
          <w:t>2</w:t>
        </w:r>
        <w:r>
          <w:fldChar w:fldCharType="end"/>
        </w:r>
      </w:p>
    </w:sdtContent>
  </w:sdt>
  <w:p w14:paraId="11E9C9F1" w14:textId="77777777" w:rsidR="002A6E6A" w:rsidRDefault="002A6E6A">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4E0FB" w14:textId="77777777" w:rsidR="002A6E6A" w:rsidRDefault="002A6E6A">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0D4E3" w14:textId="77777777" w:rsidR="00DF74C7" w:rsidRDefault="00DF74C7" w:rsidP="002A6E6A">
      <w:pPr>
        <w:spacing w:after="0" w:line="240" w:lineRule="auto"/>
      </w:pPr>
      <w:r>
        <w:separator/>
      </w:r>
    </w:p>
  </w:footnote>
  <w:footnote w:type="continuationSeparator" w:id="0">
    <w:p w14:paraId="6CB1A025" w14:textId="77777777" w:rsidR="00DF74C7" w:rsidRDefault="00DF74C7" w:rsidP="002A6E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F5A10" w14:textId="77777777" w:rsidR="002A6E6A" w:rsidRDefault="002A6E6A">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77813" w14:textId="77777777" w:rsidR="002A6E6A" w:rsidRDefault="002A6E6A">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15E15" w14:textId="77777777" w:rsidR="002A6E6A" w:rsidRDefault="002A6E6A">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A5555"/>
    <w:multiLevelType w:val="multilevel"/>
    <w:tmpl w:val="ACC6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4E4932"/>
    <w:multiLevelType w:val="multilevel"/>
    <w:tmpl w:val="8B98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7880136">
    <w:abstractNumId w:val="1"/>
  </w:num>
  <w:num w:numId="2" w16cid:durableId="1903904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E6A"/>
    <w:rsid w:val="001431E0"/>
    <w:rsid w:val="002A6E6A"/>
    <w:rsid w:val="00490A06"/>
    <w:rsid w:val="005408D6"/>
    <w:rsid w:val="00552312"/>
    <w:rsid w:val="00614058"/>
    <w:rsid w:val="0064673F"/>
    <w:rsid w:val="006D6841"/>
    <w:rsid w:val="0070240C"/>
    <w:rsid w:val="00724276"/>
    <w:rsid w:val="00743BCA"/>
    <w:rsid w:val="00753066"/>
    <w:rsid w:val="007D3AE2"/>
    <w:rsid w:val="007F3537"/>
    <w:rsid w:val="008372A3"/>
    <w:rsid w:val="0084555C"/>
    <w:rsid w:val="009A5C7D"/>
    <w:rsid w:val="009E0E24"/>
    <w:rsid w:val="009F695F"/>
    <w:rsid w:val="00A16B2A"/>
    <w:rsid w:val="00A2488F"/>
    <w:rsid w:val="00AB6D7B"/>
    <w:rsid w:val="00AC7A84"/>
    <w:rsid w:val="00B5249D"/>
    <w:rsid w:val="00BC0775"/>
    <w:rsid w:val="00C73C16"/>
    <w:rsid w:val="00D6393B"/>
    <w:rsid w:val="00D85A75"/>
    <w:rsid w:val="00DF44F7"/>
    <w:rsid w:val="00DF74C7"/>
    <w:rsid w:val="00E41350"/>
    <w:rsid w:val="00E9653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DF872"/>
  <w15:chartTrackingRefBased/>
  <w15:docId w15:val="{A7B1F75D-E521-4E0D-BFDF-5E16DFCD1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A6E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2A6E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A6E6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A6E6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A6E6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A6E6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A6E6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A6E6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A6E6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A6E6A"/>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2A6E6A"/>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A6E6A"/>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A6E6A"/>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A6E6A"/>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A6E6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A6E6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A6E6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A6E6A"/>
    <w:rPr>
      <w:rFonts w:eastAsiaTheme="majorEastAsia" w:cstheme="majorBidi"/>
      <w:color w:val="272727" w:themeColor="text1" w:themeTint="D8"/>
    </w:rPr>
  </w:style>
  <w:style w:type="paragraph" w:styleId="Titel">
    <w:name w:val="Title"/>
    <w:basedOn w:val="Standaard"/>
    <w:next w:val="Standaard"/>
    <w:link w:val="TitelChar"/>
    <w:uiPriority w:val="10"/>
    <w:qFormat/>
    <w:rsid w:val="002A6E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A6E6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A6E6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A6E6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A6E6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A6E6A"/>
    <w:rPr>
      <w:i/>
      <w:iCs/>
      <w:color w:val="404040" w:themeColor="text1" w:themeTint="BF"/>
    </w:rPr>
  </w:style>
  <w:style w:type="paragraph" w:styleId="Lijstalinea">
    <w:name w:val="List Paragraph"/>
    <w:basedOn w:val="Standaard"/>
    <w:uiPriority w:val="34"/>
    <w:qFormat/>
    <w:rsid w:val="002A6E6A"/>
    <w:pPr>
      <w:ind w:left="720"/>
      <w:contextualSpacing/>
    </w:pPr>
  </w:style>
  <w:style w:type="character" w:styleId="Intensievebenadrukking">
    <w:name w:val="Intense Emphasis"/>
    <w:basedOn w:val="Standaardalinea-lettertype"/>
    <w:uiPriority w:val="21"/>
    <w:qFormat/>
    <w:rsid w:val="002A6E6A"/>
    <w:rPr>
      <w:i/>
      <w:iCs/>
      <w:color w:val="0F4761" w:themeColor="accent1" w:themeShade="BF"/>
    </w:rPr>
  </w:style>
  <w:style w:type="paragraph" w:styleId="Duidelijkcitaat">
    <w:name w:val="Intense Quote"/>
    <w:basedOn w:val="Standaard"/>
    <w:next w:val="Standaard"/>
    <w:link w:val="DuidelijkcitaatChar"/>
    <w:uiPriority w:val="30"/>
    <w:qFormat/>
    <w:rsid w:val="002A6E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A6E6A"/>
    <w:rPr>
      <w:i/>
      <w:iCs/>
      <w:color w:val="0F4761" w:themeColor="accent1" w:themeShade="BF"/>
    </w:rPr>
  </w:style>
  <w:style w:type="character" w:styleId="Intensieveverwijzing">
    <w:name w:val="Intense Reference"/>
    <w:basedOn w:val="Standaardalinea-lettertype"/>
    <w:uiPriority w:val="32"/>
    <w:qFormat/>
    <w:rsid w:val="002A6E6A"/>
    <w:rPr>
      <w:b/>
      <w:bCs/>
      <w:smallCaps/>
      <w:color w:val="0F4761" w:themeColor="accent1" w:themeShade="BF"/>
      <w:spacing w:val="5"/>
    </w:rPr>
  </w:style>
  <w:style w:type="character" w:styleId="Hyperlink">
    <w:name w:val="Hyperlink"/>
    <w:basedOn w:val="Standaardalinea-lettertype"/>
    <w:uiPriority w:val="99"/>
    <w:unhideWhenUsed/>
    <w:rsid w:val="002A6E6A"/>
    <w:rPr>
      <w:color w:val="467886" w:themeColor="hyperlink"/>
      <w:u w:val="single"/>
    </w:rPr>
  </w:style>
  <w:style w:type="character" w:styleId="Onopgelostemelding">
    <w:name w:val="Unresolved Mention"/>
    <w:basedOn w:val="Standaardalinea-lettertype"/>
    <w:uiPriority w:val="99"/>
    <w:semiHidden/>
    <w:unhideWhenUsed/>
    <w:rsid w:val="002A6E6A"/>
    <w:rPr>
      <w:color w:val="605E5C"/>
      <w:shd w:val="clear" w:color="auto" w:fill="E1DFDD"/>
    </w:rPr>
  </w:style>
  <w:style w:type="paragraph" w:styleId="Normaalweb">
    <w:name w:val="Normal (Web)"/>
    <w:basedOn w:val="Standaard"/>
    <w:uiPriority w:val="99"/>
    <w:semiHidden/>
    <w:unhideWhenUsed/>
    <w:rsid w:val="002A6E6A"/>
    <w:pPr>
      <w:spacing w:before="100" w:beforeAutospacing="1" w:after="100" w:afterAutospacing="1" w:line="240" w:lineRule="auto"/>
    </w:pPr>
    <w:rPr>
      <w:rFonts w:ascii="Times New Roman" w:eastAsia="Times New Roman" w:hAnsi="Times New Roman" w:cs="Times New Roman"/>
      <w:kern w:val="0"/>
      <w:sz w:val="24"/>
      <w:szCs w:val="24"/>
      <w:lang w:eastAsia="nl-NL"/>
      <w14:ligatures w14:val="none"/>
    </w:rPr>
  </w:style>
  <w:style w:type="character" w:styleId="Nadruk">
    <w:name w:val="Emphasis"/>
    <w:basedOn w:val="Standaardalinea-lettertype"/>
    <w:uiPriority w:val="20"/>
    <w:qFormat/>
    <w:rsid w:val="002A6E6A"/>
    <w:rPr>
      <w:i/>
      <w:iCs/>
    </w:rPr>
  </w:style>
  <w:style w:type="character" w:customStyle="1" w:styleId="ms-1">
    <w:name w:val="ms-1"/>
    <w:basedOn w:val="Standaardalinea-lettertype"/>
    <w:rsid w:val="002A6E6A"/>
  </w:style>
  <w:style w:type="character" w:customStyle="1" w:styleId="max-w-15ch">
    <w:name w:val="max-w-[15ch]"/>
    <w:basedOn w:val="Standaardalinea-lettertype"/>
    <w:rsid w:val="002A6E6A"/>
  </w:style>
  <w:style w:type="paragraph" w:styleId="Kopvaninhoudsopgave">
    <w:name w:val="TOC Heading"/>
    <w:basedOn w:val="Kop1"/>
    <w:next w:val="Standaard"/>
    <w:uiPriority w:val="39"/>
    <w:unhideWhenUsed/>
    <w:qFormat/>
    <w:rsid w:val="002A6E6A"/>
    <w:pPr>
      <w:spacing w:before="240" w:after="0"/>
      <w:outlineLvl w:val="9"/>
    </w:pPr>
    <w:rPr>
      <w:kern w:val="0"/>
      <w:sz w:val="32"/>
      <w:szCs w:val="32"/>
      <w:lang w:eastAsia="nl-NL"/>
      <w14:ligatures w14:val="none"/>
    </w:rPr>
  </w:style>
  <w:style w:type="paragraph" w:styleId="Inhopg1">
    <w:name w:val="toc 1"/>
    <w:basedOn w:val="Standaard"/>
    <w:next w:val="Standaard"/>
    <w:autoRedefine/>
    <w:uiPriority w:val="39"/>
    <w:unhideWhenUsed/>
    <w:rsid w:val="002A6E6A"/>
    <w:pPr>
      <w:spacing w:after="100"/>
    </w:pPr>
  </w:style>
  <w:style w:type="paragraph" w:styleId="Inhopg2">
    <w:name w:val="toc 2"/>
    <w:basedOn w:val="Standaard"/>
    <w:next w:val="Standaard"/>
    <w:autoRedefine/>
    <w:uiPriority w:val="39"/>
    <w:unhideWhenUsed/>
    <w:rsid w:val="002A6E6A"/>
    <w:pPr>
      <w:spacing w:after="100"/>
      <w:ind w:left="220"/>
    </w:pPr>
  </w:style>
  <w:style w:type="paragraph" w:styleId="Koptekst">
    <w:name w:val="header"/>
    <w:basedOn w:val="Standaard"/>
    <w:link w:val="KoptekstChar"/>
    <w:uiPriority w:val="99"/>
    <w:unhideWhenUsed/>
    <w:rsid w:val="002A6E6A"/>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2A6E6A"/>
  </w:style>
  <w:style w:type="paragraph" w:styleId="Voettekst">
    <w:name w:val="footer"/>
    <w:basedOn w:val="Standaard"/>
    <w:link w:val="VoettekstChar"/>
    <w:uiPriority w:val="99"/>
    <w:unhideWhenUsed/>
    <w:rsid w:val="002A6E6A"/>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2A6E6A"/>
  </w:style>
  <w:style w:type="character" w:styleId="GevolgdeHyperlink">
    <w:name w:val="FollowedHyperlink"/>
    <w:basedOn w:val="Standaardalinea-lettertype"/>
    <w:uiPriority w:val="99"/>
    <w:semiHidden/>
    <w:unhideWhenUsed/>
    <w:rsid w:val="007D3AE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naautomation.com/products/feeding-and-handling/bowl-feeders/pharmaceutical-bowl-feeders/vibratory-bowl-feeder-for-autoinjectors/?utm"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rnaautomation.com/case-study/vibratory-bowl-feeder-to-feed-and-orientate-medical-plugs/?utm"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elscintautomation.com/index.php/2019/08/06/vibratory-bowl-feeder-for-feeding-rectangular-rubber-seals/?utm" TargetMode="External"/><Relationship Id="rId14" Type="http://schemas.openxmlformats.org/officeDocument/2006/relationships/header" Target="header3.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5</Pages>
  <Words>1746</Words>
  <Characters>9604</Characters>
  <Application>Microsoft Office Word</Application>
  <DocSecurity>0</DocSecurity>
  <Lines>80</Lines>
  <Paragraphs>22</Paragraphs>
  <ScaleCrop>false</ScaleCrop>
  <Company/>
  <LinksUpToDate>false</LinksUpToDate>
  <CharactersWithSpaces>11328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Quinten Warmink</dc:creator>
  <cp:keywords/>
  <dc:description/>
  <cp:lastModifiedBy>Quinten Warmink</cp:lastModifiedBy>
  <cp:revision>21</cp:revision>
  <dcterms:created xsi:type="dcterms:W3CDTF">2025-11-20T21:17:00Z</dcterms:created>
  <dcterms:modified xsi:type="dcterms:W3CDTF">2025-11-21T11:20:00Z</dcterms:modified>
</cp:coreProperties>
</file>