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E0AF1" w14:textId="77777777" w:rsidR="00112DBF" w:rsidRPr="00ED3562" w:rsidRDefault="00112DBF" w:rsidP="00CB5086">
      <w:pPr>
        <w:ind w:left="576" w:right="576"/>
        <w:jc w:val="center"/>
        <w:rPr>
          <w:rFonts w:cstheme="minorHAnsi"/>
          <w:sz w:val="24"/>
          <w:szCs w:val="28"/>
        </w:rPr>
      </w:pPr>
    </w:p>
    <w:p w14:paraId="0FCDF0B0" w14:textId="77777777" w:rsidR="00CB5086" w:rsidRDefault="00CB5086" w:rsidP="00CB5086">
      <w:pPr>
        <w:ind w:left="576" w:right="576"/>
        <w:jc w:val="right"/>
        <w:rPr>
          <w:rFonts w:cstheme="minorHAnsi"/>
          <w:b/>
          <w:color w:val="000000"/>
          <w:sz w:val="36"/>
          <w:szCs w:val="28"/>
          <w:shd w:val="clear" w:color="auto" w:fill="FFFFFF"/>
        </w:rPr>
      </w:pPr>
    </w:p>
    <w:p w14:paraId="6A973985" w14:textId="77777777" w:rsidR="00CB5086" w:rsidRDefault="00CB5086" w:rsidP="00CB5086">
      <w:pPr>
        <w:ind w:left="576" w:right="576"/>
        <w:jc w:val="right"/>
        <w:rPr>
          <w:rFonts w:cstheme="minorHAnsi"/>
          <w:b/>
          <w:color w:val="000000"/>
          <w:sz w:val="36"/>
          <w:szCs w:val="28"/>
          <w:shd w:val="clear" w:color="auto" w:fill="FFFFFF"/>
        </w:rPr>
      </w:pPr>
    </w:p>
    <w:p w14:paraId="6EA3D2FA" w14:textId="77777777" w:rsidR="00472F5B" w:rsidRDefault="00472F5B" w:rsidP="00CB5086">
      <w:pPr>
        <w:ind w:left="576" w:right="576"/>
        <w:jc w:val="right"/>
        <w:rPr>
          <w:rFonts w:cstheme="minorHAnsi"/>
          <w:b/>
          <w:color w:val="000000"/>
          <w:sz w:val="36"/>
          <w:szCs w:val="28"/>
          <w:shd w:val="clear" w:color="auto" w:fill="FFFFFF"/>
        </w:rPr>
      </w:pPr>
    </w:p>
    <w:p w14:paraId="1DE1C24C" w14:textId="77777777" w:rsidR="00472F5B" w:rsidRDefault="00472F5B" w:rsidP="00CB5086">
      <w:pPr>
        <w:ind w:left="576" w:right="576"/>
        <w:jc w:val="right"/>
        <w:rPr>
          <w:rFonts w:cstheme="minorHAnsi"/>
          <w:b/>
          <w:color w:val="000000"/>
          <w:sz w:val="36"/>
          <w:szCs w:val="28"/>
          <w:shd w:val="clear" w:color="auto" w:fill="FFFFFF"/>
        </w:rPr>
      </w:pPr>
    </w:p>
    <w:p w14:paraId="78E7B2A6" w14:textId="77777777" w:rsidR="00472F5B" w:rsidRDefault="00472F5B" w:rsidP="00CB5086">
      <w:pPr>
        <w:ind w:left="576" w:right="576"/>
        <w:jc w:val="right"/>
        <w:rPr>
          <w:rFonts w:cstheme="minorHAnsi"/>
          <w:b/>
          <w:color w:val="000000"/>
          <w:sz w:val="36"/>
          <w:szCs w:val="28"/>
          <w:shd w:val="clear" w:color="auto" w:fill="FFFFFF"/>
        </w:rPr>
      </w:pPr>
    </w:p>
    <w:p w14:paraId="4FCB1752" w14:textId="77777777" w:rsidR="00700579" w:rsidRDefault="00741A54" w:rsidP="00CB5086">
      <w:pPr>
        <w:ind w:left="576" w:right="576"/>
        <w:jc w:val="right"/>
        <w:rPr>
          <w:rFonts w:cstheme="minorHAnsi"/>
          <w:b/>
          <w:color w:val="000000"/>
          <w:sz w:val="36"/>
          <w:szCs w:val="28"/>
          <w:shd w:val="clear" w:color="auto" w:fill="FFFFFF"/>
        </w:rPr>
      </w:pPr>
      <w:r w:rsidRPr="00ED3562">
        <w:rPr>
          <w:rFonts w:cstheme="minorHAnsi"/>
          <w:b/>
          <w:color w:val="000000"/>
          <w:sz w:val="36"/>
          <w:szCs w:val="28"/>
          <w:shd w:val="clear" w:color="auto" w:fill="FFFFFF"/>
        </w:rPr>
        <w:t xml:space="preserve">STUDY THE DETECTION TRANSFORMER FOR </w:t>
      </w:r>
    </w:p>
    <w:p w14:paraId="7B7692A5" w14:textId="2A5D13BE" w:rsidR="00741A54" w:rsidRPr="00ED3562" w:rsidRDefault="00741A54" w:rsidP="00CB5086">
      <w:pPr>
        <w:ind w:left="576" w:right="576"/>
        <w:jc w:val="right"/>
        <w:rPr>
          <w:rFonts w:cstheme="minorHAnsi"/>
          <w:b/>
          <w:color w:val="000000"/>
          <w:sz w:val="36"/>
          <w:szCs w:val="28"/>
          <w:shd w:val="clear" w:color="auto" w:fill="FFFFFF"/>
        </w:rPr>
      </w:pPr>
      <w:r w:rsidRPr="00ED3562">
        <w:rPr>
          <w:rFonts w:cstheme="minorHAnsi"/>
          <w:b/>
          <w:color w:val="000000"/>
          <w:sz w:val="36"/>
          <w:szCs w:val="28"/>
          <w:shd w:val="clear" w:color="auto" w:fill="FFFFFF"/>
        </w:rPr>
        <w:t>OBJECT DETECTION IN MEDICAL IMAGES</w:t>
      </w:r>
    </w:p>
    <w:tbl>
      <w:tblPr>
        <w:tblStyle w:val="LiBang"/>
        <w:tblpPr w:leftFromText="180" w:rightFromText="180" w:vertAnchor="text" w:horzAnchor="margin" w:tblpXSpec="right" w:tblpY="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585"/>
      </w:tblGrid>
      <w:tr w:rsidR="00CB5086" w14:paraId="5A37C65B" w14:textId="77777777" w:rsidTr="00472F5B">
        <w:tc>
          <w:tcPr>
            <w:tcW w:w="6095" w:type="dxa"/>
            <w:gridSpan w:val="2"/>
          </w:tcPr>
          <w:p w14:paraId="69075AEB" w14:textId="77777777" w:rsidR="00CB5086" w:rsidRPr="00ED3562" w:rsidRDefault="00CB5086" w:rsidP="00CB5086">
            <w:pPr>
              <w:ind w:left="576" w:right="576"/>
              <w:jc w:val="center"/>
              <w:rPr>
                <w:rFonts w:cstheme="minorHAnsi"/>
                <w:color w:val="000000"/>
                <w:sz w:val="28"/>
                <w:szCs w:val="28"/>
                <w:shd w:val="clear" w:color="auto" w:fill="FFFFFF"/>
              </w:rPr>
            </w:pPr>
            <w:r>
              <w:rPr>
                <w:rFonts w:cstheme="minorHAnsi"/>
                <w:b/>
                <w:color w:val="000000"/>
                <w:sz w:val="28"/>
                <w:szCs w:val="28"/>
                <w:shd w:val="clear" w:color="auto" w:fill="FFFFFF"/>
              </w:rPr>
              <w:t>Members</w:t>
            </w:r>
          </w:p>
        </w:tc>
      </w:tr>
      <w:tr w:rsidR="00CB5086" w14:paraId="21CD642C" w14:textId="77777777" w:rsidTr="00472F5B">
        <w:tc>
          <w:tcPr>
            <w:tcW w:w="3510" w:type="dxa"/>
          </w:tcPr>
          <w:p w14:paraId="28C17ADC" w14:textId="77777777" w:rsidR="00CB5086" w:rsidRDefault="00CB5086" w:rsidP="00CB5086">
            <w:pPr>
              <w:ind w:left="576" w:right="576"/>
              <w:rPr>
                <w:rFonts w:cstheme="minorHAnsi"/>
                <w:b/>
                <w:color w:val="000000"/>
                <w:sz w:val="32"/>
                <w:szCs w:val="28"/>
                <w:shd w:val="clear" w:color="auto" w:fill="FFFFFF"/>
              </w:rPr>
            </w:pPr>
            <w:r w:rsidRPr="00ED3562">
              <w:rPr>
                <w:rFonts w:cstheme="minorHAnsi"/>
                <w:b/>
                <w:color w:val="000000"/>
                <w:sz w:val="32"/>
                <w:szCs w:val="28"/>
                <w:shd w:val="clear" w:color="auto" w:fill="FFFFFF"/>
              </w:rPr>
              <w:br w:type="page"/>
            </w:r>
            <w:r w:rsidRPr="00ED3562">
              <w:rPr>
                <w:rFonts w:cstheme="minorHAnsi"/>
                <w:color w:val="000000"/>
                <w:sz w:val="28"/>
                <w:szCs w:val="28"/>
                <w:shd w:val="clear" w:color="auto" w:fill="FFFFFF"/>
              </w:rPr>
              <w:t>Đỗ Bá Hoàng Minh</w:t>
            </w:r>
          </w:p>
        </w:tc>
        <w:tc>
          <w:tcPr>
            <w:tcW w:w="2585" w:type="dxa"/>
          </w:tcPr>
          <w:p w14:paraId="21930FAF" w14:textId="77777777" w:rsidR="00CB5086" w:rsidRDefault="00CB5086" w:rsidP="00CB5086">
            <w:pPr>
              <w:ind w:left="576" w:right="576"/>
              <w:jc w:val="center"/>
              <w:rPr>
                <w:rFonts w:cstheme="minorHAnsi"/>
                <w:b/>
                <w:color w:val="000000"/>
                <w:sz w:val="32"/>
                <w:szCs w:val="28"/>
                <w:shd w:val="clear" w:color="auto" w:fill="FFFFFF"/>
              </w:rPr>
            </w:pPr>
            <w:r w:rsidRPr="00ED3562">
              <w:rPr>
                <w:rFonts w:cstheme="minorHAnsi"/>
                <w:color w:val="000000"/>
                <w:sz w:val="28"/>
                <w:szCs w:val="28"/>
                <w:shd w:val="clear" w:color="auto" w:fill="FFFFFF"/>
              </w:rPr>
              <w:t>22BI13278</w:t>
            </w:r>
          </w:p>
        </w:tc>
      </w:tr>
      <w:tr w:rsidR="00CB5086" w14:paraId="6E567F01" w14:textId="77777777" w:rsidTr="00472F5B">
        <w:tc>
          <w:tcPr>
            <w:tcW w:w="3510" w:type="dxa"/>
          </w:tcPr>
          <w:p w14:paraId="5F88BD48"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Đỗ Đức Minh</w:t>
            </w:r>
          </w:p>
        </w:tc>
        <w:tc>
          <w:tcPr>
            <w:tcW w:w="2585" w:type="dxa"/>
          </w:tcPr>
          <w:p w14:paraId="1BD25012"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22BI13279</w:t>
            </w:r>
          </w:p>
        </w:tc>
      </w:tr>
      <w:tr w:rsidR="00CB5086" w14:paraId="0B2801C1" w14:textId="77777777" w:rsidTr="00472F5B">
        <w:tc>
          <w:tcPr>
            <w:tcW w:w="3510" w:type="dxa"/>
          </w:tcPr>
          <w:p w14:paraId="0753399C"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Trần Đức Mạnh</w:t>
            </w:r>
          </w:p>
        </w:tc>
        <w:tc>
          <w:tcPr>
            <w:tcW w:w="2585" w:type="dxa"/>
          </w:tcPr>
          <w:p w14:paraId="1ED5CD0C"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22BI13274</w:t>
            </w:r>
          </w:p>
        </w:tc>
      </w:tr>
      <w:tr w:rsidR="00CB5086" w14:paraId="71378FE8" w14:textId="77777777" w:rsidTr="00472F5B">
        <w:tc>
          <w:tcPr>
            <w:tcW w:w="3510" w:type="dxa"/>
          </w:tcPr>
          <w:p w14:paraId="18D80C07"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Trần Bình Minh</w:t>
            </w:r>
          </w:p>
        </w:tc>
        <w:tc>
          <w:tcPr>
            <w:tcW w:w="2585" w:type="dxa"/>
          </w:tcPr>
          <w:p w14:paraId="335223E3"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22BI13308</w:t>
            </w:r>
          </w:p>
        </w:tc>
      </w:tr>
      <w:tr w:rsidR="00CB5086" w14:paraId="42C14757" w14:textId="77777777" w:rsidTr="00472F5B">
        <w:tc>
          <w:tcPr>
            <w:tcW w:w="3510" w:type="dxa"/>
          </w:tcPr>
          <w:p w14:paraId="7B98AC51"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Hoàng Đức Nghĩa</w:t>
            </w:r>
          </w:p>
        </w:tc>
        <w:tc>
          <w:tcPr>
            <w:tcW w:w="2585" w:type="dxa"/>
          </w:tcPr>
          <w:p w14:paraId="2B179524"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22BI13329</w:t>
            </w:r>
          </w:p>
        </w:tc>
      </w:tr>
    </w:tbl>
    <w:p w14:paraId="0EE4AEA5" w14:textId="77777777" w:rsidR="00741A54" w:rsidRPr="00ED3562" w:rsidRDefault="00741A54" w:rsidP="00CB5086">
      <w:pPr>
        <w:ind w:left="576" w:right="576"/>
        <w:jc w:val="right"/>
        <w:rPr>
          <w:rFonts w:cstheme="minorHAnsi"/>
          <w:b/>
          <w:color w:val="000000"/>
          <w:sz w:val="32"/>
          <w:szCs w:val="28"/>
          <w:shd w:val="clear" w:color="auto" w:fill="FFFFFF"/>
        </w:rPr>
      </w:pPr>
    </w:p>
    <w:p w14:paraId="760C963A" w14:textId="2487AE4D" w:rsidR="00741A54" w:rsidRPr="00ED3562" w:rsidRDefault="00741A54" w:rsidP="00CB5086">
      <w:pPr>
        <w:ind w:left="576" w:right="576"/>
        <w:jc w:val="right"/>
        <w:rPr>
          <w:rFonts w:cstheme="minorHAnsi"/>
          <w:b/>
          <w:color w:val="000000"/>
          <w:sz w:val="28"/>
          <w:szCs w:val="28"/>
          <w:shd w:val="clear" w:color="auto" w:fill="FFFFFF"/>
        </w:rPr>
      </w:pPr>
    </w:p>
    <w:p w14:paraId="5BEC284E" w14:textId="294ED9A1" w:rsidR="00741A54" w:rsidRPr="00ED3562" w:rsidRDefault="00741A54" w:rsidP="00CB5086">
      <w:pPr>
        <w:ind w:left="576" w:right="576"/>
        <w:jc w:val="right"/>
        <w:rPr>
          <w:rFonts w:cstheme="minorHAnsi"/>
          <w:color w:val="000000"/>
          <w:sz w:val="28"/>
          <w:szCs w:val="28"/>
          <w:shd w:val="clear" w:color="auto" w:fill="FFFFFF"/>
        </w:rPr>
      </w:pPr>
    </w:p>
    <w:p w14:paraId="116D611F" w14:textId="1A5E8736" w:rsidR="00741A54" w:rsidRPr="00ED3562" w:rsidRDefault="00741A54" w:rsidP="00CB5086">
      <w:pPr>
        <w:ind w:left="576" w:right="576"/>
        <w:rPr>
          <w:rFonts w:cstheme="minorHAnsi"/>
          <w:b/>
          <w:color w:val="000000"/>
          <w:sz w:val="32"/>
          <w:szCs w:val="28"/>
          <w:shd w:val="clear" w:color="auto" w:fill="FFFFFF"/>
        </w:rPr>
      </w:pPr>
    </w:p>
    <w:p w14:paraId="373E83F5" w14:textId="77777777" w:rsidR="00441436" w:rsidRPr="00ED3562" w:rsidRDefault="00441436" w:rsidP="00CB5086">
      <w:pPr>
        <w:ind w:left="576" w:right="576"/>
        <w:rPr>
          <w:rFonts w:cstheme="minorHAnsi"/>
          <w:b/>
          <w:sz w:val="28"/>
          <w:szCs w:val="28"/>
        </w:rPr>
      </w:pPr>
      <w:r w:rsidRPr="00ED3562">
        <w:rPr>
          <w:rFonts w:cstheme="minorHAnsi"/>
          <w:b/>
          <w:sz w:val="28"/>
          <w:szCs w:val="28"/>
        </w:rPr>
        <w:br w:type="page"/>
      </w:r>
    </w:p>
    <w:p w14:paraId="2E27FC03" w14:textId="1268568F" w:rsidR="0000024D" w:rsidRDefault="0000024D" w:rsidP="0000024D">
      <w:pPr>
        <w:rPr>
          <w:rFonts w:cstheme="minorHAnsi"/>
          <w:b/>
          <w:sz w:val="28"/>
          <w:szCs w:val="28"/>
        </w:rPr>
      </w:pPr>
      <w:r>
        <w:rPr>
          <w:rFonts w:cstheme="minorHAnsi"/>
          <w:b/>
          <w:sz w:val="28"/>
          <w:szCs w:val="28"/>
        </w:rPr>
        <w:lastRenderedPageBreak/>
        <w:t>TABLE OF CONTENT</w:t>
      </w:r>
      <w:r w:rsidR="00633ED4">
        <w:rPr>
          <w:rFonts w:cstheme="minorHAnsi"/>
          <w:b/>
          <w:sz w:val="28"/>
          <w:szCs w:val="28"/>
        </w:rPr>
        <w:t>S</w:t>
      </w:r>
    </w:p>
    <w:p w14:paraId="06BF0CC1" w14:textId="08F76302" w:rsidR="002253B5" w:rsidRDefault="00633ED4" w:rsidP="00633ED4">
      <w:pPr>
        <w:rPr>
          <w:rFonts w:cstheme="minorHAnsi"/>
          <w:b/>
          <w:sz w:val="28"/>
          <w:szCs w:val="28"/>
        </w:rPr>
      </w:pPr>
      <w:r w:rsidRPr="00633ED4">
        <w:rPr>
          <w:rFonts w:cstheme="minorHAnsi"/>
          <w:b/>
          <w:sz w:val="28"/>
          <w:szCs w:val="28"/>
        </w:rPr>
        <w:t>I.</w:t>
      </w:r>
      <w:r>
        <w:rPr>
          <w:rFonts w:cstheme="minorHAnsi"/>
          <w:b/>
          <w:sz w:val="28"/>
          <w:szCs w:val="28"/>
        </w:rPr>
        <w:tab/>
      </w:r>
      <w:r w:rsidR="002253B5">
        <w:rPr>
          <w:rFonts w:cstheme="minorHAnsi"/>
          <w:b/>
          <w:sz w:val="28"/>
          <w:szCs w:val="28"/>
        </w:rPr>
        <w:t>INTRODUCTION</w:t>
      </w:r>
    </w:p>
    <w:p w14:paraId="2722CCF1" w14:textId="159E091D" w:rsidR="002253B5" w:rsidRDefault="0000024D" w:rsidP="002253B5">
      <w:pPr>
        <w:rPr>
          <w:rFonts w:cstheme="minorHAnsi"/>
          <w:b/>
          <w:sz w:val="28"/>
          <w:szCs w:val="28"/>
        </w:rPr>
      </w:pPr>
      <w:r>
        <w:rPr>
          <w:rFonts w:cstheme="minorHAnsi"/>
          <w:b/>
          <w:sz w:val="28"/>
          <w:szCs w:val="28"/>
        </w:rPr>
        <w:t>II.</w:t>
      </w:r>
      <w:r w:rsidR="00633ED4">
        <w:rPr>
          <w:rFonts w:cstheme="minorHAnsi"/>
          <w:b/>
          <w:sz w:val="28"/>
          <w:szCs w:val="28"/>
        </w:rPr>
        <w:tab/>
      </w:r>
      <w:r w:rsidR="002253B5">
        <w:rPr>
          <w:rFonts w:cstheme="minorHAnsi"/>
          <w:b/>
          <w:sz w:val="28"/>
          <w:szCs w:val="28"/>
        </w:rPr>
        <w:t>BACKGROUND ON DETR</w:t>
      </w:r>
    </w:p>
    <w:p w14:paraId="6F5745DB" w14:textId="6AD058A7"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1.</w:t>
      </w:r>
      <w:r w:rsidR="00633ED4">
        <w:rPr>
          <w:rFonts w:cstheme="minorHAnsi"/>
          <w:b/>
          <w:sz w:val="28"/>
          <w:szCs w:val="28"/>
        </w:rPr>
        <w:tab/>
      </w:r>
      <w:r>
        <w:rPr>
          <w:rFonts w:cstheme="minorHAnsi"/>
          <w:b/>
          <w:sz w:val="28"/>
          <w:szCs w:val="28"/>
        </w:rPr>
        <w:t>General information</w:t>
      </w:r>
    </w:p>
    <w:p w14:paraId="768AB003" w14:textId="55E5E492"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2.</w:t>
      </w:r>
      <w:r w:rsidR="00633ED4">
        <w:rPr>
          <w:rFonts w:cstheme="minorHAnsi"/>
          <w:b/>
          <w:sz w:val="28"/>
          <w:szCs w:val="28"/>
        </w:rPr>
        <w:tab/>
      </w:r>
      <w:r>
        <w:rPr>
          <w:rFonts w:cstheme="minorHAnsi"/>
          <w:b/>
          <w:sz w:val="28"/>
          <w:szCs w:val="28"/>
        </w:rPr>
        <w:t>DETR</w:t>
      </w:r>
    </w:p>
    <w:p w14:paraId="5A8B4146" w14:textId="6F7E9013" w:rsidR="002253B5" w:rsidRDefault="002253B5" w:rsidP="002253B5">
      <w:pPr>
        <w:rPr>
          <w:rFonts w:cstheme="minorHAnsi"/>
          <w:b/>
          <w:sz w:val="28"/>
          <w:szCs w:val="28"/>
        </w:rPr>
      </w:pPr>
      <w:r>
        <w:rPr>
          <w:rFonts w:cstheme="minorHAnsi"/>
          <w:b/>
          <w:sz w:val="28"/>
          <w:szCs w:val="28"/>
        </w:rPr>
        <w:tab/>
      </w:r>
      <w:r>
        <w:rPr>
          <w:rFonts w:cstheme="minorHAnsi"/>
          <w:b/>
          <w:sz w:val="28"/>
          <w:szCs w:val="28"/>
        </w:rPr>
        <w:tab/>
      </w:r>
      <w:r w:rsidR="0000024D">
        <w:rPr>
          <w:rFonts w:cstheme="minorHAnsi"/>
          <w:b/>
          <w:sz w:val="28"/>
          <w:szCs w:val="28"/>
        </w:rPr>
        <w:t>a.</w:t>
      </w:r>
      <w:r w:rsidR="00633ED4">
        <w:rPr>
          <w:rFonts w:cstheme="minorHAnsi"/>
          <w:b/>
          <w:sz w:val="28"/>
          <w:szCs w:val="28"/>
        </w:rPr>
        <w:tab/>
      </w:r>
      <w:r>
        <w:rPr>
          <w:rFonts w:cstheme="minorHAnsi"/>
          <w:b/>
          <w:sz w:val="28"/>
          <w:szCs w:val="28"/>
        </w:rPr>
        <w:t>Simplify</w:t>
      </w:r>
    </w:p>
    <w:p w14:paraId="53267408" w14:textId="656A1D57" w:rsidR="002253B5" w:rsidRDefault="002253B5" w:rsidP="002253B5">
      <w:pPr>
        <w:rPr>
          <w:rFonts w:cstheme="minorHAnsi"/>
          <w:b/>
          <w:sz w:val="28"/>
          <w:szCs w:val="28"/>
        </w:rPr>
      </w:pPr>
      <w:r>
        <w:rPr>
          <w:rFonts w:cstheme="minorHAnsi"/>
          <w:b/>
          <w:sz w:val="28"/>
          <w:szCs w:val="28"/>
        </w:rPr>
        <w:tab/>
      </w:r>
      <w:r>
        <w:rPr>
          <w:rFonts w:cstheme="minorHAnsi"/>
          <w:b/>
          <w:sz w:val="28"/>
          <w:szCs w:val="28"/>
        </w:rPr>
        <w:tab/>
      </w:r>
      <w:r w:rsidR="0000024D">
        <w:rPr>
          <w:rFonts w:cstheme="minorHAnsi"/>
          <w:b/>
          <w:sz w:val="28"/>
          <w:szCs w:val="28"/>
        </w:rPr>
        <w:t>b.</w:t>
      </w:r>
      <w:r w:rsidR="00633ED4">
        <w:rPr>
          <w:rFonts w:cstheme="minorHAnsi"/>
          <w:b/>
          <w:sz w:val="28"/>
          <w:szCs w:val="28"/>
        </w:rPr>
        <w:tab/>
      </w:r>
      <w:r>
        <w:rPr>
          <w:rFonts w:cstheme="minorHAnsi"/>
          <w:b/>
          <w:sz w:val="28"/>
          <w:szCs w:val="28"/>
        </w:rPr>
        <w:t>DETR Architechture</w:t>
      </w:r>
    </w:p>
    <w:p w14:paraId="5BA17E14" w14:textId="32F476F0" w:rsidR="002253B5" w:rsidRDefault="0000024D" w:rsidP="002253B5">
      <w:pPr>
        <w:rPr>
          <w:rFonts w:cstheme="minorHAnsi"/>
          <w:b/>
          <w:sz w:val="28"/>
          <w:szCs w:val="28"/>
        </w:rPr>
      </w:pPr>
      <w:r>
        <w:rPr>
          <w:rFonts w:cstheme="minorHAnsi"/>
          <w:b/>
          <w:sz w:val="28"/>
          <w:szCs w:val="28"/>
        </w:rPr>
        <w:t>III.</w:t>
      </w:r>
      <w:r w:rsidR="00633ED4">
        <w:rPr>
          <w:rFonts w:cstheme="minorHAnsi"/>
          <w:b/>
          <w:sz w:val="28"/>
          <w:szCs w:val="28"/>
        </w:rPr>
        <w:tab/>
      </w:r>
      <w:r w:rsidR="002253B5">
        <w:rPr>
          <w:rFonts w:cstheme="minorHAnsi"/>
          <w:b/>
          <w:sz w:val="28"/>
          <w:szCs w:val="28"/>
        </w:rPr>
        <w:t>METHOD</w:t>
      </w:r>
    </w:p>
    <w:p w14:paraId="5DE4EF68" w14:textId="678390FA"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1.</w:t>
      </w:r>
      <w:r w:rsidR="00633ED4">
        <w:rPr>
          <w:rFonts w:cstheme="minorHAnsi"/>
          <w:b/>
          <w:sz w:val="28"/>
          <w:szCs w:val="28"/>
        </w:rPr>
        <w:tab/>
      </w:r>
      <w:r>
        <w:rPr>
          <w:rFonts w:cstheme="minorHAnsi"/>
          <w:b/>
          <w:sz w:val="28"/>
          <w:szCs w:val="28"/>
        </w:rPr>
        <w:t>Introduction</w:t>
      </w:r>
    </w:p>
    <w:p w14:paraId="61DA7EE2" w14:textId="3D5DC513"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2.</w:t>
      </w:r>
      <w:r w:rsidR="00633ED4">
        <w:rPr>
          <w:rFonts w:cstheme="minorHAnsi"/>
          <w:b/>
          <w:sz w:val="28"/>
          <w:szCs w:val="28"/>
        </w:rPr>
        <w:tab/>
      </w:r>
      <w:r>
        <w:rPr>
          <w:rFonts w:cstheme="minorHAnsi"/>
          <w:b/>
          <w:sz w:val="28"/>
          <w:szCs w:val="28"/>
        </w:rPr>
        <w:t>Input Resolution</w:t>
      </w:r>
    </w:p>
    <w:p w14:paraId="484762AD" w14:textId="515E4637"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3.</w:t>
      </w:r>
      <w:r w:rsidR="00633ED4">
        <w:rPr>
          <w:rFonts w:cstheme="minorHAnsi"/>
          <w:b/>
          <w:sz w:val="28"/>
          <w:szCs w:val="28"/>
        </w:rPr>
        <w:tab/>
      </w:r>
      <w:r>
        <w:rPr>
          <w:rFonts w:cstheme="minorHAnsi"/>
          <w:b/>
          <w:sz w:val="28"/>
          <w:szCs w:val="28"/>
        </w:rPr>
        <w:t>Characteristics of Medical Image Dataset</w:t>
      </w:r>
    </w:p>
    <w:p w14:paraId="1B9B8E23" w14:textId="28B87D6E"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4.</w:t>
      </w:r>
      <w:r w:rsidR="00633ED4">
        <w:rPr>
          <w:rFonts w:cstheme="minorHAnsi"/>
          <w:b/>
          <w:sz w:val="28"/>
          <w:szCs w:val="28"/>
        </w:rPr>
        <w:tab/>
      </w:r>
      <w:r>
        <w:rPr>
          <w:rFonts w:cstheme="minorHAnsi"/>
          <w:b/>
          <w:sz w:val="28"/>
          <w:szCs w:val="28"/>
        </w:rPr>
        <w:t>Model complexity and Multiscale Feature Fusion</w:t>
      </w:r>
    </w:p>
    <w:p w14:paraId="69B0B0F2" w14:textId="48B0A972"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5.</w:t>
      </w:r>
      <w:r w:rsidR="00633ED4">
        <w:rPr>
          <w:rFonts w:cstheme="minorHAnsi"/>
          <w:b/>
          <w:sz w:val="28"/>
          <w:szCs w:val="28"/>
        </w:rPr>
        <w:tab/>
      </w:r>
      <w:r>
        <w:rPr>
          <w:rFonts w:cstheme="minorHAnsi"/>
          <w:b/>
          <w:sz w:val="28"/>
          <w:szCs w:val="28"/>
        </w:rPr>
        <w:t>Number of Object Queries</w:t>
      </w:r>
    </w:p>
    <w:p w14:paraId="631CAE83" w14:textId="3C615501" w:rsidR="002253B5" w:rsidRPr="002253B5" w:rsidRDefault="0000024D" w:rsidP="002253B5">
      <w:pPr>
        <w:ind w:left="720"/>
        <w:rPr>
          <w:rFonts w:cstheme="minorHAnsi"/>
          <w:b/>
          <w:sz w:val="28"/>
          <w:szCs w:val="28"/>
        </w:rPr>
      </w:pPr>
      <w:r>
        <w:rPr>
          <w:rFonts w:cstheme="minorHAnsi"/>
          <w:b/>
          <w:sz w:val="28"/>
          <w:szCs w:val="28"/>
        </w:rPr>
        <w:t>6.</w:t>
      </w:r>
      <w:r w:rsidR="00633ED4">
        <w:rPr>
          <w:rFonts w:cstheme="minorHAnsi"/>
          <w:b/>
          <w:sz w:val="28"/>
          <w:szCs w:val="28"/>
        </w:rPr>
        <w:tab/>
      </w:r>
      <w:r w:rsidR="002253B5" w:rsidRPr="002253B5">
        <w:rPr>
          <w:rFonts w:cstheme="minorHAnsi"/>
          <w:b/>
          <w:sz w:val="28"/>
          <w:szCs w:val="28"/>
        </w:rPr>
        <w:t>Query Initialization and Iterative Bounding Box Refinement (IBBR)</w:t>
      </w:r>
    </w:p>
    <w:p w14:paraId="5206EBAD" w14:textId="7D06D1FD"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7.</w:t>
      </w:r>
      <w:r w:rsidR="00633ED4">
        <w:rPr>
          <w:rFonts w:cstheme="minorHAnsi"/>
          <w:b/>
          <w:sz w:val="28"/>
          <w:szCs w:val="28"/>
        </w:rPr>
        <w:tab/>
      </w:r>
      <w:r w:rsidRPr="002253B5">
        <w:rPr>
          <w:rFonts w:cstheme="minorHAnsi"/>
          <w:b/>
          <w:sz w:val="28"/>
          <w:szCs w:val="28"/>
        </w:rPr>
        <w:t>Case study setup</w:t>
      </w:r>
    </w:p>
    <w:p w14:paraId="591B8E5D" w14:textId="09B2D3D2" w:rsidR="002253B5" w:rsidRDefault="0000024D" w:rsidP="002253B5">
      <w:pPr>
        <w:rPr>
          <w:rFonts w:cstheme="minorHAnsi"/>
          <w:b/>
          <w:sz w:val="28"/>
          <w:szCs w:val="28"/>
        </w:rPr>
      </w:pPr>
      <w:r>
        <w:rPr>
          <w:rFonts w:cstheme="minorHAnsi"/>
          <w:b/>
          <w:sz w:val="28"/>
          <w:szCs w:val="28"/>
        </w:rPr>
        <w:t>IV.</w:t>
      </w:r>
      <w:r w:rsidR="00633ED4">
        <w:rPr>
          <w:rFonts w:cstheme="minorHAnsi"/>
          <w:b/>
          <w:sz w:val="28"/>
          <w:szCs w:val="28"/>
        </w:rPr>
        <w:tab/>
      </w:r>
      <w:r w:rsidR="002253B5">
        <w:rPr>
          <w:rFonts w:cstheme="minorHAnsi"/>
          <w:b/>
          <w:sz w:val="28"/>
          <w:szCs w:val="28"/>
        </w:rPr>
        <w:t>RESULT</w:t>
      </w:r>
    </w:p>
    <w:p w14:paraId="7C7D692B" w14:textId="2C74CAF9" w:rsidR="002253B5" w:rsidRDefault="0000024D" w:rsidP="002253B5">
      <w:pPr>
        <w:rPr>
          <w:rFonts w:cstheme="minorHAnsi"/>
          <w:b/>
          <w:sz w:val="28"/>
          <w:szCs w:val="28"/>
        </w:rPr>
      </w:pPr>
      <w:r>
        <w:rPr>
          <w:rFonts w:cstheme="minorHAnsi"/>
          <w:b/>
          <w:sz w:val="28"/>
          <w:szCs w:val="28"/>
        </w:rPr>
        <w:t>V.</w:t>
      </w:r>
      <w:r w:rsidR="00633ED4">
        <w:rPr>
          <w:rFonts w:cstheme="minorHAnsi"/>
          <w:b/>
          <w:sz w:val="28"/>
          <w:szCs w:val="28"/>
        </w:rPr>
        <w:tab/>
      </w:r>
      <w:r w:rsidR="002253B5">
        <w:rPr>
          <w:rFonts w:cstheme="minorHAnsi"/>
          <w:b/>
          <w:sz w:val="28"/>
          <w:szCs w:val="28"/>
        </w:rPr>
        <w:t>CONCLUSION</w:t>
      </w:r>
    </w:p>
    <w:p w14:paraId="2F175A5C" w14:textId="179B8854" w:rsidR="002253B5" w:rsidRDefault="0000024D" w:rsidP="002253B5">
      <w:pPr>
        <w:rPr>
          <w:rFonts w:cstheme="minorHAnsi"/>
          <w:b/>
          <w:sz w:val="28"/>
          <w:szCs w:val="28"/>
        </w:rPr>
      </w:pPr>
      <w:r>
        <w:rPr>
          <w:rFonts w:cstheme="minorHAnsi"/>
          <w:b/>
          <w:sz w:val="28"/>
          <w:szCs w:val="28"/>
        </w:rPr>
        <w:t>VI.</w:t>
      </w:r>
      <w:r w:rsidR="00633ED4">
        <w:rPr>
          <w:rFonts w:cstheme="minorHAnsi"/>
          <w:b/>
          <w:sz w:val="28"/>
          <w:szCs w:val="28"/>
        </w:rPr>
        <w:tab/>
      </w:r>
      <w:r w:rsidR="002253B5">
        <w:rPr>
          <w:rFonts w:cstheme="minorHAnsi"/>
          <w:b/>
          <w:sz w:val="28"/>
          <w:szCs w:val="28"/>
        </w:rPr>
        <w:t>FUTURE IMPLICATION</w:t>
      </w:r>
    </w:p>
    <w:p w14:paraId="5A437A02" w14:textId="6778F257" w:rsidR="0000024D" w:rsidRDefault="00633ED4" w:rsidP="00633ED4">
      <w:pPr>
        <w:rPr>
          <w:rFonts w:cstheme="minorHAnsi"/>
          <w:b/>
          <w:sz w:val="28"/>
          <w:szCs w:val="28"/>
        </w:rPr>
      </w:pPr>
      <w:r>
        <w:rPr>
          <w:rFonts w:cstheme="minorHAnsi"/>
          <w:b/>
          <w:sz w:val="28"/>
          <w:szCs w:val="28"/>
        </w:rPr>
        <w:tab/>
        <w:t xml:space="preserve">1. </w:t>
      </w:r>
      <w:r>
        <w:rPr>
          <w:rFonts w:cstheme="minorHAnsi"/>
          <w:b/>
          <w:sz w:val="28"/>
          <w:szCs w:val="28"/>
        </w:rPr>
        <w:tab/>
      </w:r>
      <w:r w:rsidR="0000024D" w:rsidRPr="0000024D">
        <w:rPr>
          <w:rFonts w:cstheme="minorHAnsi"/>
          <w:b/>
          <w:sz w:val="28"/>
          <w:szCs w:val="28"/>
        </w:rPr>
        <w:t>Potential Impacts of DETR in Clinical Practice</w:t>
      </w:r>
    </w:p>
    <w:p w14:paraId="4C4AB3E2" w14:textId="49E48AC6" w:rsidR="0000024D" w:rsidRDefault="00633ED4" w:rsidP="00633ED4">
      <w:pPr>
        <w:rPr>
          <w:rFonts w:cstheme="minorHAnsi"/>
          <w:b/>
          <w:sz w:val="28"/>
          <w:szCs w:val="28"/>
        </w:rPr>
      </w:pPr>
      <w:r>
        <w:rPr>
          <w:rFonts w:cstheme="minorHAnsi"/>
          <w:b/>
          <w:sz w:val="28"/>
          <w:szCs w:val="28"/>
        </w:rPr>
        <w:tab/>
        <w:t>2.</w:t>
      </w:r>
      <w:r>
        <w:rPr>
          <w:rFonts w:cstheme="minorHAnsi"/>
          <w:b/>
          <w:sz w:val="28"/>
          <w:szCs w:val="28"/>
        </w:rPr>
        <w:tab/>
      </w:r>
      <w:r w:rsidR="0000024D">
        <w:rPr>
          <w:rFonts w:cstheme="minorHAnsi"/>
          <w:b/>
          <w:sz w:val="28"/>
          <w:szCs w:val="28"/>
        </w:rPr>
        <w:t>Further Research and Improvements</w:t>
      </w:r>
    </w:p>
    <w:p w14:paraId="101CD1F0" w14:textId="5FAC9E8D" w:rsidR="002253B5" w:rsidRDefault="0000024D" w:rsidP="002253B5">
      <w:pPr>
        <w:rPr>
          <w:rFonts w:cstheme="minorHAnsi"/>
          <w:b/>
          <w:sz w:val="28"/>
          <w:szCs w:val="28"/>
        </w:rPr>
      </w:pPr>
      <w:r>
        <w:rPr>
          <w:rFonts w:cstheme="minorHAnsi"/>
          <w:b/>
          <w:sz w:val="28"/>
          <w:szCs w:val="28"/>
        </w:rPr>
        <w:t>VII.</w:t>
      </w:r>
      <w:r w:rsidR="00633ED4">
        <w:rPr>
          <w:rFonts w:cstheme="minorHAnsi"/>
          <w:b/>
          <w:sz w:val="28"/>
          <w:szCs w:val="28"/>
        </w:rPr>
        <w:tab/>
      </w:r>
      <w:r w:rsidR="002253B5">
        <w:rPr>
          <w:rFonts w:cstheme="minorHAnsi"/>
          <w:b/>
          <w:sz w:val="28"/>
          <w:szCs w:val="28"/>
        </w:rPr>
        <w:t>REFERENC</w:t>
      </w:r>
      <w:r>
        <w:rPr>
          <w:rFonts w:cstheme="minorHAnsi"/>
          <w:b/>
          <w:sz w:val="28"/>
          <w:szCs w:val="28"/>
        </w:rPr>
        <w:t>E</w:t>
      </w:r>
    </w:p>
    <w:p w14:paraId="62660450" w14:textId="59D3A30B" w:rsidR="00472F5B" w:rsidRDefault="00472F5B" w:rsidP="002253B5">
      <w:pPr>
        <w:rPr>
          <w:rFonts w:cstheme="minorHAnsi"/>
          <w:b/>
          <w:sz w:val="28"/>
          <w:szCs w:val="28"/>
        </w:rPr>
      </w:pPr>
      <w:r>
        <w:rPr>
          <w:rFonts w:cstheme="minorHAnsi"/>
          <w:b/>
          <w:sz w:val="28"/>
          <w:szCs w:val="28"/>
        </w:rPr>
        <w:br w:type="page"/>
      </w:r>
    </w:p>
    <w:p w14:paraId="345ECE5C" w14:textId="6BBD90B9" w:rsidR="00E135E8" w:rsidRPr="00ED3562" w:rsidRDefault="00E135E8" w:rsidP="00633ED4">
      <w:pPr>
        <w:pStyle w:val="oancuaDanhsach"/>
        <w:numPr>
          <w:ilvl w:val="0"/>
          <w:numId w:val="16"/>
        </w:numPr>
        <w:spacing w:line="276" w:lineRule="auto"/>
        <w:ind w:left="576" w:right="576"/>
        <w:jc w:val="both"/>
        <w:rPr>
          <w:rFonts w:cstheme="minorHAnsi"/>
          <w:b/>
          <w:sz w:val="28"/>
          <w:szCs w:val="28"/>
        </w:rPr>
      </w:pPr>
      <w:r w:rsidRPr="00ED3562">
        <w:rPr>
          <w:rFonts w:cstheme="minorHAnsi"/>
          <w:b/>
          <w:sz w:val="28"/>
          <w:szCs w:val="28"/>
        </w:rPr>
        <w:t>Introduction:</w:t>
      </w:r>
    </w:p>
    <w:p w14:paraId="34932700" w14:textId="26DF17D9" w:rsidR="00BD4B41" w:rsidRDefault="0000024D" w:rsidP="00633ED4">
      <w:pPr>
        <w:autoSpaceDE w:val="0"/>
        <w:autoSpaceDN w:val="0"/>
        <w:adjustRightInd w:val="0"/>
        <w:spacing w:after="0" w:line="276" w:lineRule="auto"/>
        <w:ind w:left="576" w:right="576"/>
        <w:jc w:val="both"/>
        <w:rPr>
          <w:rFonts w:eastAsia="CMR10" w:cstheme="minorHAnsi"/>
          <w:b/>
          <w:sz w:val="24"/>
          <w:szCs w:val="28"/>
        </w:rPr>
      </w:pPr>
      <w:r w:rsidRPr="0000024D">
        <w:rPr>
          <w:rFonts w:cstheme="minorHAnsi"/>
          <w:sz w:val="24"/>
          <w:szCs w:val="28"/>
        </w:rPr>
        <w:t>Object detection entails predicting bounding boundaries and classification labels for objects. Traditional detectors employ regression and classification on a large number of suggestions, anchors, and window centers. However, a new method known as DEtection TRansformer (DETR) streamlines the procedure by anticipating the collection of bounding boxes and category labels. DETR employs a set-based global loss and a transformer encoder-decoder architecture to achieve accuracy equivalent to Faster RCNN. Transformer-based detectors have proven successful with natural pictures, but they confront particular hurdles with medical imaging data. This research assesses the appropriateness of transformer-based design options for certain case study datasets.</w:t>
      </w:r>
    </w:p>
    <w:p w14:paraId="549F8D23" w14:textId="77777777" w:rsidR="0000024D" w:rsidRPr="00ED3562" w:rsidRDefault="0000024D" w:rsidP="00633ED4">
      <w:pPr>
        <w:autoSpaceDE w:val="0"/>
        <w:autoSpaceDN w:val="0"/>
        <w:adjustRightInd w:val="0"/>
        <w:spacing w:after="0" w:line="276" w:lineRule="auto"/>
        <w:ind w:left="576" w:right="576"/>
        <w:jc w:val="both"/>
        <w:rPr>
          <w:rFonts w:eastAsia="CMR10" w:cstheme="minorHAnsi"/>
          <w:b/>
          <w:sz w:val="24"/>
          <w:szCs w:val="28"/>
        </w:rPr>
      </w:pPr>
    </w:p>
    <w:p w14:paraId="0C4BE812" w14:textId="77777777" w:rsidR="00E135E8" w:rsidRPr="00ED3562" w:rsidRDefault="00E135E8" w:rsidP="00633ED4">
      <w:pPr>
        <w:pStyle w:val="oancuaDanhsach"/>
        <w:numPr>
          <w:ilvl w:val="0"/>
          <w:numId w:val="16"/>
        </w:numPr>
        <w:autoSpaceDE w:val="0"/>
        <w:autoSpaceDN w:val="0"/>
        <w:adjustRightInd w:val="0"/>
        <w:spacing w:after="0" w:line="276" w:lineRule="auto"/>
        <w:ind w:left="576" w:right="576"/>
        <w:jc w:val="both"/>
        <w:rPr>
          <w:rFonts w:eastAsia="CMR10" w:cstheme="minorHAnsi"/>
          <w:b/>
          <w:sz w:val="28"/>
          <w:szCs w:val="28"/>
        </w:rPr>
      </w:pPr>
      <w:r w:rsidRPr="00ED3562">
        <w:rPr>
          <w:rFonts w:eastAsia="CMR10" w:cstheme="minorHAnsi"/>
          <w:b/>
          <w:sz w:val="28"/>
          <w:szCs w:val="28"/>
        </w:rPr>
        <w:t>Background on DETR</w:t>
      </w:r>
    </w:p>
    <w:p w14:paraId="5712AF70" w14:textId="77777777" w:rsidR="00962F75" w:rsidRPr="00633ED4" w:rsidRDefault="00962F75" w:rsidP="00633ED4">
      <w:pPr>
        <w:autoSpaceDE w:val="0"/>
        <w:autoSpaceDN w:val="0"/>
        <w:adjustRightInd w:val="0"/>
        <w:spacing w:after="0" w:line="276" w:lineRule="auto"/>
        <w:ind w:left="576" w:right="576"/>
        <w:jc w:val="both"/>
        <w:rPr>
          <w:rFonts w:eastAsia="CMR10" w:cstheme="minorHAnsi"/>
          <w:b/>
          <w:sz w:val="28"/>
          <w:szCs w:val="28"/>
        </w:rPr>
      </w:pPr>
    </w:p>
    <w:p w14:paraId="433439A0" w14:textId="56CD7C79" w:rsidR="00ED3562" w:rsidRPr="00633ED4" w:rsidRDefault="002253B5" w:rsidP="00633ED4">
      <w:pPr>
        <w:pStyle w:val="oancuaDanhsach"/>
        <w:numPr>
          <w:ilvl w:val="0"/>
          <w:numId w:val="20"/>
        </w:numPr>
        <w:autoSpaceDE w:val="0"/>
        <w:autoSpaceDN w:val="0"/>
        <w:adjustRightInd w:val="0"/>
        <w:spacing w:after="0" w:line="276" w:lineRule="auto"/>
        <w:ind w:left="576" w:right="576"/>
        <w:jc w:val="both"/>
        <w:rPr>
          <w:rFonts w:eastAsia="CMR10" w:cstheme="minorHAnsi"/>
          <w:b/>
          <w:sz w:val="28"/>
          <w:szCs w:val="28"/>
        </w:rPr>
      </w:pPr>
      <w:r w:rsidRPr="00633ED4">
        <w:rPr>
          <w:rFonts w:cstheme="minorHAnsi"/>
          <w:b/>
          <w:sz w:val="28"/>
          <w:szCs w:val="28"/>
        </w:rPr>
        <w:t>General information</w:t>
      </w:r>
    </w:p>
    <w:p w14:paraId="08C767F3" w14:textId="481F9BB9" w:rsidR="00ED3562" w:rsidRDefault="00ED3562" w:rsidP="00633ED4">
      <w:pPr>
        <w:pStyle w:val="oancuaDanhsach"/>
        <w:autoSpaceDE w:val="0"/>
        <w:autoSpaceDN w:val="0"/>
        <w:adjustRightInd w:val="0"/>
        <w:spacing w:after="0" w:line="276" w:lineRule="auto"/>
        <w:ind w:left="576" w:right="576" w:firstLine="954"/>
        <w:jc w:val="both"/>
        <w:rPr>
          <w:rFonts w:eastAsia="CMR10" w:cstheme="minorHAnsi"/>
          <w:b/>
          <w:sz w:val="28"/>
          <w:szCs w:val="28"/>
        </w:rPr>
      </w:pPr>
      <w:r w:rsidRPr="00ED3562">
        <w:rPr>
          <w:rFonts w:cstheme="minorHAnsi"/>
        </w:rPr>
        <w:t>The DEtection TRansformer (DETR) is a groundbreaking object detection architecture that simplifies the traditional detection pipeline by formulating object detection as a set prediction problem. Developed by Carion et al. in 2020, it utilizes transformers, originally designed for natural language processing, to detect objects directly from images. DETR offers distinct advantages over conventional models such as Mask-RCNN and YOLO, by learning more expressive features through its transformer-based architecture and benefiting from end-to-end training for optimized performance. However, DETR's slower learning process remains a notable limitation.</w:t>
      </w:r>
    </w:p>
    <w:p w14:paraId="5C3067FB" w14:textId="77777777" w:rsidR="00633ED4" w:rsidRPr="00ED3562" w:rsidRDefault="00633ED4" w:rsidP="00633ED4">
      <w:pPr>
        <w:pStyle w:val="oancuaDanhsach"/>
        <w:autoSpaceDE w:val="0"/>
        <w:autoSpaceDN w:val="0"/>
        <w:adjustRightInd w:val="0"/>
        <w:spacing w:after="0" w:line="276" w:lineRule="auto"/>
        <w:ind w:left="576" w:right="576" w:firstLine="954"/>
        <w:jc w:val="both"/>
        <w:rPr>
          <w:rFonts w:eastAsia="CMR10" w:cstheme="minorHAnsi"/>
          <w:b/>
          <w:sz w:val="28"/>
          <w:szCs w:val="28"/>
        </w:rPr>
      </w:pPr>
    </w:p>
    <w:p w14:paraId="5D201D69" w14:textId="77777777" w:rsidR="006D06CC" w:rsidRPr="00633ED4" w:rsidRDefault="006D06CC" w:rsidP="00633ED4">
      <w:pPr>
        <w:pStyle w:val="oancuaDanhsach"/>
        <w:numPr>
          <w:ilvl w:val="0"/>
          <w:numId w:val="17"/>
        </w:numPr>
        <w:autoSpaceDE w:val="0"/>
        <w:autoSpaceDN w:val="0"/>
        <w:adjustRightInd w:val="0"/>
        <w:spacing w:after="0" w:line="276" w:lineRule="auto"/>
        <w:ind w:left="576" w:right="576"/>
        <w:jc w:val="both"/>
        <w:rPr>
          <w:rFonts w:eastAsia="CMR10" w:cstheme="minorHAnsi"/>
          <w:b/>
          <w:sz w:val="28"/>
          <w:szCs w:val="28"/>
        </w:rPr>
      </w:pPr>
      <w:r w:rsidRPr="00633ED4">
        <w:rPr>
          <w:rFonts w:eastAsia="CMR10" w:cstheme="minorHAnsi"/>
          <w:b/>
          <w:sz w:val="28"/>
          <w:szCs w:val="28"/>
        </w:rPr>
        <w:t>DETR</w:t>
      </w:r>
    </w:p>
    <w:p w14:paraId="34153996" w14:textId="77777777" w:rsidR="005835F7"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Simplify:</w:t>
      </w:r>
    </w:p>
    <w:p w14:paraId="5B6F3B75" w14:textId="04510E4E" w:rsidR="00463E9C" w:rsidRPr="00ED3562" w:rsidRDefault="00463E9C" w:rsidP="00633ED4">
      <w:pPr>
        <w:autoSpaceDE w:val="0"/>
        <w:autoSpaceDN w:val="0"/>
        <w:adjustRightInd w:val="0"/>
        <w:spacing w:after="0" w:line="276" w:lineRule="auto"/>
        <w:ind w:left="576" w:right="576" w:firstLine="234"/>
        <w:jc w:val="both"/>
        <w:rPr>
          <w:rFonts w:eastAsia="CMR10" w:cstheme="minorHAnsi"/>
          <w:b/>
          <w:sz w:val="24"/>
          <w:szCs w:val="28"/>
        </w:rPr>
      </w:pPr>
      <w:r>
        <w:rPr>
          <w:rFonts w:eastAsia="CMR10" w:cstheme="minorHAnsi"/>
          <w:b/>
          <w:sz w:val="24"/>
          <w:szCs w:val="28"/>
        </w:rPr>
        <w:tab/>
      </w:r>
      <w:r>
        <w:t>DETR, or DEtection TRansformer, is a model developed for object detection tasks that combines traditional convolutional neural networks (CNNs) with transformer architectures. Introduced by Facebook AI Research, DETR simplifies the object detection pipeline by framing it as a direct set prediction problem.</w:t>
      </w:r>
    </w:p>
    <w:p w14:paraId="2D4EED4F" w14:textId="349E753E" w:rsidR="005835F7" w:rsidRPr="00ED3562"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DETR Architecture</w:t>
      </w:r>
      <w:r w:rsidR="00463E9C">
        <w:rPr>
          <w:rFonts w:eastAsia="CMR10" w:cstheme="minorHAnsi"/>
          <w:b/>
          <w:sz w:val="24"/>
          <w:szCs w:val="28"/>
        </w:rPr>
        <w:t>:</w:t>
      </w:r>
    </w:p>
    <w:p w14:paraId="47F2C3EB" w14:textId="77777777" w:rsidR="005835F7" w:rsidRPr="00463E9C" w:rsidRDefault="005835F7" w:rsidP="00633ED4">
      <w:pPr>
        <w:autoSpaceDE w:val="0"/>
        <w:autoSpaceDN w:val="0"/>
        <w:adjustRightInd w:val="0"/>
        <w:spacing w:after="0" w:line="276" w:lineRule="auto"/>
        <w:ind w:left="576" w:right="576" w:firstLine="306"/>
        <w:jc w:val="both"/>
        <w:rPr>
          <w:rFonts w:eastAsia="CMR10" w:cstheme="minorHAnsi"/>
          <w:sz w:val="24"/>
          <w:szCs w:val="28"/>
        </w:rPr>
      </w:pPr>
      <w:r w:rsidRPr="00463E9C">
        <w:rPr>
          <w:rFonts w:eastAsia="CMR10" w:cstheme="minorHAnsi"/>
          <w:sz w:val="24"/>
          <w:szCs w:val="28"/>
        </w:rPr>
        <w:t>The DETR architecture consists of three main components:</w:t>
      </w:r>
    </w:p>
    <w:p w14:paraId="4752EE81"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Backbone Network</w:t>
      </w:r>
      <w:r w:rsidRPr="00ED3562">
        <w:rPr>
          <w:rFonts w:eastAsia="CMR10" w:cstheme="minorHAnsi"/>
          <w:sz w:val="24"/>
          <w:szCs w:val="28"/>
        </w:rPr>
        <w:t>: Produces a low-resolution activation map x</w:t>
      </w:r>
      <w:r w:rsidRPr="00ED3562">
        <w:rPr>
          <w:rFonts w:eastAsia="CMR10" w:cstheme="minorHAnsi"/>
          <w:sz w:val="24"/>
          <w:szCs w:val="28"/>
          <w:vertAlign w:val="subscript"/>
        </w:rPr>
        <w:t>s</w:t>
      </w:r>
      <w:r w:rsidRPr="00ED3562">
        <w:rPr>
          <w:rFonts w:eastAsia="CMR10" w:cstheme="minorHAnsi"/>
          <w:sz w:val="24"/>
          <w:szCs w:val="28"/>
        </w:rPr>
        <w:t xml:space="preserve"> from the input image x.</w:t>
      </w:r>
    </w:p>
    <w:p w14:paraId="5394A66D"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 xml:space="preserve">Encoder-Decoder Transformer: </w:t>
      </w:r>
      <w:r w:rsidRPr="00ED3562">
        <w:rPr>
          <w:rFonts w:eastAsia="CMR10" w:cstheme="minorHAnsi"/>
          <w:sz w:val="24"/>
          <w:szCs w:val="28"/>
        </w:rPr>
        <w:t>Processe</w:t>
      </w:r>
      <w:r w:rsidR="00692F5B" w:rsidRPr="00ED3562">
        <w:rPr>
          <w:rFonts w:eastAsia="CMR10" w:cstheme="minorHAnsi"/>
          <w:sz w:val="24"/>
          <w:szCs w:val="28"/>
        </w:rPr>
        <w:t>s xs to generate image tokens x</w:t>
      </w:r>
      <w:r w:rsidR="00725FB0" w:rsidRPr="00ED3562">
        <w:rPr>
          <w:rFonts w:eastAsia="CMR10" w:cstheme="minorHAnsi"/>
          <w:sz w:val="24"/>
          <w:szCs w:val="28"/>
          <w:vertAlign w:val="subscript"/>
        </w:rPr>
        <w:t>f</w:t>
      </w:r>
      <w:r w:rsidRPr="00ED3562">
        <w:rPr>
          <w:rFonts w:eastAsia="CMR10" w:cstheme="minorHAnsi"/>
          <w:sz w:val="24"/>
          <w:szCs w:val="28"/>
        </w:rPr>
        <w:t xml:space="preserve"> and encoded features x</w:t>
      </w:r>
      <w:r w:rsidRPr="00ED3562">
        <w:rPr>
          <w:rFonts w:eastAsia="CMR10" w:cstheme="minorHAnsi"/>
          <w:sz w:val="24"/>
          <w:szCs w:val="28"/>
          <w:vertAlign w:val="subscript"/>
        </w:rPr>
        <w:t>enc</w:t>
      </w:r>
      <w:r w:rsidRPr="00ED3562">
        <w:rPr>
          <w:rFonts w:eastAsia="CMR10" w:cstheme="minorHAnsi"/>
          <w:sz w:val="24"/>
          <w:szCs w:val="28"/>
        </w:rPr>
        <w:t>.</w:t>
      </w:r>
    </w:p>
    <w:p w14:paraId="08C17C17"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Prediction Head</w:t>
      </w:r>
      <w:r w:rsidRPr="00ED3562">
        <w:rPr>
          <w:rFonts w:eastAsia="CMR10" w:cstheme="minorHAnsi"/>
          <w:sz w:val="24"/>
          <w:szCs w:val="28"/>
        </w:rPr>
        <w:t>: Receives x</w:t>
      </w:r>
      <w:r w:rsidRPr="00ED3562">
        <w:rPr>
          <w:rFonts w:eastAsia="CMR10" w:cstheme="minorHAnsi"/>
          <w:sz w:val="24"/>
          <w:szCs w:val="28"/>
          <w:vertAlign w:val="subscript"/>
        </w:rPr>
        <w:t>enc</w:t>
      </w:r>
      <w:r w:rsidR="00725FB0" w:rsidRPr="00ED3562">
        <w:rPr>
          <w:rFonts w:eastAsia="CMR10" w:cstheme="minorHAnsi"/>
          <w:sz w:val="24"/>
          <w:szCs w:val="28"/>
        </w:rPr>
        <w:t xml:space="preserve"> </w:t>
      </w:r>
      <w:r w:rsidRPr="00ED3562">
        <w:rPr>
          <w:rFonts w:eastAsia="CMR10" w:cstheme="minorHAnsi"/>
          <w:sz w:val="24"/>
          <w:szCs w:val="28"/>
        </w:rPr>
        <w:t>and object queries q, and generates bounding box predictions and class scores.</w:t>
      </w:r>
    </w:p>
    <w:p w14:paraId="01C245B1" w14:textId="3E049A20" w:rsidR="005835F7" w:rsidRPr="00ED3562"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Key Components</w:t>
      </w:r>
      <w:r w:rsidR="00463E9C">
        <w:rPr>
          <w:rFonts w:eastAsia="CMR10" w:cstheme="minorHAnsi"/>
          <w:b/>
          <w:sz w:val="24"/>
          <w:szCs w:val="28"/>
        </w:rPr>
        <w:t>:</w:t>
      </w:r>
    </w:p>
    <w:p w14:paraId="14F847C8" w14:textId="77777777" w:rsidR="005835F7"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Object Queries:</w:t>
      </w:r>
      <w:r w:rsidRPr="00ED3562">
        <w:rPr>
          <w:rFonts w:eastAsia="CMR10" w:cstheme="minorHAnsi"/>
          <w:sz w:val="24"/>
          <w:szCs w:val="28"/>
        </w:rPr>
        <w:t xml:space="preserve"> Learnable embeddings that attend to specific regions of the image and are decoded into bounding box predictions.</w:t>
      </w:r>
    </w:p>
    <w:p w14:paraId="13E68B25" w14:textId="77777777" w:rsidR="005835F7"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rPr>
        <w:t>Multi-Head Self-Attention (MHSA): Enables inter-query learning and integrates encoder features.</w:t>
      </w:r>
    </w:p>
    <w:p w14:paraId="0E74B980" w14:textId="54E17F3B" w:rsidR="00725FB0"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rPr>
        <w:t>Multi-Head Cross-Attention: Integrates encoder features and object queries.</w:t>
      </w:r>
    </w:p>
    <w:p w14:paraId="2EFD19AD" w14:textId="6B3D715B" w:rsidR="00725FB0" w:rsidRPr="00ED3562" w:rsidRDefault="00566557" w:rsidP="00633ED4">
      <w:pPr>
        <w:autoSpaceDE w:val="0"/>
        <w:autoSpaceDN w:val="0"/>
        <w:adjustRightInd w:val="0"/>
        <w:spacing w:after="0" w:line="276" w:lineRule="auto"/>
        <w:ind w:left="576" w:right="576"/>
        <w:jc w:val="both"/>
        <w:rPr>
          <w:rFonts w:eastAsia="CMR10" w:cstheme="minorHAnsi"/>
          <w:sz w:val="24"/>
          <w:szCs w:val="28"/>
        </w:rPr>
      </w:pPr>
      <w:r w:rsidRPr="00ED3562">
        <w:rPr>
          <w:rFonts w:cstheme="minorHAnsi"/>
          <w:noProof/>
          <w:sz w:val="20"/>
        </w:rPr>
        <w:drawing>
          <wp:anchor distT="0" distB="0" distL="114300" distR="114300" simplePos="0" relativeHeight="251658240" behindDoc="0" locked="0" layoutInCell="1" allowOverlap="1" wp14:anchorId="5C6443DC" wp14:editId="4414CF69">
            <wp:simplePos x="0" y="0"/>
            <wp:positionH relativeFrom="column">
              <wp:posOffset>-476250</wp:posOffset>
            </wp:positionH>
            <wp:positionV relativeFrom="paragraph">
              <wp:posOffset>290830</wp:posOffset>
            </wp:positionV>
            <wp:extent cx="6830060" cy="1214120"/>
            <wp:effectExtent l="0" t="0" r="8890" b="508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060" cy="1214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EC1D6" w14:textId="33129727" w:rsidR="008F0AF0" w:rsidRPr="00ED3562" w:rsidRDefault="008F0AF0" w:rsidP="00633ED4">
      <w:pPr>
        <w:spacing w:line="276" w:lineRule="auto"/>
        <w:ind w:left="576" w:right="576" w:firstLine="360"/>
        <w:jc w:val="both"/>
        <w:rPr>
          <w:rFonts w:eastAsia="CMR10" w:cstheme="minorHAnsi"/>
          <w:b/>
          <w:sz w:val="24"/>
          <w:szCs w:val="28"/>
        </w:rPr>
      </w:pPr>
    </w:p>
    <w:p w14:paraId="1CEF0D3B" w14:textId="531DDE9C" w:rsidR="00051733" w:rsidRPr="00ED3562" w:rsidRDefault="00725FB0" w:rsidP="00633ED4">
      <w:pPr>
        <w:spacing w:line="276" w:lineRule="auto"/>
        <w:ind w:left="576" w:right="576" w:firstLine="720"/>
        <w:jc w:val="both"/>
        <w:rPr>
          <w:rFonts w:eastAsia="CMR10" w:cstheme="minorHAnsi"/>
          <w:bCs/>
          <w:sz w:val="24"/>
          <w:szCs w:val="28"/>
        </w:rPr>
      </w:pPr>
      <w:r w:rsidRPr="00ED3562">
        <w:rPr>
          <w:rFonts w:eastAsia="CMR10" w:cstheme="minorHAnsi"/>
          <w:bCs/>
          <w:sz w:val="24"/>
          <w:szCs w:val="28"/>
        </w:rPr>
        <w:t>A</w:t>
      </w:r>
      <w:r w:rsidR="008E6A79" w:rsidRPr="00ED3562">
        <w:rPr>
          <w:rFonts w:eastAsia="CMR10" w:cstheme="minorHAnsi"/>
          <w:bCs/>
          <w:sz w:val="24"/>
          <w:szCs w:val="28"/>
        </w:rPr>
        <w:t xml:space="preserve"> DETR consists of a</w:t>
      </w:r>
      <w:r w:rsidR="005835F7" w:rsidRPr="00ED3562">
        <w:rPr>
          <w:rFonts w:eastAsia="CMR10" w:cstheme="minorHAnsi"/>
          <w:bCs/>
          <w:sz w:val="24"/>
          <w:szCs w:val="28"/>
        </w:rPr>
        <w:t xml:space="preserve"> CNN backbo</w:t>
      </w:r>
      <w:r w:rsidR="00692F5B" w:rsidRPr="00ED3562">
        <w:rPr>
          <w:rFonts w:eastAsia="CMR10" w:cstheme="minorHAnsi"/>
          <w:bCs/>
          <w:sz w:val="24"/>
          <w:szCs w:val="28"/>
        </w:rPr>
        <w:t xml:space="preserve">ne to extract a compact feature </w:t>
      </w:r>
      <w:r w:rsidR="005835F7" w:rsidRPr="00ED3562">
        <w:rPr>
          <w:rFonts w:eastAsia="CMR10" w:cstheme="minorHAnsi"/>
          <w:bCs/>
          <w:sz w:val="24"/>
          <w:szCs w:val="28"/>
        </w:rPr>
        <w:t xml:space="preserve">representation, an encoder-decoder transformer, and a simple </w:t>
      </w:r>
      <w:r w:rsidRPr="00ED3562">
        <w:rPr>
          <w:rFonts w:eastAsia="CMR10" w:cstheme="minorHAnsi"/>
          <w:bCs/>
          <w:sz w:val="24"/>
          <w:szCs w:val="28"/>
        </w:rPr>
        <w:t>feed-forward</w:t>
      </w:r>
      <w:r w:rsidR="005835F7" w:rsidRPr="00ED3562">
        <w:rPr>
          <w:rFonts w:eastAsia="CMR10" w:cstheme="minorHAnsi"/>
          <w:bCs/>
          <w:sz w:val="24"/>
          <w:szCs w:val="28"/>
        </w:rPr>
        <w:t xml:space="preserve"> network (FFN) that makes</w:t>
      </w:r>
      <w:r w:rsidR="008E6A79" w:rsidRPr="00ED3562">
        <w:rPr>
          <w:rFonts w:eastAsia="CMR10" w:cstheme="minorHAnsi"/>
          <w:bCs/>
          <w:sz w:val="24"/>
          <w:szCs w:val="28"/>
        </w:rPr>
        <w:t xml:space="preserve"> the final detection prediction</w:t>
      </w:r>
      <w:r w:rsidR="007B4DEC" w:rsidRPr="00ED3562">
        <w:rPr>
          <w:rFonts w:eastAsia="CMR10" w:cstheme="minorHAnsi"/>
          <w:bCs/>
          <w:sz w:val="24"/>
          <w:szCs w:val="28"/>
        </w:rPr>
        <w:t xml:space="preserve">. Given an input image x </w:t>
      </w:r>
      <w:r w:rsidR="007B4DEC" w:rsidRPr="00ED3562">
        <w:rPr>
          <w:rFonts w:ascii="Cambria Math" w:eastAsia="CMR10" w:hAnsi="Cambria Math" w:cs="Cambria Math"/>
          <w:bCs/>
          <w:sz w:val="24"/>
          <w:szCs w:val="28"/>
        </w:rPr>
        <w:t>∈</w:t>
      </w:r>
      <w:r w:rsidR="00CC76E1" w:rsidRPr="00ED3562">
        <w:rPr>
          <w:rFonts w:eastAsia="CMR10" w:cstheme="minorHAnsi"/>
          <w:bCs/>
          <w:sz w:val="24"/>
          <w:szCs w:val="28"/>
        </w:rPr>
        <w:t xml:space="preserve"> </w:t>
      </w:r>
      <m:oMath>
        <m:sSup>
          <m:sSupPr>
            <m:ctrlPr>
              <w:rPr>
                <w:rFonts w:ascii="Cambria Math" w:eastAsia="CMR10" w:hAnsi="Cambria Math" w:cstheme="minorHAnsi"/>
                <w:bCs/>
                <w:i/>
                <w:sz w:val="24"/>
                <w:szCs w:val="28"/>
              </w:rPr>
            </m:ctrlPr>
          </m:sSupPr>
          <m:e>
            <m:r>
              <w:rPr>
                <w:rFonts w:ascii="Cambria Math" w:eastAsia="CMR10" w:hAnsi="Cambria Math" w:cstheme="minorHAnsi"/>
                <w:sz w:val="24"/>
                <w:szCs w:val="28"/>
              </w:rPr>
              <m:t>R</m:t>
            </m:r>
          </m:e>
          <m:sup>
            <m:r>
              <m:rPr>
                <m:sty m:val="p"/>
              </m:rPr>
              <w:rPr>
                <w:rFonts w:ascii="Cambria Math" w:eastAsia="CMR10" w:hAnsi="Cambria Math" w:cstheme="minorHAnsi"/>
                <w:sz w:val="24"/>
                <w:szCs w:val="28"/>
              </w:rPr>
              <m:t>C0×W0×H0</m:t>
            </m:r>
          </m:sup>
        </m:sSup>
      </m:oMath>
      <w:r w:rsidR="007B4DEC" w:rsidRPr="00ED3562">
        <w:rPr>
          <w:rFonts w:eastAsia="CMR10" w:cstheme="minorHAnsi"/>
          <w:bCs/>
          <w:sz w:val="24"/>
          <w:szCs w:val="28"/>
        </w:rPr>
        <w:t>, the backbone network f produces a low-resolution activation map x</w:t>
      </w:r>
      <w:r w:rsidR="007B4DEC" w:rsidRPr="00ED3562">
        <w:rPr>
          <w:rFonts w:eastAsia="CMR10" w:cstheme="minorHAnsi"/>
          <w:bCs/>
          <w:sz w:val="24"/>
          <w:szCs w:val="28"/>
          <w:vertAlign w:val="subscript"/>
        </w:rPr>
        <w:t>s</w:t>
      </w:r>
      <w:r w:rsidR="007B4DEC" w:rsidRPr="00ED3562">
        <w:rPr>
          <w:rFonts w:eastAsia="CMR10" w:cstheme="minorHAnsi"/>
          <w:bCs/>
          <w:sz w:val="24"/>
          <w:szCs w:val="28"/>
        </w:rPr>
        <w:t xml:space="preserve"> = f(x) </w:t>
      </w:r>
      <w:r w:rsidR="007B4DEC" w:rsidRPr="00ED3562">
        <w:rPr>
          <w:rFonts w:ascii="Cambria Math" w:eastAsia="CMR10" w:hAnsi="Cambria Math" w:cs="Cambria Math"/>
          <w:bCs/>
          <w:sz w:val="24"/>
          <w:szCs w:val="28"/>
        </w:rPr>
        <w:t>∈</w:t>
      </w:r>
      <w:r w:rsidR="00CC76E1" w:rsidRPr="00ED3562">
        <w:rPr>
          <w:rFonts w:eastAsia="CMR10" w:cstheme="minorHAnsi"/>
          <w:bCs/>
          <w:sz w:val="24"/>
          <w:szCs w:val="28"/>
        </w:rPr>
        <w:t xml:space="preserve"> </w:t>
      </w:r>
      <m:oMath>
        <m:sSup>
          <m:sSupPr>
            <m:ctrlPr>
              <w:rPr>
                <w:rFonts w:ascii="Cambria Math" w:eastAsia="CMR10" w:hAnsi="Cambria Math" w:cstheme="minorHAnsi"/>
                <w:bCs/>
                <w:i/>
                <w:sz w:val="24"/>
                <w:szCs w:val="28"/>
              </w:rPr>
            </m:ctrlPr>
          </m:sSupPr>
          <m:e>
            <m:r>
              <w:rPr>
                <w:rFonts w:ascii="Cambria Math" w:eastAsia="CMR10" w:hAnsi="Cambria Math" w:cstheme="minorHAnsi"/>
                <w:sz w:val="24"/>
                <w:szCs w:val="28"/>
              </w:rPr>
              <m:t>R</m:t>
            </m:r>
          </m:e>
          <m:sup>
            <m:r>
              <m:rPr>
                <m:sty m:val="p"/>
              </m:rPr>
              <w:rPr>
                <w:rFonts w:ascii="Cambria Math" w:eastAsia="CMR10" w:hAnsi="Cambria Math" w:cstheme="minorHAnsi"/>
                <w:sz w:val="24"/>
                <w:szCs w:val="28"/>
              </w:rPr>
              <m:t>C×W×H</m:t>
            </m:r>
          </m:sup>
        </m:sSup>
      </m:oMath>
      <w:r w:rsidR="007B4DEC" w:rsidRPr="00ED3562">
        <w:rPr>
          <w:rFonts w:eastAsia="CMR10" w:cstheme="minorHAnsi"/>
          <w:bCs/>
          <w:sz w:val="24"/>
          <w:szCs w:val="28"/>
        </w:rPr>
        <w:t>.</w:t>
      </w:r>
    </w:p>
    <w:p w14:paraId="19DB45C9" w14:textId="77777777" w:rsidR="00CC76E1"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This map is further processed by a 1 × 1 convolution to collapse the channel dimension C into a smaller size</w:t>
      </w:r>
      <w:r w:rsidR="00CC76E1" w:rsidRPr="00ED3562">
        <w:rPr>
          <w:rFonts w:eastAsia="CMR10" w:cstheme="minorHAnsi"/>
          <w:sz w:val="24"/>
          <w:szCs w:val="28"/>
        </w:rPr>
        <w:t xml:space="preserve"> d, resulting in image tokens x</w:t>
      </w:r>
      <w:r w:rsidR="00CC76E1" w:rsidRPr="00ED3562">
        <w:rPr>
          <w:rFonts w:eastAsia="CMR10" w:cstheme="minorHAnsi"/>
          <w:sz w:val="24"/>
          <w:szCs w:val="28"/>
          <w:vertAlign w:val="subscript"/>
        </w:rPr>
        <w:t>f</w:t>
      </w:r>
      <w:r w:rsidR="00CC76E1" w:rsidRPr="00ED3562">
        <w:rPr>
          <w:rFonts w:eastAsia="CMR10" w:cstheme="minorHAnsi"/>
          <w:sz w:val="24"/>
          <w:szCs w:val="28"/>
        </w:rPr>
        <w:t xml:space="preserve"> = conv(x</w:t>
      </w:r>
      <w:r w:rsidR="00CC76E1" w:rsidRPr="00ED3562">
        <w:rPr>
          <w:rFonts w:eastAsia="CMR10" w:cstheme="minorHAnsi"/>
          <w:sz w:val="24"/>
          <w:szCs w:val="28"/>
          <w:vertAlign w:val="subscript"/>
        </w:rPr>
        <w:t>s</w:t>
      </w:r>
      <w:r w:rsidRPr="00ED3562">
        <w:rPr>
          <w:rFonts w:eastAsia="CMR10" w:cstheme="minorHAnsi"/>
          <w:sz w:val="24"/>
          <w:szCs w:val="28"/>
        </w:rPr>
        <w:t xml:space="preserve">) </w:t>
      </w:r>
      <w:r w:rsidRPr="00ED3562">
        <w:rPr>
          <w:rFonts w:ascii="Cambria Math" w:eastAsia="CMR10" w:hAnsi="Cambria Math" w:cs="Cambria Math"/>
          <w:sz w:val="24"/>
          <w:szCs w:val="28"/>
        </w:rPr>
        <w:t>∈</w:t>
      </w:r>
      <w:r w:rsidR="00CC76E1" w:rsidRPr="00ED3562">
        <w:rPr>
          <w:rFonts w:eastAsia="CMR10" w:cstheme="minorHAnsi"/>
          <w:sz w:val="24"/>
          <w:szCs w:val="28"/>
        </w:rPr>
        <w:t xml:space="preserve"> RWH×d.</w:t>
      </w:r>
    </w:p>
    <w:p w14:paraId="0C10F016" w14:textId="77777777" w:rsidR="005835F7"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To preserve spatial information in the original image, each token is paired with a positional encoding, denoted by </w:t>
      </w:r>
      <w:r w:rsidR="00CC76E1" w:rsidRPr="00ED3562">
        <w:rPr>
          <w:rFonts w:eastAsia="CMR10" w:cstheme="minorHAnsi"/>
          <w:sz w:val="24"/>
          <w:szCs w:val="28"/>
        </w:rPr>
        <w:t>x</w:t>
      </w:r>
      <w:r w:rsidR="00CC76E1" w:rsidRPr="00ED3562">
        <w:rPr>
          <w:rFonts w:eastAsia="CMR10" w:cstheme="minorHAnsi"/>
          <w:sz w:val="24"/>
          <w:szCs w:val="28"/>
          <w:vertAlign w:val="subscript"/>
        </w:rPr>
        <w:t>p</w:t>
      </w:r>
      <w:r w:rsidRPr="00ED3562">
        <w:rPr>
          <w:rFonts w:eastAsia="CMR10" w:cstheme="minorHAnsi"/>
          <w:sz w:val="24"/>
          <w:szCs w:val="28"/>
        </w:rPr>
        <w:t xml:space="preserve"> </w:t>
      </w:r>
      <w:r w:rsidRPr="00ED3562">
        <w:rPr>
          <w:rFonts w:ascii="Cambria Math" w:eastAsia="CMR10" w:hAnsi="Cambria Math" w:cs="Cambria Math"/>
          <w:sz w:val="24"/>
          <w:szCs w:val="28"/>
        </w:rPr>
        <w:t>∈</w:t>
      </w:r>
      <w:r w:rsidR="00CC76E1" w:rsidRPr="00ED3562">
        <w:rPr>
          <w:rFonts w:eastAsia="CMR10" w:cstheme="minorHAnsi"/>
          <w:sz w:val="24"/>
          <w:szCs w:val="28"/>
        </w:rPr>
        <w:t xml:space="preserve"> R</w:t>
      </w:r>
      <w:r w:rsidRPr="00ED3562">
        <w:rPr>
          <w:rFonts w:eastAsia="CMR10" w:cstheme="minorHAnsi"/>
          <w:sz w:val="24"/>
          <w:szCs w:val="28"/>
          <w:vertAlign w:val="superscript"/>
        </w:rPr>
        <w:t>WH×d</w:t>
      </w:r>
      <w:r w:rsidRPr="00ED3562">
        <w:rPr>
          <w:rFonts w:eastAsia="CMR10" w:cstheme="minorHAnsi"/>
          <w:sz w:val="24"/>
          <w:szCs w:val="28"/>
        </w:rPr>
        <w:t xml:space="preserve">. </w:t>
      </w:r>
      <w:r w:rsidRPr="00ED3562">
        <w:rPr>
          <w:rFonts w:eastAsia="CMR10" w:cstheme="minorHAnsi"/>
          <w:b/>
          <w:sz w:val="24"/>
          <w:szCs w:val="28"/>
        </w:rPr>
        <w:t>The encoder</w:t>
      </w:r>
      <w:r w:rsidRPr="00ED3562">
        <w:rPr>
          <w:rFonts w:eastAsia="CMR10" w:cstheme="minorHAnsi"/>
          <w:sz w:val="24"/>
          <w:szCs w:val="28"/>
        </w:rPr>
        <w:t xml:space="preserve"> is a standard attention-based transformer where each layer consists of a </w:t>
      </w:r>
      <w:r w:rsidRPr="00ED3562">
        <w:rPr>
          <w:rFonts w:eastAsia="CMR10" w:cstheme="minorHAnsi"/>
          <w:b/>
          <w:sz w:val="24"/>
          <w:szCs w:val="28"/>
        </w:rPr>
        <w:t>multi-head self-attention module (MHSA)</w:t>
      </w:r>
      <w:r w:rsidRPr="00ED3562">
        <w:rPr>
          <w:rFonts w:eastAsia="CMR10" w:cstheme="minorHAnsi"/>
          <w:sz w:val="24"/>
          <w:szCs w:val="28"/>
        </w:rPr>
        <w:t xml:space="preserve"> followed by a </w:t>
      </w:r>
      <w:r w:rsidRPr="00ED3562">
        <w:rPr>
          <w:rFonts w:eastAsia="CMR10" w:cstheme="minorHAnsi"/>
          <w:b/>
          <w:sz w:val="24"/>
          <w:szCs w:val="28"/>
        </w:rPr>
        <w:t>feedforward network (FFN)</w:t>
      </w:r>
      <w:r w:rsidRPr="00ED3562">
        <w:rPr>
          <w:rFonts w:eastAsia="CMR10" w:cstheme="minorHAnsi"/>
          <w:sz w:val="24"/>
          <w:szCs w:val="28"/>
        </w:rPr>
        <w:t>. For an in-depth formalization of MHSA, refer to Appendix A.1. Typically, the DET</w:t>
      </w:r>
      <w:r w:rsidR="00CC76E1" w:rsidRPr="00ED3562">
        <w:rPr>
          <w:rFonts w:eastAsia="CMR10" w:cstheme="minorHAnsi"/>
          <w:sz w:val="24"/>
          <w:szCs w:val="28"/>
        </w:rPr>
        <w:t>R encoder consists of 6 layers.</w:t>
      </w:r>
      <w:r w:rsidR="005835F7" w:rsidRPr="00ED3562">
        <w:rPr>
          <w:rFonts w:eastAsia="CMR10" w:cstheme="minorHAnsi"/>
          <w:sz w:val="24"/>
          <w:szCs w:val="28"/>
        </w:rPr>
        <w:t xml:space="preserve"> </w:t>
      </w:r>
      <w:r w:rsidRPr="00ED3562">
        <w:rPr>
          <w:rFonts w:eastAsia="CMR10" w:cstheme="minorHAnsi"/>
          <w:sz w:val="24"/>
          <w:szCs w:val="28"/>
        </w:rPr>
        <w:t>The encoder preserves the dimension of the input, producing x</w:t>
      </w:r>
      <w:r w:rsidRPr="00ED3562">
        <w:rPr>
          <w:rFonts w:eastAsia="CMR10" w:cstheme="minorHAnsi"/>
          <w:sz w:val="24"/>
          <w:szCs w:val="28"/>
          <w:vertAlign w:val="subscript"/>
        </w:rPr>
        <w:t>enc</w:t>
      </w:r>
      <w:r w:rsidRPr="00ED3562">
        <w:rPr>
          <w:rFonts w:eastAsia="CMR10" w:cstheme="minorHAnsi"/>
          <w:sz w:val="24"/>
          <w:szCs w:val="28"/>
        </w:rPr>
        <w:t xml:space="preserve"> </w:t>
      </w:r>
      <w:r w:rsidRPr="00ED3562">
        <w:rPr>
          <w:rFonts w:ascii="Cambria Math" w:eastAsia="CMR10" w:hAnsi="Cambria Math" w:cs="Cambria Math"/>
          <w:sz w:val="24"/>
          <w:szCs w:val="28"/>
        </w:rPr>
        <w:t>∈</w:t>
      </w:r>
      <w:r w:rsidRPr="00ED3562">
        <w:rPr>
          <w:rFonts w:eastAsia="CMR10" w:cstheme="minorHAnsi"/>
          <w:sz w:val="24"/>
          <w:szCs w:val="28"/>
        </w:rPr>
        <w:t xml:space="preserve"> R</w:t>
      </w:r>
      <w:r w:rsidRPr="00ED3562">
        <w:rPr>
          <w:rFonts w:eastAsia="CMR10" w:cstheme="minorHAnsi"/>
          <w:sz w:val="24"/>
          <w:szCs w:val="28"/>
          <w:vertAlign w:val="superscript"/>
        </w:rPr>
        <w:t>WH×d</w:t>
      </w:r>
      <w:r w:rsidRPr="00ED3562">
        <w:rPr>
          <w:rFonts w:eastAsia="CMR10" w:cstheme="minorHAnsi"/>
          <w:sz w:val="24"/>
          <w:szCs w:val="28"/>
        </w:rPr>
        <w:t xml:space="preserve">. </w:t>
      </w:r>
    </w:p>
    <w:p w14:paraId="00D73B16" w14:textId="77777777" w:rsidR="00725FB0" w:rsidRPr="00ED3562" w:rsidRDefault="00725FB0" w:rsidP="00633ED4">
      <w:pPr>
        <w:autoSpaceDE w:val="0"/>
        <w:autoSpaceDN w:val="0"/>
        <w:adjustRightInd w:val="0"/>
        <w:spacing w:after="0" w:line="276" w:lineRule="auto"/>
        <w:ind w:left="576" w:right="576"/>
        <w:jc w:val="both"/>
        <w:rPr>
          <w:rFonts w:eastAsia="CMR10" w:cstheme="minorHAnsi"/>
          <w:sz w:val="24"/>
          <w:szCs w:val="28"/>
        </w:rPr>
      </w:pPr>
    </w:p>
    <w:p w14:paraId="5C026C38" w14:textId="77777777" w:rsidR="005835F7"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b/>
          <w:sz w:val="24"/>
          <w:szCs w:val="28"/>
        </w:rPr>
        <w:t>The decoder</w:t>
      </w:r>
      <w:r w:rsidRPr="00ED3562">
        <w:rPr>
          <w:rFonts w:eastAsia="CMR10" w:cstheme="minorHAnsi"/>
          <w:sz w:val="24"/>
          <w:szCs w:val="28"/>
        </w:rPr>
        <w:t xml:space="preserve"> receives two inputs, the </w:t>
      </w:r>
      <w:r w:rsidRPr="00ED3562">
        <w:rPr>
          <w:rFonts w:eastAsia="CMR10" w:cstheme="minorHAnsi"/>
          <w:sz w:val="24"/>
          <w:szCs w:val="28"/>
          <w:u w:val="single"/>
        </w:rPr>
        <w:t>encoded features x</w:t>
      </w:r>
      <w:r w:rsidRPr="00ED3562">
        <w:rPr>
          <w:rFonts w:eastAsia="CMR10" w:cstheme="minorHAnsi"/>
          <w:sz w:val="24"/>
          <w:szCs w:val="28"/>
          <w:u w:val="single"/>
          <w:vertAlign w:val="subscript"/>
        </w:rPr>
        <w:t>enc</w:t>
      </w:r>
      <w:r w:rsidRPr="00ED3562">
        <w:rPr>
          <w:rFonts w:eastAsia="CMR10" w:cstheme="minorHAnsi"/>
          <w:sz w:val="24"/>
          <w:szCs w:val="28"/>
        </w:rPr>
        <w:t xml:space="preserve"> </w:t>
      </w:r>
      <w:r w:rsidRPr="00ED3562">
        <w:rPr>
          <w:rFonts w:eastAsia="CMR10" w:cstheme="minorHAnsi"/>
          <w:sz w:val="24"/>
          <w:szCs w:val="28"/>
          <w:u w:val="single"/>
        </w:rPr>
        <w:t xml:space="preserve">and N object queries q </w:t>
      </w:r>
      <w:r w:rsidRPr="00ED3562">
        <w:rPr>
          <w:rFonts w:ascii="Cambria Math" w:eastAsia="CMR10" w:hAnsi="Cambria Math" w:cs="Cambria Math"/>
          <w:sz w:val="24"/>
          <w:szCs w:val="28"/>
          <w:u w:val="single"/>
        </w:rPr>
        <w:t>∈</w:t>
      </w:r>
      <w:r w:rsidRPr="00ED3562">
        <w:rPr>
          <w:rFonts w:eastAsia="CMR10" w:cstheme="minorHAnsi"/>
          <w:sz w:val="24"/>
          <w:szCs w:val="28"/>
          <w:u w:val="single"/>
        </w:rPr>
        <w:t xml:space="preserve"> </w:t>
      </w:r>
      <w:r w:rsidR="00CC76E1" w:rsidRPr="00ED3562">
        <w:rPr>
          <w:rFonts w:eastAsia="CMR10" w:cstheme="minorHAnsi"/>
          <w:sz w:val="24"/>
          <w:szCs w:val="28"/>
          <w:u w:val="single"/>
        </w:rPr>
        <w:t>R</w:t>
      </w:r>
      <w:r w:rsidRPr="00ED3562">
        <w:rPr>
          <w:rFonts w:eastAsia="CMR10" w:cstheme="minorHAnsi"/>
          <w:sz w:val="24"/>
          <w:szCs w:val="28"/>
          <w:u w:val="single"/>
          <w:vertAlign w:val="superscript"/>
        </w:rPr>
        <w:t>N×d</w:t>
      </w:r>
      <w:r w:rsidRPr="00ED3562">
        <w:rPr>
          <w:rFonts w:eastAsia="CMR10" w:cstheme="minorHAnsi"/>
          <w:sz w:val="24"/>
          <w:szCs w:val="28"/>
        </w:rPr>
        <w:t xml:space="preserve">. Object queries play a central role in DETR architecture. They are learnable embeddings that work as placeholders for the potential objects in an image. Each of them attends to the specific regions of the image and is individually decoded into a bounding box prediction. </w:t>
      </w:r>
    </w:p>
    <w:p w14:paraId="63FE8725" w14:textId="77777777" w:rsidR="00725FB0"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Each object query is the sum of two learnable </w:t>
      </w:r>
      <w:r w:rsidR="005835F7" w:rsidRPr="00ED3562">
        <w:rPr>
          <w:rFonts w:eastAsia="CMR10" w:cstheme="minorHAnsi"/>
          <w:sz w:val="24"/>
          <w:szCs w:val="28"/>
        </w:rPr>
        <w:t>embeddings</w:t>
      </w:r>
      <w:r w:rsidRPr="00ED3562">
        <w:rPr>
          <w:rFonts w:eastAsia="CMR10" w:cstheme="minorHAnsi"/>
          <w:sz w:val="24"/>
          <w:szCs w:val="28"/>
        </w:rPr>
        <w:t xml:space="preserve">: </w:t>
      </w:r>
      <w:r w:rsidRPr="00ED3562">
        <w:rPr>
          <w:rFonts w:eastAsia="CMR10" w:cstheme="minorHAnsi"/>
          <w:b/>
          <w:sz w:val="24"/>
          <w:szCs w:val="28"/>
        </w:rPr>
        <w:t>content embeddings q</w:t>
      </w:r>
      <w:r w:rsidRPr="00ED3562">
        <w:rPr>
          <w:rFonts w:eastAsia="CMR10" w:cstheme="minorHAnsi"/>
          <w:b/>
          <w:sz w:val="24"/>
          <w:szCs w:val="28"/>
          <w:vertAlign w:val="subscript"/>
        </w:rPr>
        <w:t>c</w:t>
      </w:r>
      <w:r w:rsidRPr="00ED3562">
        <w:rPr>
          <w:rFonts w:eastAsia="CMR10" w:cstheme="minorHAnsi"/>
          <w:b/>
          <w:sz w:val="24"/>
          <w:szCs w:val="28"/>
        </w:rPr>
        <w:t xml:space="preserve"> </w:t>
      </w:r>
      <w:r w:rsidRPr="00ED3562">
        <w:rPr>
          <w:rFonts w:ascii="Cambria Math" w:eastAsia="CMR10" w:hAnsi="Cambria Math" w:cs="Cambria Math"/>
          <w:b/>
          <w:sz w:val="24"/>
          <w:szCs w:val="28"/>
        </w:rPr>
        <w:t>∈</w:t>
      </w:r>
      <w:r w:rsidR="00CC76E1" w:rsidRPr="00ED3562">
        <w:rPr>
          <w:rFonts w:eastAsia="CMR10" w:cstheme="minorHAnsi"/>
          <w:b/>
          <w:sz w:val="24"/>
          <w:szCs w:val="28"/>
        </w:rPr>
        <w:t xml:space="preserve"> R</w:t>
      </w:r>
      <w:r w:rsidR="00CC76E1" w:rsidRPr="00ED3562">
        <w:rPr>
          <w:rFonts w:eastAsia="CMR10" w:cstheme="minorHAnsi"/>
          <w:b/>
          <w:sz w:val="24"/>
          <w:szCs w:val="28"/>
          <w:vertAlign w:val="superscript"/>
        </w:rPr>
        <w:t>N×d</w:t>
      </w:r>
      <w:r w:rsidRPr="00ED3562">
        <w:rPr>
          <w:rFonts w:eastAsia="CMR10" w:cstheme="minorHAnsi"/>
          <w:sz w:val="24"/>
          <w:szCs w:val="28"/>
        </w:rPr>
        <w:t xml:space="preserve">, initialized as zero vectors, </w:t>
      </w:r>
      <w:r w:rsidR="00CC76E1" w:rsidRPr="00ED3562">
        <w:rPr>
          <w:rFonts w:eastAsia="CMR10" w:cstheme="minorHAnsi"/>
          <w:sz w:val="24"/>
          <w:szCs w:val="28"/>
        </w:rPr>
        <w:t xml:space="preserve">and </w:t>
      </w:r>
      <w:r w:rsidR="00CC76E1" w:rsidRPr="00ED3562">
        <w:rPr>
          <w:rFonts w:eastAsia="CMR10" w:cstheme="minorHAnsi"/>
          <w:b/>
          <w:sz w:val="24"/>
          <w:szCs w:val="28"/>
        </w:rPr>
        <w:t>the positional embeddings q</w:t>
      </w:r>
      <w:r w:rsidR="00CC76E1" w:rsidRPr="00ED3562">
        <w:rPr>
          <w:rFonts w:eastAsia="CMR10" w:cstheme="minorHAnsi"/>
          <w:b/>
          <w:sz w:val="24"/>
          <w:szCs w:val="28"/>
          <w:vertAlign w:val="subscript"/>
        </w:rPr>
        <w:t>p</w:t>
      </w:r>
      <w:r w:rsidRPr="00ED3562">
        <w:rPr>
          <w:rFonts w:eastAsia="CMR10" w:cstheme="minorHAnsi"/>
          <w:b/>
          <w:sz w:val="24"/>
          <w:szCs w:val="28"/>
        </w:rPr>
        <w:t xml:space="preserve"> </w:t>
      </w:r>
      <w:r w:rsidRPr="00ED3562">
        <w:rPr>
          <w:rFonts w:ascii="Cambria Math" w:eastAsia="CMR10" w:hAnsi="Cambria Math" w:cs="Cambria Math"/>
          <w:b/>
          <w:sz w:val="24"/>
          <w:szCs w:val="28"/>
        </w:rPr>
        <w:t>∈</w:t>
      </w:r>
      <w:r w:rsidRPr="00ED3562">
        <w:rPr>
          <w:rFonts w:eastAsia="CMR10" w:cstheme="minorHAnsi"/>
          <w:b/>
          <w:sz w:val="24"/>
          <w:szCs w:val="28"/>
        </w:rPr>
        <w:t xml:space="preserve"> </w:t>
      </w:r>
      <w:r w:rsidR="00CC76E1" w:rsidRPr="00ED3562">
        <w:rPr>
          <w:rFonts w:eastAsia="CMR10" w:cstheme="minorHAnsi"/>
          <w:b/>
          <w:sz w:val="24"/>
          <w:szCs w:val="28"/>
        </w:rPr>
        <w:t>R</w:t>
      </w:r>
      <w:r w:rsidRPr="00ED3562">
        <w:rPr>
          <w:rFonts w:eastAsia="CMR10" w:cstheme="minorHAnsi"/>
          <w:b/>
          <w:sz w:val="24"/>
          <w:szCs w:val="28"/>
          <w:vertAlign w:val="superscript"/>
        </w:rPr>
        <w:t>N×d</w:t>
      </w:r>
      <w:r w:rsidRPr="00ED3562">
        <w:rPr>
          <w:rFonts w:eastAsia="CMR10" w:cstheme="minorHAnsi"/>
          <w:sz w:val="24"/>
          <w:szCs w:val="28"/>
        </w:rPr>
        <w:t xml:space="preserve">, indicating each query’s position. More methods for initializing object queries are discussed in Section Decoder layers </w:t>
      </w:r>
      <w:r w:rsidR="005835F7" w:rsidRPr="00ED3562">
        <w:rPr>
          <w:rFonts w:eastAsia="CMR10" w:cstheme="minorHAnsi"/>
          <w:sz w:val="24"/>
          <w:szCs w:val="28"/>
        </w:rPr>
        <w:t>consisting</w:t>
      </w:r>
      <w:r w:rsidRPr="00ED3562">
        <w:rPr>
          <w:rFonts w:eastAsia="CMR10" w:cstheme="minorHAnsi"/>
          <w:sz w:val="24"/>
          <w:szCs w:val="28"/>
        </w:rPr>
        <w:t xml:space="preserve"> of a MHSA, enabling inter-query learning, and multi-head (MH) cross-attention to integrate encoder features, and a FFN. </w:t>
      </w:r>
    </w:p>
    <w:p w14:paraId="54358A13" w14:textId="7DA41745" w:rsidR="00580D73"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 After the decoder, each object query is independently decoded into bounding box coordinates and class scores through a three-layer FFN and a linear layer respectively.</w:t>
      </w:r>
    </w:p>
    <w:p w14:paraId="24FED2DF" w14:textId="77777777" w:rsidR="00725FB0" w:rsidRDefault="00725FB0" w:rsidP="00633ED4">
      <w:pPr>
        <w:autoSpaceDE w:val="0"/>
        <w:autoSpaceDN w:val="0"/>
        <w:adjustRightInd w:val="0"/>
        <w:spacing w:after="0" w:line="276" w:lineRule="auto"/>
        <w:ind w:left="576" w:right="576"/>
        <w:jc w:val="both"/>
        <w:rPr>
          <w:rFonts w:eastAsia="CMR10" w:cstheme="minorHAnsi"/>
          <w:b/>
          <w:sz w:val="24"/>
          <w:szCs w:val="28"/>
        </w:rPr>
      </w:pPr>
    </w:p>
    <w:p w14:paraId="06E5BA04" w14:textId="77777777" w:rsidR="00472F5B" w:rsidRPr="00ED3562" w:rsidRDefault="00472F5B" w:rsidP="00633ED4">
      <w:pPr>
        <w:autoSpaceDE w:val="0"/>
        <w:autoSpaceDN w:val="0"/>
        <w:adjustRightInd w:val="0"/>
        <w:spacing w:after="0" w:line="276" w:lineRule="auto"/>
        <w:ind w:left="576" w:right="576"/>
        <w:jc w:val="both"/>
        <w:rPr>
          <w:rFonts w:eastAsia="CMR10" w:cstheme="minorHAnsi"/>
          <w:b/>
          <w:sz w:val="24"/>
          <w:szCs w:val="28"/>
        </w:rPr>
      </w:pPr>
    </w:p>
    <w:p w14:paraId="19F348AE" w14:textId="77777777" w:rsidR="00356E86" w:rsidRDefault="00F60FA8"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Methods</w:t>
      </w:r>
    </w:p>
    <w:p w14:paraId="361DD9D6" w14:textId="77777777" w:rsidR="00472F5B" w:rsidRPr="00ED3562" w:rsidRDefault="00472F5B" w:rsidP="00633ED4">
      <w:pPr>
        <w:pStyle w:val="oancuaDanhsach"/>
        <w:autoSpaceDE w:val="0"/>
        <w:autoSpaceDN w:val="0"/>
        <w:adjustRightInd w:val="0"/>
        <w:spacing w:after="0" w:line="276" w:lineRule="auto"/>
        <w:ind w:left="576" w:right="576"/>
        <w:jc w:val="both"/>
        <w:rPr>
          <w:rFonts w:eastAsia="CMCSC10" w:cstheme="minorHAnsi"/>
          <w:b/>
          <w:sz w:val="28"/>
          <w:szCs w:val="28"/>
        </w:rPr>
      </w:pPr>
    </w:p>
    <w:p w14:paraId="7AD6C2F2"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Introduction</w:t>
      </w:r>
      <w:r w:rsidRPr="00ED3562">
        <w:rPr>
          <w:rFonts w:eastAsia="CMCSC10" w:cstheme="minorHAnsi"/>
          <w:sz w:val="24"/>
          <w:szCs w:val="28"/>
        </w:rPr>
        <w:t xml:space="preserve"> </w:t>
      </w:r>
    </w:p>
    <w:p w14:paraId="1C01B44E"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In this section, we outline key design choices of Deformable DETR relevant to the unique characteristics of medical images: input resolution, the number of encoder layers, multi-scale feature fusion, the number of object queries, and two techniques enhancing the decoding process, query initialization and iterative bounding box refinement (IBBR).</w:t>
      </w:r>
    </w:p>
    <w:p w14:paraId="53B9376D"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086EC784"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Input Resolution</w:t>
      </w:r>
      <w:r w:rsidRPr="00ED3562">
        <w:rPr>
          <w:rFonts w:eastAsia="CMCSC10" w:cstheme="minorHAnsi"/>
          <w:sz w:val="24"/>
          <w:szCs w:val="28"/>
        </w:rPr>
        <w:t xml:space="preserve"> </w:t>
      </w:r>
    </w:p>
    <w:p w14:paraId="1CE8C8C1"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Downsampling input images is a standard practice in detection models for computational efficiency and to satisfy memory constraints. Natural images can be significantly downsized without losing important features such as edges, shapes, and textures necessary for accurate predictions. Data from many medical imaging modalities, such as X-ray images, CT scans, and whole slide images, are at least an order of magnitude larger. These high-resolution medical images contain fine-grained details such as small lesions or slight changes in tissue density that are crucial for accurate diagnosis.</w:t>
      </w:r>
    </w:p>
    <w:p w14:paraId="039028CB"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296A57A0"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Characteristics of Medical Image Datasets</w:t>
      </w:r>
      <w:r w:rsidRPr="00ED3562">
        <w:rPr>
          <w:rFonts w:eastAsia="CMCSC10" w:cstheme="minorHAnsi"/>
          <w:sz w:val="24"/>
          <w:szCs w:val="28"/>
        </w:rPr>
        <w:t xml:space="preserve"> </w:t>
      </w:r>
    </w:p>
    <w:p w14:paraId="6FB061D9"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 xml:space="preserve">Medical image datasets have three distinct characteristics. Firstly, </w:t>
      </w:r>
      <w:r w:rsidRPr="00ED3562">
        <w:rPr>
          <w:rFonts w:eastAsia="CMCSC10" w:cstheme="minorHAnsi"/>
          <w:sz w:val="24"/>
          <w:szCs w:val="28"/>
          <w:u w:val="single"/>
        </w:rPr>
        <w:t>they are typically smaller compared to natural image datasets</w:t>
      </w:r>
      <w:r w:rsidRPr="00ED3562">
        <w:rPr>
          <w:rFonts w:eastAsia="CMCSC10" w:cstheme="minorHAnsi"/>
          <w:sz w:val="24"/>
          <w:szCs w:val="28"/>
        </w:rPr>
        <w:t xml:space="preserve"> due to the limited number of patients with specific conditions. Secondly, </w:t>
      </w:r>
      <w:r w:rsidRPr="00ED3562">
        <w:rPr>
          <w:rFonts w:eastAsia="CMCSC10" w:cstheme="minorHAnsi"/>
          <w:sz w:val="24"/>
          <w:szCs w:val="28"/>
          <w:u w:val="single"/>
        </w:rPr>
        <w:t>medical images within one dataset are usually very homogeneous,</w:t>
      </w:r>
      <w:r w:rsidRPr="00ED3562">
        <w:rPr>
          <w:rFonts w:eastAsia="CMCSC10" w:cstheme="minorHAnsi"/>
          <w:sz w:val="24"/>
          <w:szCs w:val="28"/>
        </w:rPr>
        <w:t xml:space="preserve"> depicting a single body part such as the brain, breast, or chest, with uniform textures and grayscale. Furthermore, while natural images contain hundreds or thousands of object classes, medical image datasets usually have much fewer classes.</w:t>
      </w:r>
    </w:p>
    <w:p w14:paraId="4C799F34"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5CA6C208" w14:textId="3659C7DF"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Model Complexity and Multi-Scale Feature Fusion</w:t>
      </w:r>
    </w:p>
    <w:p w14:paraId="046EA505" w14:textId="7599670E" w:rsidR="00C0740B" w:rsidRDefault="007D51EF" w:rsidP="00633ED4">
      <w:pPr>
        <w:autoSpaceDE w:val="0"/>
        <w:autoSpaceDN w:val="0"/>
        <w:adjustRightInd w:val="0"/>
        <w:spacing w:after="0" w:line="276" w:lineRule="auto"/>
        <w:ind w:left="576" w:right="576" w:firstLine="720"/>
        <w:jc w:val="both"/>
        <w:rPr>
          <w:rFonts w:eastAsia="CMCSC10" w:cstheme="minorHAnsi"/>
          <w:sz w:val="24"/>
          <w:szCs w:val="28"/>
        </w:rPr>
      </w:pPr>
      <w:r w:rsidRPr="007D51EF">
        <w:rPr>
          <w:rFonts w:eastAsia="CMCSC10" w:cstheme="minorHAnsi"/>
          <w:sz w:val="24"/>
          <w:szCs w:val="28"/>
        </w:rPr>
        <w:t>Considering the widely accepted concept that the complexity of a model should align with the complexity of the task, we believe that simpler, less complex architectures may be more suitable for medical imaging datasets. This approach could help reduce overfitting and improve training efficiency. Moreover, objects in medical images typically have more consistent sizes compared to natural images. This observation raises doubts about the need to use multi-scale feature fusion for medical images, which is more advantageous for detecting objects of various sizes.</w:t>
      </w:r>
    </w:p>
    <w:p w14:paraId="1C81DFBC" w14:textId="77777777" w:rsidR="007D51EF" w:rsidRPr="00ED3562" w:rsidRDefault="007D51EF" w:rsidP="00633ED4">
      <w:pPr>
        <w:autoSpaceDE w:val="0"/>
        <w:autoSpaceDN w:val="0"/>
        <w:adjustRightInd w:val="0"/>
        <w:spacing w:after="0" w:line="276" w:lineRule="auto"/>
        <w:ind w:left="576" w:right="576" w:firstLine="720"/>
        <w:jc w:val="both"/>
        <w:rPr>
          <w:rFonts w:eastAsia="CMCSC10" w:cstheme="minorHAnsi"/>
          <w:sz w:val="24"/>
          <w:szCs w:val="28"/>
        </w:rPr>
      </w:pPr>
    </w:p>
    <w:p w14:paraId="23BD6AD0" w14:textId="2CF60A0B"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Number of Object Queries</w:t>
      </w:r>
    </w:p>
    <w:p w14:paraId="70DD7537" w14:textId="42FF7BE8" w:rsidR="00472F5B" w:rsidRDefault="007D51EF" w:rsidP="00633ED4">
      <w:pPr>
        <w:autoSpaceDE w:val="0"/>
        <w:autoSpaceDN w:val="0"/>
        <w:adjustRightInd w:val="0"/>
        <w:spacing w:after="0" w:line="276" w:lineRule="auto"/>
        <w:ind w:left="576" w:right="576" w:firstLine="720"/>
        <w:jc w:val="both"/>
        <w:rPr>
          <w:rFonts w:eastAsia="CMCSC10" w:cstheme="minorHAnsi"/>
          <w:sz w:val="24"/>
          <w:szCs w:val="28"/>
        </w:rPr>
      </w:pPr>
      <w:r w:rsidRPr="007D51EF">
        <w:rPr>
          <w:rFonts w:eastAsia="CMCSC10" w:cstheme="minorHAnsi"/>
          <w:sz w:val="24"/>
          <w:szCs w:val="28"/>
        </w:rPr>
        <w:t>In the DETR model, each object query is decoded individually to make a bounding box prediction. The total number of object queries determines how many bounding boxes are predicted per image. Most DETR models are designed for natural image datasets like MS COCO, where a single image can have up to 100 objects. However, a typical medical image usually has fewer than 10 objects, with most containing only 1 or none at all.</w:t>
      </w:r>
    </w:p>
    <w:p w14:paraId="0C719655" w14:textId="77777777" w:rsidR="007D51EF" w:rsidRPr="00ED3562" w:rsidRDefault="007D51EF" w:rsidP="00633ED4">
      <w:pPr>
        <w:autoSpaceDE w:val="0"/>
        <w:autoSpaceDN w:val="0"/>
        <w:adjustRightInd w:val="0"/>
        <w:spacing w:after="0" w:line="276" w:lineRule="auto"/>
        <w:ind w:left="576" w:right="576" w:firstLine="720"/>
        <w:jc w:val="both"/>
        <w:rPr>
          <w:rFonts w:eastAsia="CMCSC10" w:cstheme="minorHAnsi"/>
          <w:sz w:val="24"/>
          <w:szCs w:val="28"/>
        </w:rPr>
      </w:pPr>
    </w:p>
    <w:p w14:paraId="7D76A73F" w14:textId="52FC5BC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Query Initialization and Iterative Bounding Box Refinement (IBBR)</w:t>
      </w:r>
    </w:p>
    <w:p w14:paraId="06DE8CB8" w14:textId="1734531A" w:rsidR="00DE6D5B" w:rsidRDefault="00F24CCE" w:rsidP="00633ED4">
      <w:pPr>
        <w:autoSpaceDE w:val="0"/>
        <w:autoSpaceDN w:val="0"/>
        <w:adjustRightInd w:val="0"/>
        <w:spacing w:after="0" w:line="276" w:lineRule="auto"/>
        <w:ind w:left="576" w:right="576" w:firstLine="720"/>
        <w:jc w:val="both"/>
        <w:rPr>
          <w:rFonts w:eastAsia="CMCSC10" w:cstheme="minorHAnsi"/>
          <w:sz w:val="24"/>
          <w:szCs w:val="28"/>
        </w:rPr>
      </w:pPr>
      <w:r w:rsidRPr="00F24CCE">
        <w:rPr>
          <w:rFonts w:eastAsia="CMCSC10" w:cstheme="minorHAnsi"/>
          <w:sz w:val="24"/>
          <w:szCs w:val="28"/>
        </w:rPr>
        <w:t>Object query initialization and iterative bounding box refinement (IBBR) are two techniques used in many DETR models to aid the decoding process of the object queries. These methods have been effective in improving detection performance in natural image datasets. This research aims to assess their applicability to medical data. We experimented with three initialization strategies for the positional and content embeddings of object queries: static queries, pure query selection, and mixed query selection.</w:t>
      </w:r>
    </w:p>
    <w:p w14:paraId="3C595D83" w14:textId="77777777" w:rsidR="00472F5B" w:rsidRPr="00472F5B"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78D68E1A" w14:textId="7A180757" w:rsidR="00692F5B" w:rsidRPr="00463E9C" w:rsidRDefault="00260135"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Case study</w:t>
      </w:r>
      <w:r w:rsidR="00C0740B" w:rsidRPr="00ED3562">
        <w:rPr>
          <w:rFonts w:eastAsia="CMCSC10" w:cstheme="minorHAnsi"/>
          <w:b/>
          <w:sz w:val="24"/>
          <w:szCs w:val="28"/>
        </w:rPr>
        <w:t xml:space="preserve"> </w:t>
      </w:r>
      <w:r w:rsidR="0090157B" w:rsidRPr="00ED3562">
        <w:rPr>
          <w:rFonts w:eastAsia="CMCSC10" w:cstheme="minorHAnsi"/>
          <w:b/>
          <w:sz w:val="24"/>
          <w:szCs w:val="28"/>
        </w:rPr>
        <w:t>s</w:t>
      </w:r>
      <w:r w:rsidR="00C0740B" w:rsidRPr="00ED3562">
        <w:rPr>
          <w:rFonts w:eastAsia="CMCSC10" w:cstheme="minorHAnsi"/>
          <w:b/>
          <w:sz w:val="24"/>
          <w:szCs w:val="28"/>
        </w:rPr>
        <w:t>etup</w:t>
      </w:r>
    </w:p>
    <w:p w14:paraId="0853AD93" w14:textId="4FA7F2AF" w:rsidR="000B2E3B" w:rsidRPr="00DE6D5B" w:rsidRDefault="00463E9C" w:rsidP="00633ED4">
      <w:pPr>
        <w:autoSpaceDE w:val="0"/>
        <w:autoSpaceDN w:val="0"/>
        <w:adjustRightInd w:val="0"/>
        <w:spacing w:after="0" w:line="276" w:lineRule="auto"/>
        <w:ind w:left="576" w:right="576" w:firstLine="774"/>
        <w:jc w:val="both"/>
        <w:rPr>
          <w:rFonts w:eastAsia="CMCSC10" w:cstheme="minorHAnsi"/>
          <w:sz w:val="24"/>
          <w:szCs w:val="28"/>
        </w:rPr>
      </w:pPr>
      <w:r>
        <w:rPr>
          <w:rFonts w:eastAsia="CMCSC10" w:cstheme="minorHAnsi"/>
          <w:sz w:val="24"/>
          <w:szCs w:val="28"/>
        </w:rPr>
        <w:t xml:space="preserve">We have come up with the idea of using DETR in detecting broken and fractured bones. </w:t>
      </w:r>
      <w:r w:rsidR="000B2E3B" w:rsidRPr="00DE6D5B">
        <w:rPr>
          <w:rFonts w:eastAsia="CMCSC10" w:cstheme="minorHAnsi"/>
          <w:sz w:val="24"/>
          <w:szCs w:val="28"/>
        </w:rPr>
        <w:t>The advancements in deep learning have transformed the landscape of medical image analysis, ushering in groundbreaking techniques that have the potential to enhance diagnostic accuracy and patient care. However, in the domain of bone fracture detection, the application of these deep learning methods is still an emerging field. With this in mind, our team has chosen to apply DETR to the task of detecting bone fractures.</w:t>
      </w:r>
    </w:p>
    <w:p w14:paraId="5721B31F" w14:textId="77777777" w:rsidR="00DE6D5B" w:rsidRDefault="00DE6D5B" w:rsidP="00633ED4">
      <w:pPr>
        <w:autoSpaceDE w:val="0"/>
        <w:autoSpaceDN w:val="0"/>
        <w:adjustRightInd w:val="0"/>
        <w:spacing w:after="0" w:line="276" w:lineRule="auto"/>
        <w:ind w:left="576" w:right="576" w:firstLine="720"/>
        <w:jc w:val="both"/>
        <w:rPr>
          <w:rFonts w:eastAsia="CMCSC10" w:cstheme="minorHAnsi"/>
          <w:sz w:val="24"/>
          <w:szCs w:val="28"/>
        </w:rPr>
      </w:pPr>
    </w:p>
    <w:p w14:paraId="57E4727B" w14:textId="2CC05839" w:rsidR="002448AF" w:rsidRPr="00DE6D5B" w:rsidRDefault="002448AF" w:rsidP="00633ED4">
      <w:pPr>
        <w:autoSpaceDE w:val="0"/>
        <w:autoSpaceDN w:val="0"/>
        <w:adjustRightInd w:val="0"/>
        <w:spacing w:after="0" w:line="276" w:lineRule="auto"/>
        <w:ind w:left="576" w:right="576" w:firstLine="720"/>
        <w:jc w:val="both"/>
        <w:rPr>
          <w:rFonts w:eastAsia="CMCSC10" w:cstheme="minorHAnsi"/>
          <w:sz w:val="24"/>
          <w:szCs w:val="28"/>
        </w:rPr>
      </w:pPr>
      <w:r w:rsidRPr="00DE6D5B">
        <w:rPr>
          <w:rFonts w:eastAsia="CMCSC10" w:cstheme="minorHAnsi"/>
          <w:sz w:val="24"/>
          <w:szCs w:val="28"/>
        </w:rPr>
        <w:t>Steps involved to apply DETR in bone fracture detection:</w:t>
      </w:r>
    </w:p>
    <w:p w14:paraId="0E8140E7" w14:textId="32084796" w:rsidR="008E6462" w:rsidRPr="00DE6D5B" w:rsidRDefault="002448AF"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Dataset preparation: </w:t>
      </w:r>
      <w:r w:rsidR="005E4925" w:rsidRPr="00DE6D5B">
        <w:rPr>
          <w:rFonts w:eastAsia="CMCSC10" w:cstheme="minorHAnsi"/>
          <w:sz w:val="24"/>
          <w:szCs w:val="28"/>
        </w:rPr>
        <w:t>The dataset contains X-ray images labeled with COCO-style annotations for bone fracture detection. It is organized into three folders (test, train, and valid), with PNG files and accompanying annotation files.</w:t>
      </w:r>
    </w:p>
    <w:p w14:paraId="79116E3E" w14:textId="0DAE241E" w:rsidR="002448AF" w:rsidRPr="00DE6D5B" w:rsidRDefault="002448AF"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Model fine-tuning: </w:t>
      </w:r>
      <w:r w:rsidR="005E4925" w:rsidRPr="00DE6D5B">
        <w:rPr>
          <w:rFonts w:eastAsia="CMCSC10" w:cstheme="minorHAnsi"/>
          <w:sz w:val="24"/>
          <w:szCs w:val="28"/>
        </w:rPr>
        <w:t>We are currently engaged in the fine-tuning of a pre-existing DETR model to suit the requirements of the bone fracture dataset. This entails the adaptation of the model to effectively comprehend and identify fractures in X-ray images.</w:t>
      </w:r>
    </w:p>
    <w:p w14:paraId="4A3C9276" w14:textId="207DBC4A" w:rsidR="002448AF" w:rsidRPr="00DE6D5B" w:rsidRDefault="0090157B"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Evaluation: </w:t>
      </w:r>
      <w:r w:rsidR="005E4925" w:rsidRPr="00DE6D5B">
        <w:rPr>
          <w:rFonts w:eastAsia="CMCSC10" w:cstheme="minorHAnsi"/>
          <w:sz w:val="24"/>
          <w:szCs w:val="28"/>
        </w:rPr>
        <w:t>In terms of evaluation, the model's performance will be assessed using metrics such as precision, recall, and mAP to ensure a comprehensive and rigorous evaluation process.</w:t>
      </w:r>
    </w:p>
    <w:p w14:paraId="0C3F54F5" w14:textId="33953F8F" w:rsidR="0000024D" w:rsidRDefault="0000024D" w:rsidP="00633ED4">
      <w:pPr>
        <w:spacing w:line="276" w:lineRule="auto"/>
        <w:rPr>
          <w:rFonts w:eastAsia="CMCSC10" w:cstheme="minorHAnsi"/>
          <w:b/>
          <w:sz w:val="28"/>
          <w:szCs w:val="28"/>
        </w:rPr>
      </w:pPr>
    </w:p>
    <w:p w14:paraId="130CC43C" w14:textId="3EA99ED6" w:rsidR="005E4925" w:rsidRPr="00ED3562" w:rsidRDefault="00112DBF"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R</w:t>
      </w:r>
      <w:r w:rsidR="00E11D84" w:rsidRPr="00ED3562">
        <w:rPr>
          <w:rFonts w:eastAsia="CMCSC10" w:cstheme="minorHAnsi"/>
          <w:b/>
          <w:sz w:val="28"/>
          <w:szCs w:val="28"/>
        </w:rPr>
        <w:t>esult</w:t>
      </w:r>
    </w:p>
    <w:p w14:paraId="580DDA67" w14:textId="0786845E" w:rsidR="007D65A0" w:rsidRDefault="007D65A0" w:rsidP="007D65A0">
      <w:pPr>
        <w:ind w:left="576"/>
        <w:rPr>
          <w:rFonts w:eastAsia="CMCSC10" w:cstheme="minorHAnsi"/>
          <w:bCs/>
          <w:sz w:val="24"/>
          <w:szCs w:val="24"/>
        </w:rPr>
      </w:pPr>
      <w:r w:rsidRPr="007D65A0">
        <w:rPr>
          <w:rFonts w:eastAsia="CMCSC10" w:cstheme="minorHAnsi"/>
          <w:bCs/>
          <w:sz w:val="24"/>
          <w:szCs w:val="24"/>
        </w:rPr>
        <w:t>We have developed a model using the COCO dataset, which consists of 458 images. The dataset comprises 326 training images, 88 validation images, and 44 testing images</w:t>
      </w:r>
      <w:r>
        <w:rPr>
          <w:rFonts w:eastAsia="CMCSC10" w:cstheme="minorHAnsi"/>
          <w:bCs/>
          <w:sz w:val="24"/>
          <w:szCs w:val="24"/>
        </w:rPr>
        <w:t xml:space="preserve"> like shown in this image.</w:t>
      </w:r>
    </w:p>
    <w:p w14:paraId="20CA802E" w14:textId="1A0259F3" w:rsidR="007D65A0" w:rsidRPr="007D65A0" w:rsidRDefault="00950D34" w:rsidP="007D65A0">
      <w:pPr>
        <w:ind w:left="576"/>
        <w:rPr>
          <w:rFonts w:eastAsia="CMCSC10" w:cstheme="minorHAnsi"/>
          <w:bCs/>
          <w:sz w:val="24"/>
          <w:szCs w:val="24"/>
        </w:rPr>
      </w:pPr>
      <w:r w:rsidRPr="00950D34">
        <w:rPr>
          <w:rFonts w:eastAsia="CMCSC10" w:cstheme="minorHAnsi"/>
          <w:bCs/>
          <w:noProof/>
          <w:sz w:val="24"/>
          <w:szCs w:val="24"/>
        </w:rPr>
        <w:drawing>
          <wp:inline distT="0" distB="0" distL="0" distR="0" wp14:anchorId="67417AB2" wp14:editId="560CDA13">
            <wp:extent cx="2571750" cy="2372647"/>
            <wp:effectExtent l="0" t="0" r="0" b="8890"/>
            <wp:docPr id="10284375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37527" name=""/>
                    <pic:cNvPicPr/>
                  </pic:nvPicPr>
                  <pic:blipFill>
                    <a:blip r:embed="rId9"/>
                    <a:stretch>
                      <a:fillRect/>
                    </a:stretch>
                  </pic:blipFill>
                  <pic:spPr>
                    <a:xfrm>
                      <a:off x="0" y="0"/>
                      <a:ext cx="2579854" cy="2380124"/>
                    </a:xfrm>
                    <a:prstGeom prst="rect">
                      <a:avLst/>
                    </a:prstGeom>
                  </pic:spPr>
                </pic:pic>
              </a:graphicData>
            </a:graphic>
          </wp:inline>
        </w:drawing>
      </w:r>
    </w:p>
    <w:p w14:paraId="7C032A54" w14:textId="77777777" w:rsidR="007D65A0" w:rsidRPr="007D65A0" w:rsidRDefault="007D65A0" w:rsidP="007D65A0">
      <w:pPr>
        <w:ind w:left="576"/>
        <w:rPr>
          <w:rFonts w:eastAsia="CMCSC10" w:cstheme="minorHAnsi"/>
          <w:bCs/>
          <w:sz w:val="24"/>
          <w:szCs w:val="24"/>
        </w:rPr>
      </w:pPr>
    </w:p>
    <w:p w14:paraId="374B9CAD" w14:textId="77777777" w:rsidR="00950D34" w:rsidRDefault="007D65A0" w:rsidP="00950D34">
      <w:pPr>
        <w:ind w:left="576"/>
        <w:rPr>
          <w:rFonts w:eastAsia="CMCSC10" w:cstheme="minorHAnsi"/>
          <w:b/>
          <w:sz w:val="28"/>
          <w:szCs w:val="28"/>
        </w:rPr>
      </w:pPr>
      <w:r w:rsidRPr="007D65A0">
        <w:rPr>
          <w:rFonts w:eastAsia="CMCSC10" w:cstheme="minorHAnsi"/>
          <w:bCs/>
          <w:sz w:val="24"/>
          <w:szCs w:val="24"/>
        </w:rPr>
        <w:t>The model is functioning properly and is capable of detecting fractures in the provided images, although it has limitations in accurately bounding the fractures. Here are a few test examples.</w:t>
      </w:r>
    </w:p>
    <w:tbl>
      <w:tblPr>
        <w:tblStyle w:val="LiBang"/>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4535"/>
      </w:tblGrid>
      <w:tr w:rsidR="00950D34" w14:paraId="6230B473" w14:textId="77777777" w:rsidTr="002530CF">
        <w:tc>
          <w:tcPr>
            <w:tcW w:w="4239" w:type="dxa"/>
          </w:tcPr>
          <w:p w14:paraId="3C4CE503" w14:textId="56F2F45C" w:rsidR="00950D34" w:rsidRDefault="00950D34" w:rsidP="00950D34">
            <w:pPr>
              <w:jc w:val="center"/>
              <w:rPr>
                <w:rFonts w:eastAsia="CMCSC10" w:cstheme="minorHAnsi"/>
                <w:b/>
                <w:sz w:val="28"/>
                <w:szCs w:val="28"/>
              </w:rPr>
            </w:pPr>
            <w:r w:rsidRPr="00950D34">
              <w:rPr>
                <w:rFonts w:eastAsia="CMCSC10" w:cstheme="minorHAnsi"/>
                <w:b/>
                <w:noProof/>
                <w:sz w:val="28"/>
                <w:szCs w:val="28"/>
              </w:rPr>
              <w:drawing>
                <wp:inline distT="0" distB="0" distL="0" distR="0" wp14:anchorId="41955067" wp14:editId="6571193B">
                  <wp:extent cx="2500461" cy="1835150"/>
                  <wp:effectExtent l="0" t="0" r="0" b="0"/>
                  <wp:docPr id="11681205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20540" name=""/>
                          <pic:cNvPicPr/>
                        </pic:nvPicPr>
                        <pic:blipFill>
                          <a:blip r:embed="rId10"/>
                          <a:stretch>
                            <a:fillRect/>
                          </a:stretch>
                        </pic:blipFill>
                        <pic:spPr>
                          <a:xfrm>
                            <a:off x="0" y="0"/>
                            <a:ext cx="2503287" cy="1837224"/>
                          </a:xfrm>
                          <a:prstGeom prst="rect">
                            <a:avLst/>
                          </a:prstGeom>
                        </pic:spPr>
                      </pic:pic>
                    </a:graphicData>
                  </a:graphic>
                </wp:inline>
              </w:drawing>
            </w:r>
          </w:p>
        </w:tc>
        <w:tc>
          <w:tcPr>
            <w:tcW w:w="4535" w:type="dxa"/>
          </w:tcPr>
          <w:p w14:paraId="6CFA8798" w14:textId="06305C0A" w:rsidR="00950D34" w:rsidRDefault="00950D34" w:rsidP="00950D34">
            <w:pPr>
              <w:jc w:val="center"/>
              <w:rPr>
                <w:rFonts w:eastAsia="CMCSC10" w:cstheme="minorHAnsi"/>
                <w:b/>
                <w:sz w:val="28"/>
                <w:szCs w:val="28"/>
              </w:rPr>
            </w:pPr>
            <w:r w:rsidRPr="00950D34">
              <w:rPr>
                <w:rFonts w:eastAsia="CMCSC10" w:cstheme="minorHAnsi"/>
                <w:b/>
                <w:noProof/>
                <w:sz w:val="28"/>
                <w:szCs w:val="28"/>
              </w:rPr>
              <w:drawing>
                <wp:inline distT="0" distB="0" distL="0" distR="0" wp14:anchorId="0847AAE0" wp14:editId="4073128A">
                  <wp:extent cx="1638384" cy="1739989"/>
                  <wp:effectExtent l="0" t="0" r="0" b="0"/>
                  <wp:docPr id="9479459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45950" name=""/>
                          <pic:cNvPicPr/>
                        </pic:nvPicPr>
                        <pic:blipFill>
                          <a:blip r:embed="rId11"/>
                          <a:stretch>
                            <a:fillRect/>
                          </a:stretch>
                        </pic:blipFill>
                        <pic:spPr>
                          <a:xfrm>
                            <a:off x="0" y="0"/>
                            <a:ext cx="1638384" cy="1739989"/>
                          </a:xfrm>
                          <a:prstGeom prst="rect">
                            <a:avLst/>
                          </a:prstGeom>
                        </pic:spPr>
                      </pic:pic>
                    </a:graphicData>
                  </a:graphic>
                </wp:inline>
              </w:drawing>
            </w:r>
          </w:p>
        </w:tc>
      </w:tr>
    </w:tbl>
    <w:p w14:paraId="3731CDFE" w14:textId="77777777" w:rsidR="00950D34" w:rsidRDefault="00950D34" w:rsidP="00950D34">
      <w:pPr>
        <w:ind w:left="576"/>
        <w:rPr>
          <w:rFonts w:eastAsia="CMCSC10" w:cstheme="minorHAnsi"/>
          <w:b/>
          <w:sz w:val="28"/>
          <w:szCs w:val="28"/>
        </w:rPr>
      </w:pPr>
    </w:p>
    <w:p w14:paraId="17DF6A0C" w14:textId="77777777" w:rsidR="00950D34" w:rsidRDefault="00950D34" w:rsidP="00950D34">
      <w:pPr>
        <w:ind w:left="576"/>
        <w:rPr>
          <w:rFonts w:eastAsia="CMCSC10" w:cstheme="minorHAnsi"/>
          <w:bCs/>
          <w:sz w:val="24"/>
          <w:szCs w:val="24"/>
        </w:rPr>
      </w:pPr>
      <w:r>
        <w:rPr>
          <w:rFonts w:eastAsia="CMCSC10" w:cstheme="minorHAnsi"/>
          <w:bCs/>
          <w:sz w:val="24"/>
          <w:szCs w:val="24"/>
        </w:rPr>
        <w:t>However, the model can still precisely bound the boxes around broken spots in some cases. We’re still working on that to make the model more accurate and faster.</w:t>
      </w:r>
    </w:p>
    <w:tbl>
      <w:tblPr>
        <w:tblStyle w:val="LiBang"/>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4"/>
        <w:gridCol w:w="4310"/>
      </w:tblGrid>
      <w:tr w:rsidR="002530CF" w14:paraId="4F27500B" w14:textId="77777777" w:rsidTr="002530CF">
        <w:tc>
          <w:tcPr>
            <w:tcW w:w="4675" w:type="dxa"/>
          </w:tcPr>
          <w:p w14:paraId="7B68407E" w14:textId="0D49D482" w:rsidR="002530CF" w:rsidRDefault="002530CF" w:rsidP="002530CF">
            <w:pPr>
              <w:jc w:val="center"/>
              <w:rPr>
                <w:rFonts w:eastAsia="CMCSC10" w:cstheme="minorHAnsi"/>
                <w:b/>
                <w:sz w:val="28"/>
                <w:szCs w:val="28"/>
              </w:rPr>
            </w:pPr>
            <w:r w:rsidRPr="00950D34">
              <w:rPr>
                <w:rFonts w:eastAsia="CMCSC10" w:cstheme="minorHAnsi"/>
                <w:b/>
                <w:noProof/>
                <w:sz w:val="28"/>
                <w:szCs w:val="28"/>
              </w:rPr>
              <w:drawing>
                <wp:inline distT="0" distB="0" distL="0" distR="0" wp14:anchorId="646A4A01" wp14:editId="5CA5ECD7">
                  <wp:extent cx="2019404" cy="2254366"/>
                  <wp:effectExtent l="0" t="0" r="0" b="0"/>
                  <wp:docPr id="3620747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7476" name=""/>
                          <pic:cNvPicPr/>
                        </pic:nvPicPr>
                        <pic:blipFill>
                          <a:blip r:embed="rId12"/>
                          <a:stretch>
                            <a:fillRect/>
                          </a:stretch>
                        </pic:blipFill>
                        <pic:spPr>
                          <a:xfrm>
                            <a:off x="0" y="0"/>
                            <a:ext cx="2019404" cy="2254366"/>
                          </a:xfrm>
                          <a:prstGeom prst="rect">
                            <a:avLst/>
                          </a:prstGeom>
                        </pic:spPr>
                      </pic:pic>
                    </a:graphicData>
                  </a:graphic>
                </wp:inline>
              </w:drawing>
            </w:r>
          </w:p>
        </w:tc>
        <w:tc>
          <w:tcPr>
            <w:tcW w:w="4675" w:type="dxa"/>
          </w:tcPr>
          <w:p w14:paraId="697F2E7D" w14:textId="3EB56990" w:rsidR="002530CF" w:rsidRDefault="002530CF" w:rsidP="002530CF">
            <w:pPr>
              <w:jc w:val="center"/>
              <w:rPr>
                <w:rFonts w:eastAsia="CMCSC10" w:cstheme="minorHAnsi"/>
                <w:b/>
                <w:sz w:val="28"/>
                <w:szCs w:val="28"/>
              </w:rPr>
            </w:pPr>
            <w:r w:rsidRPr="002530CF">
              <w:rPr>
                <w:rFonts w:eastAsia="CMCSC10" w:cstheme="minorHAnsi"/>
                <w:b/>
                <w:noProof/>
                <w:sz w:val="28"/>
                <w:szCs w:val="28"/>
              </w:rPr>
              <w:drawing>
                <wp:inline distT="0" distB="0" distL="0" distR="0" wp14:anchorId="509F7DCC" wp14:editId="0ECAE303">
                  <wp:extent cx="1358900" cy="2252913"/>
                  <wp:effectExtent l="0" t="0" r="0" b="0"/>
                  <wp:docPr id="20545190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19000" name=""/>
                          <pic:cNvPicPr/>
                        </pic:nvPicPr>
                        <pic:blipFill>
                          <a:blip r:embed="rId13"/>
                          <a:stretch>
                            <a:fillRect/>
                          </a:stretch>
                        </pic:blipFill>
                        <pic:spPr>
                          <a:xfrm>
                            <a:off x="0" y="0"/>
                            <a:ext cx="1364388" cy="2262011"/>
                          </a:xfrm>
                          <a:prstGeom prst="rect">
                            <a:avLst/>
                          </a:prstGeom>
                        </pic:spPr>
                      </pic:pic>
                    </a:graphicData>
                  </a:graphic>
                </wp:inline>
              </w:drawing>
            </w:r>
          </w:p>
        </w:tc>
      </w:tr>
    </w:tbl>
    <w:p w14:paraId="1A401171" w14:textId="024BBEC0" w:rsidR="00950D34" w:rsidRPr="00950D34" w:rsidRDefault="00950D34" w:rsidP="00950D34">
      <w:pPr>
        <w:ind w:left="576"/>
        <w:rPr>
          <w:rFonts w:eastAsia="CMCSC10" w:cstheme="minorHAnsi"/>
          <w:b/>
          <w:sz w:val="28"/>
          <w:szCs w:val="28"/>
        </w:rPr>
      </w:pPr>
    </w:p>
    <w:p w14:paraId="689260CF" w14:textId="77777777" w:rsidR="00112DBF" w:rsidRPr="00ED3562" w:rsidRDefault="00112DBF" w:rsidP="00633ED4">
      <w:pPr>
        <w:autoSpaceDE w:val="0"/>
        <w:autoSpaceDN w:val="0"/>
        <w:adjustRightInd w:val="0"/>
        <w:spacing w:after="0" w:line="276" w:lineRule="auto"/>
        <w:ind w:left="576" w:right="576"/>
        <w:jc w:val="both"/>
        <w:rPr>
          <w:rFonts w:eastAsia="CMCSC10" w:cstheme="minorHAnsi"/>
          <w:b/>
          <w:sz w:val="24"/>
          <w:szCs w:val="28"/>
        </w:rPr>
      </w:pPr>
    </w:p>
    <w:p w14:paraId="43254F89" w14:textId="07F66809" w:rsidR="00472F5B" w:rsidRDefault="00472F5B" w:rsidP="00633ED4">
      <w:pPr>
        <w:spacing w:line="276" w:lineRule="auto"/>
        <w:rPr>
          <w:rFonts w:eastAsia="CMCSC10" w:cstheme="minorHAnsi"/>
          <w:b/>
          <w:sz w:val="28"/>
          <w:szCs w:val="28"/>
        </w:rPr>
      </w:pPr>
    </w:p>
    <w:p w14:paraId="5298E327" w14:textId="36E67BBA" w:rsidR="00112DBF" w:rsidRPr="00ED3562" w:rsidRDefault="00112DBF"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Conclusion</w:t>
      </w:r>
    </w:p>
    <w:p w14:paraId="4E4F35F8" w14:textId="77777777" w:rsidR="00112DBF" w:rsidRPr="00ED3562" w:rsidRDefault="00112DBF" w:rsidP="00633ED4">
      <w:pPr>
        <w:autoSpaceDE w:val="0"/>
        <w:autoSpaceDN w:val="0"/>
        <w:adjustRightInd w:val="0"/>
        <w:spacing w:after="0" w:line="276" w:lineRule="auto"/>
        <w:ind w:left="576" w:right="576" w:firstLine="774"/>
        <w:jc w:val="both"/>
        <w:rPr>
          <w:rFonts w:eastAsia="CMCSC10" w:cstheme="minorHAnsi"/>
          <w:sz w:val="24"/>
          <w:szCs w:val="28"/>
        </w:rPr>
      </w:pPr>
      <w:r w:rsidRPr="00ED3562">
        <w:rPr>
          <w:rFonts w:eastAsia="CMCSC10" w:cstheme="minorHAnsi"/>
          <w:sz w:val="24"/>
          <w:szCs w:val="28"/>
        </w:rPr>
        <w:t>DETR (DEtection TRansformer) has shown promising results in medical image detection, demonstrating high specificity for detecting, localizing, and characterizing abnormalities in medical scans. Its ability to handle complex and high-resolution images makes it a suitable choice for medical imaging applications.</w:t>
      </w:r>
    </w:p>
    <w:p w14:paraId="3E22244E" w14:textId="77777777" w:rsidR="00633ED4" w:rsidRDefault="00633ED4" w:rsidP="00633ED4">
      <w:pPr>
        <w:autoSpaceDE w:val="0"/>
        <w:autoSpaceDN w:val="0"/>
        <w:adjustRightInd w:val="0"/>
        <w:spacing w:after="0" w:line="276" w:lineRule="auto"/>
        <w:ind w:left="576" w:right="576" w:firstLine="774"/>
        <w:jc w:val="both"/>
        <w:rPr>
          <w:rFonts w:eastAsia="CMCSC10" w:cstheme="minorHAnsi"/>
          <w:b/>
          <w:sz w:val="24"/>
          <w:szCs w:val="28"/>
        </w:rPr>
      </w:pPr>
    </w:p>
    <w:p w14:paraId="4FD64D06" w14:textId="5BFAC345" w:rsidR="00112DBF" w:rsidRPr="00ED3562" w:rsidRDefault="00112DBF" w:rsidP="00633ED4">
      <w:pPr>
        <w:autoSpaceDE w:val="0"/>
        <w:autoSpaceDN w:val="0"/>
        <w:adjustRightInd w:val="0"/>
        <w:spacing w:after="0" w:line="276" w:lineRule="auto"/>
        <w:ind w:left="576" w:right="576" w:firstLine="774"/>
        <w:jc w:val="both"/>
        <w:rPr>
          <w:rFonts w:eastAsia="CMCSC10" w:cstheme="minorHAnsi"/>
          <w:b/>
          <w:sz w:val="24"/>
          <w:szCs w:val="28"/>
        </w:rPr>
      </w:pPr>
      <w:r w:rsidRPr="00ED3562">
        <w:rPr>
          <w:rFonts w:eastAsia="CMCSC10" w:cstheme="minorHAnsi"/>
          <w:b/>
          <w:sz w:val="24"/>
          <w:szCs w:val="28"/>
        </w:rPr>
        <w:t>Advantages of DETR in Medical Image Detection:</w:t>
      </w:r>
    </w:p>
    <w:p w14:paraId="6B55C887"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High accuracy in detecting abnormalities, such as tumors and lesions</w:t>
      </w:r>
    </w:p>
    <w:p w14:paraId="54FACBB8"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Ability to handle high-resolution images, making it suitable for medical imaging applications</w:t>
      </w:r>
    </w:p>
    <w:p w14:paraId="3466223E"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Can be used for various medical imaging modalities, including X-ray, CT, and MRI scans</w:t>
      </w:r>
    </w:p>
    <w:p w14:paraId="4D3C7A8A"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Can be fine-tuned for specific medical imaging tasks, such as breast cancer detection</w:t>
      </w:r>
    </w:p>
    <w:p w14:paraId="2435EE0E" w14:textId="77777777" w:rsidR="00A214C3" w:rsidRPr="00ED3562" w:rsidRDefault="00A214C3" w:rsidP="00633ED4">
      <w:pPr>
        <w:autoSpaceDE w:val="0"/>
        <w:autoSpaceDN w:val="0"/>
        <w:adjustRightInd w:val="0"/>
        <w:spacing w:after="0" w:line="276" w:lineRule="auto"/>
        <w:ind w:left="576" w:right="576"/>
        <w:jc w:val="both"/>
        <w:rPr>
          <w:rFonts w:eastAsia="CMCSC10" w:cstheme="minorHAnsi"/>
          <w:sz w:val="24"/>
          <w:szCs w:val="28"/>
        </w:rPr>
      </w:pPr>
    </w:p>
    <w:p w14:paraId="43FA5478" w14:textId="77777777" w:rsidR="00A214C3" w:rsidRPr="00ED3562" w:rsidRDefault="00A214C3" w:rsidP="00633ED4">
      <w:pPr>
        <w:autoSpaceDE w:val="0"/>
        <w:autoSpaceDN w:val="0"/>
        <w:adjustRightInd w:val="0"/>
        <w:spacing w:after="0" w:line="276" w:lineRule="auto"/>
        <w:ind w:left="576" w:right="576"/>
        <w:jc w:val="both"/>
        <w:rPr>
          <w:rFonts w:eastAsia="CMCSC10" w:cstheme="minorHAnsi"/>
          <w:b/>
          <w:sz w:val="24"/>
          <w:szCs w:val="28"/>
        </w:rPr>
      </w:pPr>
    </w:p>
    <w:p w14:paraId="75876113" w14:textId="77777777" w:rsidR="00112DBF" w:rsidRPr="00ED3562" w:rsidRDefault="00112DBF" w:rsidP="00950D34">
      <w:pPr>
        <w:autoSpaceDE w:val="0"/>
        <w:autoSpaceDN w:val="0"/>
        <w:adjustRightInd w:val="0"/>
        <w:spacing w:after="0" w:line="276" w:lineRule="auto"/>
        <w:ind w:left="1116" w:right="576" w:firstLine="144"/>
        <w:jc w:val="both"/>
        <w:rPr>
          <w:rFonts w:eastAsia="CMCSC10" w:cstheme="minorHAnsi"/>
          <w:b/>
          <w:sz w:val="24"/>
          <w:szCs w:val="28"/>
        </w:rPr>
      </w:pPr>
      <w:r w:rsidRPr="00ED3562">
        <w:rPr>
          <w:rFonts w:eastAsia="CMCSC10" w:cstheme="minorHAnsi"/>
          <w:b/>
          <w:sz w:val="24"/>
          <w:szCs w:val="28"/>
        </w:rPr>
        <w:t>Limitations of DETR in Medical Image Detection</w:t>
      </w:r>
    </w:p>
    <w:p w14:paraId="65A3FBCE" w14:textId="77777777" w:rsidR="00112DBF" w:rsidRPr="00ED3562" w:rsidRDefault="00112DBF"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Requires large amounts of labeled data for training, which can be challenging to obtain in medical imaging</w:t>
      </w:r>
    </w:p>
    <w:p w14:paraId="5EFFE8DF" w14:textId="7B039192" w:rsidR="00112DBF" w:rsidRPr="00ED3562" w:rsidRDefault="00633ED4"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Pr>
          <w:rFonts w:eastAsia="CMCSC10" w:cstheme="minorHAnsi"/>
          <w:sz w:val="24"/>
          <w:szCs w:val="28"/>
        </w:rPr>
        <w:t>R</w:t>
      </w:r>
      <w:r w:rsidR="00112DBF" w:rsidRPr="00ED3562">
        <w:rPr>
          <w:rFonts w:eastAsia="CMCSC10" w:cstheme="minorHAnsi"/>
          <w:sz w:val="24"/>
          <w:szCs w:val="28"/>
        </w:rPr>
        <w:t>equiring significant resources for training and inference</w:t>
      </w:r>
    </w:p>
    <w:p w14:paraId="6EF3F120" w14:textId="7FBBD3CD" w:rsidR="005E4925" w:rsidRDefault="00112DBF"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May not perform well on images with low contrast or poor quality</w:t>
      </w:r>
    </w:p>
    <w:p w14:paraId="2181DAAA" w14:textId="78D8992D" w:rsidR="00633ED4" w:rsidRPr="00950D34" w:rsidRDefault="00633ED4" w:rsidP="00950D3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Pr>
          <w:rFonts w:eastAsia="CMCSC10" w:cstheme="minorHAnsi"/>
          <w:sz w:val="24"/>
          <w:szCs w:val="28"/>
        </w:rPr>
        <w:t>The model can run normally, yet the result didn’t meet the requirements.</w:t>
      </w:r>
    </w:p>
    <w:p w14:paraId="15D0E1AA" w14:textId="15B72CD0" w:rsidR="005E4925" w:rsidRPr="00ED3562" w:rsidRDefault="005E4925" w:rsidP="00633ED4">
      <w:pPr>
        <w:pStyle w:val="oancuaDanhsach"/>
        <w:numPr>
          <w:ilvl w:val="0"/>
          <w:numId w:val="16"/>
        </w:numPr>
        <w:autoSpaceDE w:val="0"/>
        <w:autoSpaceDN w:val="0"/>
        <w:adjustRightInd w:val="0"/>
        <w:spacing w:after="0" w:line="276" w:lineRule="auto"/>
        <w:ind w:left="576" w:right="576"/>
        <w:jc w:val="both"/>
        <w:rPr>
          <w:rFonts w:eastAsia="CMCSC10" w:cstheme="minorHAnsi"/>
          <w:b/>
          <w:bCs/>
          <w:sz w:val="28"/>
          <w:szCs w:val="28"/>
        </w:rPr>
      </w:pPr>
      <w:r w:rsidRPr="00ED3562">
        <w:rPr>
          <w:rFonts w:eastAsia="CMCSC10" w:cstheme="minorHAnsi"/>
          <w:b/>
          <w:bCs/>
          <w:sz w:val="28"/>
          <w:szCs w:val="28"/>
        </w:rPr>
        <w:t>Future Implications</w:t>
      </w:r>
    </w:p>
    <w:p w14:paraId="1E344DCD" w14:textId="77777777" w:rsidR="005124E9" w:rsidRPr="005633D2" w:rsidRDefault="005124E9" w:rsidP="00633ED4">
      <w:pPr>
        <w:pStyle w:val="oancuaDanhsach"/>
        <w:numPr>
          <w:ilvl w:val="0"/>
          <w:numId w:val="30"/>
        </w:numPr>
        <w:spacing w:line="276" w:lineRule="auto"/>
        <w:ind w:left="576" w:right="576"/>
        <w:rPr>
          <w:rFonts w:eastAsia="CMCSC10" w:cstheme="minorHAnsi"/>
          <w:sz w:val="24"/>
          <w:szCs w:val="24"/>
        </w:rPr>
      </w:pPr>
      <w:r w:rsidRPr="005633D2">
        <w:rPr>
          <w:rFonts w:eastAsia="CMCSC10" w:cstheme="minorHAnsi"/>
          <w:sz w:val="24"/>
          <w:szCs w:val="24"/>
        </w:rPr>
        <w:t xml:space="preserve"> </w:t>
      </w:r>
      <w:r w:rsidRPr="005633D2">
        <w:rPr>
          <w:sz w:val="24"/>
          <w:szCs w:val="24"/>
        </w:rPr>
        <w:t>Potential Impacts of DETR in Clinical Practice</w:t>
      </w:r>
    </w:p>
    <w:p w14:paraId="32FA26C8" w14:textId="1387AAA5" w:rsidR="005124E9" w:rsidRPr="005633D2" w:rsidRDefault="005124E9" w:rsidP="00633ED4">
      <w:pPr>
        <w:spacing w:line="276" w:lineRule="auto"/>
        <w:ind w:left="576" w:right="576" w:firstLine="864"/>
        <w:rPr>
          <w:rFonts w:eastAsia="CMCSC10" w:cstheme="minorHAnsi"/>
          <w:sz w:val="24"/>
          <w:szCs w:val="24"/>
        </w:rPr>
      </w:pPr>
      <w:r w:rsidRPr="005633D2">
        <w:rPr>
          <w:sz w:val="24"/>
          <w:szCs w:val="24"/>
        </w:rPr>
        <w:t>Integrating the DEtection TRansformer (DETR) into clinical workflows has the potential to enhance diagnostic efficiency for radiologists. By leveraging its rapid and precise fracture detection capabilities, DETR can significantly reduce diagnosis times and minimize the risk of human error, particularly in high-demand healthcare environments.</w:t>
      </w:r>
    </w:p>
    <w:p w14:paraId="56AA3C61" w14:textId="77777777" w:rsidR="005124E9" w:rsidRPr="005633D2" w:rsidRDefault="005124E9" w:rsidP="00633ED4">
      <w:pPr>
        <w:pStyle w:val="oancuaDanhsach"/>
        <w:numPr>
          <w:ilvl w:val="0"/>
          <w:numId w:val="30"/>
        </w:numPr>
        <w:spacing w:line="276" w:lineRule="auto"/>
        <w:ind w:left="576" w:right="576"/>
        <w:rPr>
          <w:rFonts w:eastAsia="CMCSC10" w:cstheme="minorHAnsi"/>
          <w:sz w:val="24"/>
          <w:szCs w:val="24"/>
        </w:rPr>
      </w:pPr>
      <w:r w:rsidRPr="005633D2">
        <w:rPr>
          <w:sz w:val="24"/>
          <w:szCs w:val="24"/>
        </w:rPr>
        <w:t>Further Research and Improvements</w:t>
      </w:r>
    </w:p>
    <w:p w14:paraId="518595AA" w14:textId="705B497C" w:rsidR="002530CF" w:rsidRPr="002530CF" w:rsidRDefault="002530CF" w:rsidP="002530CF">
      <w:pPr>
        <w:autoSpaceDE w:val="0"/>
        <w:autoSpaceDN w:val="0"/>
        <w:adjustRightInd w:val="0"/>
        <w:spacing w:after="0" w:line="276" w:lineRule="auto"/>
        <w:ind w:left="720" w:right="576" w:firstLine="720"/>
        <w:jc w:val="both"/>
        <w:rPr>
          <w:sz w:val="24"/>
          <w:szCs w:val="24"/>
        </w:rPr>
      </w:pPr>
      <w:r w:rsidRPr="002530CF">
        <w:rPr>
          <w:sz w:val="24"/>
          <w:szCs w:val="24"/>
        </w:rPr>
        <w:t>This model is still in development and requires further research and a larger dataset to fully realize its potential. Future work should focus on improving the model's speed and accuracy, optimizing its performance in clinical settings. Additionally, expanding its functionality to include the detection of soft tissue injuries and disabilities could significantly broaden its applicability in medical imaging.</w:t>
      </w:r>
    </w:p>
    <w:p w14:paraId="328ECA62" w14:textId="0CCB7B0B" w:rsidR="00260135" w:rsidRDefault="002530CF" w:rsidP="002530CF">
      <w:pPr>
        <w:autoSpaceDE w:val="0"/>
        <w:autoSpaceDN w:val="0"/>
        <w:adjustRightInd w:val="0"/>
        <w:spacing w:after="0" w:line="276" w:lineRule="auto"/>
        <w:ind w:left="720" w:right="576" w:firstLine="720"/>
        <w:jc w:val="both"/>
        <w:rPr>
          <w:rFonts w:eastAsia="CMCSC10" w:cstheme="minorHAnsi"/>
          <w:sz w:val="24"/>
          <w:szCs w:val="28"/>
        </w:rPr>
      </w:pPr>
      <w:r w:rsidRPr="002530CF">
        <w:rPr>
          <w:sz w:val="24"/>
          <w:szCs w:val="24"/>
        </w:rPr>
        <w:t>Ongoing efforts in fine-tuning and expanding the dataset will be crucial in refining the model. Researchers may also explore integrating advanced techniques, such as transfer learning, to adapt the model to various medical tasks more efficiently.</w:t>
      </w:r>
    </w:p>
    <w:p w14:paraId="692D46B7" w14:textId="77777777" w:rsidR="002530CF" w:rsidRPr="00ED3562" w:rsidRDefault="002530CF" w:rsidP="002530CF">
      <w:pPr>
        <w:autoSpaceDE w:val="0"/>
        <w:autoSpaceDN w:val="0"/>
        <w:adjustRightInd w:val="0"/>
        <w:spacing w:after="0" w:line="276" w:lineRule="auto"/>
        <w:ind w:left="720" w:right="576" w:firstLine="720"/>
        <w:jc w:val="both"/>
        <w:rPr>
          <w:rFonts w:eastAsia="CMCSC10" w:cstheme="minorHAnsi"/>
          <w:sz w:val="24"/>
          <w:szCs w:val="28"/>
        </w:rPr>
      </w:pPr>
    </w:p>
    <w:p w14:paraId="1C68CCFE" w14:textId="77777777" w:rsidR="00260135" w:rsidRDefault="00260135"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Reference</w:t>
      </w:r>
    </w:p>
    <w:p w14:paraId="0B932519" w14:textId="32ED4AB2"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Carion, N., Massa, F., Synnaeve, G., Douze, M., &amp; Ponce, J. (2020). End-to-end object detection</w:t>
      </w:r>
      <w:r w:rsidR="002530CF">
        <w:rPr>
          <w:sz w:val="24"/>
          <w:szCs w:val="24"/>
        </w:rPr>
        <w:t xml:space="preserve"> </w:t>
      </w:r>
      <w:r w:rsidRPr="005633D2">
        <w:rPr>
          <w:sz w:val="24"/>
          <w:szCs w:val="24"/>
        </w:rPr>
        <w:t xml:space="preserve">with transformers. </w:t>
      </w:r>
      <w:r w:rsidRPr="005633D2">
        <w:rPr>
          <w:rStyle w:val="Nhnmanh"/>
          <w:sz w:val="24"/>
          <w:szCs w:val="24"/>
        </w:rPr>
        <w:t>arXiv preprint arXiv:2005.12872</w:t>
      </w:r>
      <w:r w:rsidRPr="005633D2">
        <w:rPr>
          <w:sz w:val="24"/>
          <w:szCs w:val="24"/>
        </w:rPr>
        <w:t xml:space="preserve">. </w:t>
      </w:r>
      <w:hyperlink r:id="rId14" w:history="1">
        <w:r w:rsidRPr="005633D2">
          <w:rPr>
            <w:rStyle w:val="Siuktni"/>
            <w:sz w:val="24"/>
            <w:szCs w:val="24"/>
          </w:rPr>
          <w:t>https://doi.org/10.48550/arXiv.2005.12872</w:t>
        </w:r>
      </w:hyperlink>
    </w:p>
    <w:p w14:paraId="318272E8" w14:textId="5B4A7457"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Liu, W., Anguelov, D., Noh, H., &amp; Fidler, S. (2016). SSD: Single shot multibox detector. </w:t>
      </w:r>
      <w:r w:rsidRPr="005633D2">
        <w:rPr>
          <w:rStyle w:val="Nhnmanh"/>
          <w:sz w:val="24"/>
          <w:szCs w:val="24"/>
        </w:rPr>
        <w:t>European Conference on Computer Vision (ECCV)</w:t>
      </w:r>
      <w:r w:rsidRPr="005633D2">
        <w:rPr>
          <w:sz w:val="24"/>
          <w:szCs w:val="24"/>
        </w:rPr>
        <w:t xml:space="preserve">, 21-37. </w:t>
      </w:r>
      <w:hyperlink r:id="rId15" w:history="1">
        <w:r w:rsidRPr="005633D2">
          <w:rPr>
            <w:rStyle w:val="Siuktni"/>
            <w:sz w:val="24"/>
            <w:szCs w:val="24"/>
          </w:rPr>
          <w:t>https://doi.org/10.1007/978-3-319-46448-0_2</w:t>
        </w:r>
      </w:hyperlink>
    </w:p>
    <w:p w14:paraId="36DBBFCE" w14:textId="1D637FB2"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Litjens, G., Kooi, T., Bejnordi, B. E., et al. (2017). A survey on deep learning in medical image analysis. </w:t>
      </w:r>
      <w:r w:rsidRPr="005633D2">
        <w:rPr>
          <w:rStyle w:val="Nhnmanh"/>
          <w:sz w:val="24"/>
          <w:szCs w:val="24"/>
        </w:rPr>
        <w:t>Medical Image Analysis</w:t>
      </w:r>
      <w:r w:rsidRPr="005633D2">
        <w:rPr>
          <w:sz w:val="24"/>
          <w:szCs w:val="24"/>
        </w:rPr>
        <w:t xml:space="preserve">, 42, 60-88. </w:t>
      </w:r>
      <w:hyperlink r:id="rId16" w:history="1">
        <w:r w:rsidRPr="005633D2">
          <w:rPr>
            <w:rStyle w:val="Siuktni"/>
            <w:sz w:val="24"/>
            <w:szCs w:val="24"/>
          </w:rPr>
          <w:t>https://doi.org/10.1016/j.media.2017.07.005</w:t>
        </w:r>
      </w:hyperlink>
    </w:p>
    <w:p w14:paraId="38671169" w14:textId="5D6516A1"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Everingham, M., Van Gool, L., Williams, C. K. I., Winn, J., &amp; Zisserman, A. (2010). The PASCAL Visual Object Classes Challenge 2010 (VOC2010) results. </w:t>
      </w:r>
      <w:r w:rsidRPr="005633D2">
        <w:rPr>
          <w:rStyle w:val="Nhnmanh"/>
          <w:sz w:val="24"/>
          <w:szCs w:val="24"/>
        </w:rPr>
        <w:t>Proceedings of the British Machine Vision Conference (BMVC)</w:t>
      </w:r>
      <w:r w:rsidRPr="005633D2">
        <w:rPr>
          <w:sz w:val="24"/>
          <w:szCs w:val="24"/>
        </w:rPr>
        <w:t xml:space="preserve">, 1-6. </w:t>
      </w:r>
      <w:hyperlink r:id="rId17" w:history="1">
        <w:r w:rsidRPr="005633D2">
          <w:rPr>
            <w:rStyle w:val="Siuktni"/>
            <w:sz w:val="24"/>
            <w:szCs w:val="24"/>
          </w:rPr>
          <w:t>https://doi.org/10.5244/C.24.61</w:t>
        </w:r>
      </w:hyperlink>
    </w:p>
    <w:p w14:paraId="75118B08" w14:textId="72FEA116" w:rsidR="00CB5086" w:rsidRPr="002253B5"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Esteva, A., Kuprel, B., et al. (2017). Dermatologist-level classification of skin cancer with deep neural networks. </w:t>
      </w:r>
      <w:r w:rsidRPr="005633D2">
        <w:rPr>
          <w:rStyle w:val="Nhnmanh"/>
          <w:sz w:val="24"/>
          <w:szCs w:val="24"/>
        </w:rPr>
        <w:t>Nature</w:t>
      </w:r>
      <w:r w:rsidRPr="005633D2">
        <w:rPr>
          <w:sz w:val="24"/>
          <w:szCs w:val="24"/>
        </w:rPr>
        <w:t xml:space="preserve">, 542(7639), 115-118. </w:t>
      </w:r>
      <w:hyperlink r:id="rId18" w:history="1">
        <w:r w:rsidRPr="005633D2">
          <w:rPr>
            <w:rStyle w:val="Siuktni"/>
            <w:sz w:val="24"/>
            <w:szCs w:val="24"/>
          </w:rPr>
          <w:t>https://doi.org/10.1038/nature21056</w:t>
        </w:r>
      </w:hyperlink>
    </w:p>
    <w:sectPr w:rsidR="00CB5086" w:rsidRPr="002253B5" w:rsidSect="00472F5B">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8FF18" w14:textId="77777777" w:rsidR="00166BA0" w:rsidRDefault="00166BA0" w:rsidP="00112DBF">
      <w:pPr>
        <w:spacing w:after="0" w:line="240" w:lineRule="auto"/>
      </w:pPr>
      <w:r>
        <w:separator/>
      </w:r>
    </w:p>
  </w:endnote>
  <w:endnote w:type="continuationSeparator" w:id="0">
    <w:p w14:paraId="0078A8A5" w14:textId="77777777" w:rsidR="00166BA0" w:rsidRDefault="00166BA0" w:rsidP="0011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MCSC10">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387763"/>
      <w:docPartObj>
        <w:docPartGallery w:val="Page Numbers (Bottom of Page)"/>
        <w:docPartUnique/>
      </w:docPartObj>
    </w:sdtPr>
    <w:sdtEndPr>
      <w:rPr>
        <w:color w:val="595959" w:themeColor="text1" w:themeTint="A6"/>
        <w:spacing w:val="60"/>
      </w:rPr>
    </w:sdtEndPr>
    <w:sdtContent>
      <w:p w14:paraId="498533CD" w14:textId="77777777" w:rsidR="008F0AF0" w:rsidRDefault="008F0AF0">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5633D2">
          <w:rPr>
            <w:noProof/>
          </w:rPr>
          <w:t>5</w:t>
        </w:r>
        <w:r>
          <w:rPr>
            <w:noProof/>
          </w:rPr>
          <w:fldChar w:fldCharType="end"/>
        </w:r>
        <w:r>
          <w:t xml:space="preserve"> | </w:t>
        </w:r>
        <w:r w:rsidRPr="00566557">
          <w:rPr>
            <w:color w:val="595959" w:themeColor="text1" w:themeTint="A6"/>
            <w:spacing w:val="60"/>
          </w:rPr>
          <w:t>Page</w:t>
        </w:r>
      </w:p>
    </w:sdtContent>
  </w:sdt>
  <w:p w14:paraId="16210E73" w14:textId="77777777" w:rsidR="008F0AF0" w:rsidRDefault="008F0A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30457" w14:textId="77777777" w:rsidR="00166BA0" w:rsidRDefault="00166BA0" w:rsidP="00112DBF">
      <w:pPr>
        <w:spacing w:after="0" w:line="240" w:lineRule="auto"/>
      </w:pPr>
      <w:r>
        <w:separator/>
      </w:r>
    </w:p>
  </w:footnote>
  <w:footnote w:type="continuationSeparator" w:id="0">
    <w:p w14:paraId="04C0006D" w14:textId="77777777" w:rsidR="00166BA0" w:rsidRDefault="00166BA0" w:rsidP="00112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ED79" w14:textId="77777777" w:rsidR="00472F5B" w:rsidRDefault="00472F5B" w:rsidP="00472F5B">
    <w:pPr>
      <w:pStyle w:val="utrang"/>
    </w:pPr>
    <w:r>
      <w:rPr>
        <w:noProof/>
      </w:rPr>
      <w:drawing>
        <wp:inline distT="0" distB="0" distL="0" distR="0" wp14:anchorId="0C1234A5" wp14:editId="317A50D2">
          <wp:extent cx="1163621" cy="501650"/>
          <wp:effectExtent l="0" t="0" r="0" b="0"/>
          <wp:docPr id="5" name="Picture 5" descr="Trường Đại học Khoa học và Công nghệ Hà Nội (US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ường Đại học Khoa học và Công nghệ Hà Nội (USTH)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5913" cy="511260"/>
                  </a:xfrm>
                  <a:prstGeom prst="rect">
                    <a:avLst/>
                  </a:prstGeom>
                  <a:noFill/>
                  <a:ln>
                    <a:noFill/>
                  </a:ln>
                </pic:spPr>
              </pic:pic>
            </a:graphicData>
          </a:graphic>
        </wp:inline>
      </w:drawing>
    </w:r>
    <w:sdt>
      <w:sdtPr>
        <w:id w:val="1704979692"/>
        <w:temporary/>
        <w:showingPlcHdr/>
        <w15:appearance w15:val="hidden"/>
      </w:sdtPr>
      <w:sdtContent>
        <w:r>
          <w:t>[Type here]</w:t>
        </w:r>
      </w:sdtContent>
    </w:sdt>
    <w:r>
      <w:ptab w:relativeTo="margin" w:alignment="center" w:leader="none"/>
    </w:r>
    <w:sdt>
      <w:sdtPr>
        <w:id w:val="968859947"/>
        <w:temporary/>
        <w:showingPlcHdr/>
        <w15:appearance w15:val="hidden"/>
      </w:sdtPr>
      <w:sdtContent>
        <w:r>
          <w:t>[Type here]</w:t>
        </w:r>
      </w:sdtContent>
    </w:sdt>
    <w:r>
      <w:ptab w:relativeTo="margin" w:alignment="right" w:leader="none"/>
    </w:r>
    <w:r>
      <w:t xml:space="preserve">Hà Nội, ngày 27 tháng 9 năm 2024 </w:t>
    </w:r>
  </w:p>
  <w:p w14:paraId="384D3E9E" w14:textId="77777777" w:rsidR="00472F5B" w:rsidRDefault="00472F5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45D"/>
    <w:multiLevelType w:val="multilevel"/>
    <w:tmpl w:val="2DAA59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1D3B10"/>
    <w:multiLevelType w:val="hybridMultilevel"/>
    <w:tmpl w:val="DBFCDC80"/>
    <w:lvl w:ilvl="0" w:tplc="B6D8FBD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4A4F48"/>
    <w:multiLevelType w:val="multilevel"/>
    <w:tmpl w:val="A6BE3D9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73970"/>
    <w:multiLevelType w:val="multilevel"/>
    <w:tmpl w:val="6D0E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94A66"/>
    <w:multiLevelType w:val="hybridMultilevel"/>
    <w:tmpl w:val="BF70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0122C"/>
    <w:multiLevelType w:val="hybridMultilevel"/>
    <w:tmpl w:val="EC503F8E"/>
    <w:lvl w:ilvl="0" w:tplc="9EAEF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A05A6F"/>
    <w:multiLevelType w:val="hybridMultilevel"/>
    <w:tmpl w:val="4FC843C4"/>
    <w:lvl w:ilvl="0" w:tplc="1674D6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84EE0"/>
    <w:multiLevelType w:val="hybridMultilevel"/>
    <w:tmpl w:val="3BF22266"/>
    <w:lvl w:ilvl="0" w:tplc="0EE4C138">
      <w:start w:val="1"/>
      <w:numFmt w:val="decimal"/>
      <w:lvlText w:val="%1."/>
      <w:lvlJc w:val="left"/>
      <w:pPr>
        <w:ind w:left="1080" w:hanging="360"/>
      </w:pPr>
      <w:rPr>
        <w:rFonts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706ABF"/>
    <w:multiLevelType w:val="hybridMultilevel"/>
    <w:tmpl w:val="C850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F10EF"/>
    <w:multiLevelType w:val="hybridMultilevel"/>
    <w:tmpl w:val="44746976"/>
    <w:lvl w:ilvl="0" w:tplc="521A2A08">
      <w:start w:val="1"/>
      <w:numFmt w:val="decimal"/>
      <w:lvlText w:val="%1."/>
      <w:lvlJc w:val="left"/>
      <w:pPr>
        <w:ind w:left="1440" w:hanging="360"/>
      </w:pPr>
      <w:rPr>
        <w:rFonts w:eastAsiaTheme="minorHAnsi"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C7288D"/>
    <w:multiLevelType w:val="multilevel"/>
    <w:tmpl w:val="C570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B7262"/>
    <w:multiLevelType w:val="hybridMultilevel"/>
    <w:tmpl w:val="DBC24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A840DD"/>
    <w:multiLevelType w:val="hybridMultilevel"/>
    <w:tmpl w:val="35A8ED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63238C1"/>
    <w:multiLevelType w:val="hybridMultilevel"/>
    <w:tmpl w:val="25FEF6D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7C2E94"/>
    <w:multiLevelType w:val="hybridMultilevel"/>
    <w:tmpl w:val="39DC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1263E"/>
    <w:multiLevelType w:val="hybridMultilevel"/>
    <w:tmpl w:val="18BA0CDA"/>
    <w:lvl w:ilvl="0" w:tplc="1524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CA01AA"/>
    <w:multiLevelType w:val="hybridMultilevel"/>
    <w:tmpl w:val="84009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6082A"/>
    <w:multiLevelType w:val="hybridMultilevel"/>
    <w:tmpl w:val="DBF2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80B3F"/>
    <w:multiLevelType w:val="hybridMultilevel"/>
    <w:tmpl w:val="2D00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24DAF"/>
    <w:multiLevelType w:val="hybridMultilevel"/>
    <w:tmpl w:val="CDDAD770"/>
    <w:lvl w:ilvl="0" w:tplc="A1EC61F6">
      <w:start w:val="1"/>
      <w:numFmt w:val="decimal"/>
      <w:lvlText w:val="%1."/>
      <w:lvlJc w:val="left"/>
      <w:pPr>
        <w:ind w:left="1440" w:hanging="360"/>
      </w:pPr>
      <w:rPr>
        <w:rFonts w:hint="default"/>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B241A4"/>
    <w:multiLevelType w:val="hybridMultilevel"/>
    <w:tmpl w:val="51AA6562"/>
    <w:lvl w:ilvl="0" w:tplc="F1A010D4">
      <w:start w:val="1"/>
      <w:numFmt w:val="upperRoman"/>
      <w:lvlText w:val="%1."/>
      <w:lvlJc w:val="left"/>
      <w:pPr>
        <w:ind w:left="1080" w:hanging="720"/>
      </w:pPr>
      <w:rPr>
        <w:rFonts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1637"/>
    <w:multiLevelType w:val="hybridMultilevel"/>
    <w:tmpl w:val="3CD2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75329"/>
    <w:multiLevelType w:val="multilevel"/>
    <w:tmpl w:val="330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D72BC3"/>
    <w:multiLevelType w:val="hybridMultilevel"/>
    <w:tmpl w:val="68504F36"/>
    <w:lvl w:ilvl="0" w:tplc="170A3D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E0008"/>
    <w:multiLevelType w:val="multilevel"/>
    <w:tmpl w:val="BD52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03708"/>
    <w:multiLevelType w:val="multilevel"/>
    <w:tmpl w:val="DDF4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20E57"/>
    <w:multiLevelType w:val="hybridMultilevel"/>
    <w:tmpl w:val="8ADC9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79524E"/>
    <w:multiLevelType w:val="hybridMultilevel"/>
    <w:tmpl w:val="302E9DB4"/>
    <w:lvl w:ilvl="0" w:tplc="3D6CA172">
      <w:start w:val="1"/>
      <w:numFmt w:val="decimal"/>
      <w:lvlText w:val="%1."/>
      <w:lvlJc w:val="left"/>
      <w:pPr>
        <w:ind w:left="1080" w:hanging="360"/>
      </w:pPr>
      <w:rPr>
        <w:rFonts w:eastAsia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E2487B"/>
    <w:multiLevelType w:val="hybridMultilevel"/>
    <w:tmpl w:val="AE9AFB0E"/>
    <w:lvl w:ilvl="0" w:tplc="0556F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37CB7"/>
    <w:multiLevelType w:val="hybridMultilevel"/>
    <w:tmpl w:val="FFD65940"/>
    <w:lvl w:ilvl="0" w:tplc="D15C4E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595131"/>
    <w:multiLevelType w:val="hybridMultilevel"/>
    <w:tmpl w:val="146C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16FD7"/>
    <w:multiLevelType w:val="hybridMultilevel"/>
    <w:tmpl w:val="2D00B336"/>
    <w:lvl w:ilvl="0" w:tplc="EC6ED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0320514">
    <w:abstractNumId w:val="25"/>
  </w:num>
  <w:num w:numId="2" w16cid:durableId="1575583146">
    <w:abstractNumId w:val="3"/>
  </w:num>
  <w:num w:numId="3" w16cid:durableId="304898034">
    <w:abstractNumId w:val="24"/>
  </w:num>
  <w:num w:numId="4" w16cid:durableId="835803402">
    <w:abstractNumId w:val="10"/>
  </w:num>
  <w:num w:numId="5" w16cid:durableId="121388739">
    <w:abstractNumId w:val="2"/>
  </w:num>
  <w:num w:numId="6" w16cid:durableId="1302227828">
    <w:abstractNumId w:val="0"/>
  </w:num>
  <w:num w:numId="7" w16cid:durableId="1300498672">
    <w:abstractNumId w:val="22"/>
  </w:num>
  <w:num w:numId="8" w16cid:durableId="594704702">
    <w:abstractNumId w:val="8"/>
  </w:num>
  <w:num w:numId="9" w16cid:durableId="1631282672">
    <w:abstractNumId w:val="30"/>
  </w:num>
  <w:num w:numId="10" w16cid:durableId="1396271525">
    <w:abstractNumId w:val="11"/>
  </w:num>
  <w:num w:numId="11" w16cid:durableId="78406075">
    <w:abstractNumId w:val="12"/>
  </w:num>
  <w:num w:numId="12" w16cid:durableId="482429629">
    <w:abstractNumId w:val="4"/>
  </w:num>
  <w:num w:numId="13" w16cid:durableId="834614979">
    <w:abstractNumId w:val="17"/>
  </w:num>
  <w:num w:numId="14" w16cid:durableId="1483160207">
    <w:abstractNumId w:val="31"/>
  </w:num>
  <w:num w:numId="15" w16cid:durableId="830411290">
    <w:abstractNumId w:val="1"/>
  </w:num>
  <w:num w:numId="16" w16cid:durableId="1673485292">
    <w:abstractNumId w:val="20"/>
  </w:num>
  <w:num w:numId="17" w16cid:durableId="855845948">
    <w:abstractNumId w:val="29"/>
  </w:num>
  <w:num w:numId="18" w16cid:durableId="671420455">
    <w:abstractNumId w:val="16"/>
  </w:num>
  <w:num w:numId="19" w16cid:durableId="436871350">
    <w:abstractNumId w:val="9"/>
  </w:num>
  <w:num w:numId="20" w16cid:durableId="29572227">
    <w:abstractNumId w:val="27"/>
  </w:num>
  <w:num w:numId="21" w16cid:durableId="559755218">
    <w:abstractNumId w:val="23"/>
  </w:num>
  <w:num w:numId="22" w16cid:durableId="1328480703">
    <w:abstractNumId w:val="6"/>
  </w:num>
  <w:num w:numId="23" w16cid:durableId="1725787463">
    <w:abstractNumId w:val="21"/>
  </w:num>
  <w:num w:numId="24" w16cid:durableId="1364743082">
    <w:abstractNumId w:val="7"/>
  </w:num>
  <w:num w:numId="25" w16cid:durableId="453449214">
    <w:abstractNumId w:val="26"/>
  </w:num>
  <w:num w:numId="26" w16cid:durableId="1197043082">
    <w:abstractNumId w:val="15"/>
  </w:num>
  <w:num w:numId="27" w16cid:durableId="400712086">
    <w:abstractNumId w:val="19"/>
  </w:num>
  <w:num w:numId="28" w16cid:durableId="951984465">
    <w:abstractNumId w:val="18"/>
  </w:num>
  <w:num w:numId="29" w16cid:durableId="1146239558">
    <w:abstractNumId w:val="5"/>
  </w:num>
  <w:num w:numId="30" w16cid:durableId="352535400">
    <w:abstractNumId w:val="13"/>
  </w:num>
  <w:num w:numId="31" w16cid:durableId="18165006">
    <w:abstractNumId w:val="14"/>
  </w:num>
  <w:num w:numId="32" w16cid:durableId="5950231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6"/>
    <w:rsid w:val="0000024D"/>
    <w:rsid w:val="000339FF"/>
    <w:rsid w:val="00051733"/>
    <w:rsid w:val="000B2E3B"/>
    <w:rsid w:val="00111CD6"/>
    <w:rsid w:val="00112DBF"/>
    <w:rsid w:val="00166BA0"/>
    <w:rsid w:val="001F16EC"/>
    <w:rsid w:val="001F654A"/>
    <w:rsid w:val="00210E06"/>
    <w:rsid w:val="002253B5"/>
    <w:rsid w:val="002448AF"/>
    <w:rsid w:val="002530CF"/>
    <w:rsid w:val="002535FF"/>
    <w:rsid w:val="00260135"/>
    <w:rsid w:val="003355E6"/>
    <w:rsid w:val="00356E86"/>
    <w:rsid w:val="003A0374"/>
    <w:rsid w:val="00441436"/>
    <w:rsid w:val="00463E9C"/>
    <w:rsid w:val="00467D49"/>
    <w:rsid w:val="00472F5B"/>
    <w:rsid w:val="005124E9"/>
    <w:rsid w:val="005633D2"/>
    <w:rsid w:val="00566557"/>
    <w:rsid w:val="00580D73"/>
    <w:rsid w:val="005835F7"/>
    <w:rsid w:val="005D6291"/>
    <w:rsid w:val="005E4925"/>
    <w:rsid w:val="00633ED4"/>
    <w:rsid w:val="00692F5B"/>
    <w:rsid w:val="006A236E"/>
    <w:rsid w:val="006D06CC"/>
    <w:rsid w:val="00700579"/>
    <w:rsid w:val="00725FB0"/>
    <w:rsid w:val="00741A54"/>
    <w:rsid w:val="007B4DEC"/>
    <w:rsid w:val="007D51EF"/>
    <w:rsid w:val="007D65A0"/>
    <w:rsid w:val="008D79A0"/>
    <w:rsid w:val="008E6462"/>
    <w:rsid w:val="008E6A79"/>
    <w:rsid w:val="008F0AF0"/>
    <w:rsid w:val="0090157B"/>
    <w:rsid w:val="0090548D"/>
    <w:rsid w:val="00950D34"/>
    <w:rsid w:val="00962F75"/>
    <w:rsid w:val="009B63DB"/>
    <w:rsid w:val="00A214C3"/>
    <w:rsid w:val="00A25802"/>
    <w:rsid w:val="00B07745"/>
    <w:rsid w:val="00B2462F"/>
    <w:rsid w:val="00BC65F0"/>
    <w:rsid w:val="00BD4B41"/>
    <w:rsid w:val="00C0740B"/>
    <w:rsid w:val="00CB5086"/>
    <w:rsid w:val="00CC76E1"/>
    <w:rsid w:val="00D33199"/>
    <w:rsid w:val="00D63091"/>
    <w:rsid w:val="00DB3121"/>
    <w:rsid w:val="00DE6D5B"/>
    <w:rsid w:val="00DE6F96"/>
    <w:rsid w:val="00E11D84"/>
    <w:rsid w:val="00E135E8"/>
    <w:rsid w:val="00ED3562"/>
    <w:rsid w:val="00F24CCE"/>
    <w:rsid w:val="00F6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F2C82"/>
  <w15:chartTrackingRefBased/>
  <w15:docId w15:val="{DB479121-933C-4C76-86A1-AC73E6A5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8F0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3">
    <w:name w:val="heading 3"/>
    <w:basedOn w:val="Binhthng"/>
    <w:next w:val="Binhthng"/>
    <w:link w:val="u3Char"/>
    <w:uiPriority w:val="9"/>
    <w:semiHidden/>
    <w:unhideWhenUsed/>
    <w:qFormat/>
    <w:rsid w:val="005124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b-2">
    <w:name w:val="mb-2"/>
    <w:basedOn w:val="Binhthng"/>
    <w:rsid w:val="0090548D"/>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0548D"/>
    <w:rPr>
      <w:b/>
      <w:bCs/>
    </w:rPr>
  </w:style>
  <w:style w:type="paragraph" w:styleId="oancuaDanhsach">
    <w:name w:val="List Paragraph"/>
    <w:basedOn w:val="Binhthng"/>
    <w:uiPriority w:val="34"/>
    <w:qFormat/>
    <w:rsid w:val="00E135E8"/>
    <w:pPr>
      <w:ind w:left="720"/>
      <w:contextualSpacing/>
    </w:pPr>
  </w:style>
  <w:style w:type="character" w:styleId="VnbanChdanhsn">
    <w:name w:val="Placeholder Text"/>
    <w:basedOn w:val="Phngmcinhcuaoanvn"/>
    <w:uiPriority w:val="99"/>
    <w:semiHidden/>
    <w:rsid w:val="00CC76E1"/>
    <w:rPr>
      <w:color w:val="808080"/>
    </w:rPr>
  </w:style>
  <w:style w:type="paragraph" w:styleId="ThngthngWeb">
    <w:name w:val="Normal (Web)"/>
    <w:basedOn w:val="Binhthng"/>
    <w:uiPriority w:val="99"/>
    <w:unhideWhenUsed/>
    <w:rsid w:val="00725FB0"/>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112D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12DBF"/>
  </w:style>
  <w:style w:type="paragraph" w:styleId="Chntrang">
    <w:name w:val="footer"/>
    <w:basedOn w:val="Binhthng"/>
    <w:link w:val="ChntrangChar"/>
    <w:uiPriority w:val="99"/>
    <w:unhideWhenUsed/>
    <w:rsid w:val="00112D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12DBF"/>
  </w:style>
  <w:style w:type="character" w:customStyle="1" w:styleId="u1Char">
    <w:name w:val="Đầu đề 1 Char"/>
    <w:basedOn w:val="Phngmcinhcuaoanvn"/>
    <w:link w:val="u1"/>
    <w:uiPriority w:val="9"/>
    <w:rsid w:val="008F0AF0"/>
    <w:rPr>
      <w:rFonts w:ascii="Times New Roman" w:eastAsia="Times New Roman" w:hAnsi="Times New Roman" w:cs="Times New Roman"/>
      <w:b/>
      <w:bCs/>
      <w:kern w:val="36"/>
      <w:sz w:val="48"/>
      <w:szCs w:val="48"/>
    </w:rPr>
  </w:style>
  <w:style w:type="character" w:styleId="Siuktni">
    <w:name w:val="Hyperlink"/>
    <w:basedOn w:val="Phngmcinhcuaoanvn"/>
    <w:uiPriority w:val="99"/>
    <w:unhideWhenUsed/>
    <w:rsid w:val="008F0AF0"/>
    <w:rPr>
      <w:color w:val="0000FF"/>
      <w:u w:val="single"/>
    </w:rPr>
  </w:style>
  <w:style w:type="paragraph" w:styleId="uMucluc">
    <w:name w:val="TOC Heading"/>
    <w:basedOn w:val="u1"/>
    <w:next w:val="Binhthng"/>
    <w:uiPriority w:val="39"/>
    <w:unhideWhenUsed/>
    <w:qFormat/>
    <w:rsid w:val="0044143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Mucluc2">
    <w:name w:val="toc 2"/>
    <w:basedOn w:val="Binhthng"/>
    <w:next w:val="Binhthng"/>
    <w:autoRedefine/>
    <w:uiPriority w:val="39"/>
    <w:unhideWhenUsed/>
    <w:rsid w:val="00441436"/>
    <w:pPr>
      <w:spacing w:after="100"/>
      <w:ind w:left="220"/>
    </w:pPr>
    <w:rPr>
      <w:rFonts w:eastAsiaTheme="minorEastAsia" w:cs="Times New Roman"/>
    </w:rPr>
  </w:style>
  <w:style w:type="paragraph" w:styleId="Mucluc1">
    <w:name w:val="toc 1"/>
    <w:basedOn w:val="Binhthng"/>
    <w:next w:val="Binhthng"/>
    <w:autoRedefine/>
    <w:uiPriority w:val="39"/>
    <w:unhideWhenUsed/>
    <w:rsid w:val="00441436"/>
    <w:pPr>
      <w:spacing w:after="100"/>
    </w:pPr>
    <w:rPr>
      <w:rFonts w:eastAsiaTheme="minorEastAsia" w:cs="Times New Roman"/>
    </w:rPr>
  </w:style>
  <w:style w:type="paragraph" w:styleId="Mucluc3">
    <w:name w:val="toc 3"/>
    <w:basedOn w:val="Binhthng"/>
    <w:next w:val="Binhthng"/>
    <w:autoRedefine/>
    <w:uiPriority w:val="39"/>
    <w:unhideWhenUsed/>
    <w:rsid w:val="00441436"/>
    <w:pPr>
      <w:spacing w:after="100"/>
      <w:ind w:left="440"/>
    </w:pPr>
    <w:rPr>
      <w:rFonts w:eastAsiaTheme="minorEastAsia" w:cs="Times New Roman"/>
    </w:rPr>
  </w:style>
  <w:style w:type="table" w:styleId="LiBang">
    <w:name w:val="Table Grid"/>
    <w:basedOn w:val="BangThngthng"/>
    <w:uiPriority w:val="39"/>
    <w:rsid w:val="00463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5124E9"/>
    <w:rPr>
      <w:color w:val="954F72" w:themeColor="followedHyperlink"/>
      <w:u w:val="single"/>
    </w:rPr>
  </w:style>
  <w:style w:type="character" w:styleId="Nhnmanh">
    <w:name w:val="Emphasis"/>
    <w:basedOn w:val="Phngmcinhcuaoanvn"/>
    <w:uiPriority w:val="20"/>
    <w:qFormat/>
    <w:rsid w:val="005124E9"/>
    <w:rPr>
      <w:i/>
      <w:iCs/>
    </w:rPr>
  </w:style>
  <w:style w:type="character" w:customStyle="1" w:styleId="u3Char">
    <w:name w:val="Đầu đề 3 Char"/>
    <w:basedOn w:val="Phngmcinhcuaoanvn"/>
    <w:link w:val="u3"/>
    <w:uiPriority w:val="9"/>
    <w:semiHidden/>
    <w:rsid w:val="005124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100">
      <w:bodyDiv w:val="1"/>
      <w:marLeft w:val="0"/>
      <w:marRight w:val="0"/>
      <w:marTop w:val="0"/>
      <w:marBottom w:val="0"/>
      <w:divBdr>
        <w:top w:val="none" w:sz="0" w:space="0" w:color="auto"/>
        <w:left w:val="none" w:sz="0" w:space="0" w:color="auto"/>
        <w:bottom w:val="none" w:sz="0" w:space="0" w:color="auto"/>
        <w:right w:val="none" w:sz="0" w:space="0" w:color="auto"/>
      </w:divBdr>
    </w:div>
    <w:div w:id="38745344">
      <w:bodyDiv w:val="1"/>
      <w:marLeft w:val="0"/>
      <w:marRight w:val="0"/>
      <w:marTop w:val="0"/>
      <w:marBottom w:val="0"/>
      <w:divBdr>
        <w:top w:val="none" w:sz="0" w:space="0" w:color="auto"/>
        <w:left w:val="none" w:sz="0" w:space="0" w:color="auto"/>
        <w:bottom w:val="none" w:sz="0" w:space="0" w:color="auto"/>
        <w:right w:val="none" w:sz="0" w:space="0" w:color="auto"/>
      </w:divBdr>
      <w:divsChild>
        <w:div w:id="23288131">
          <w:marLeft w:val="300"/>
          <w:marRight w:val="0"/>
          <w:marTop w:val="120"/>
          <w:marBottom w:val="120"/>
          <w:divBdr>
            <w:top w:val="none" w:sz="0" w:space="0" w:color="auto"/>
            <w:left w:val="none" w:sz="0" w:space="0" w:color="auto"/>
            <w:bottom w:val="none" w:sz="0" w:space="0" w:color="auto"/>
            <w:right w:val="none" w:sz="0" w:space="0" w:color="auto"/>
          </w:divBdr>
        </w:div>
      </w:divsChild>
    </w:div>
    <w:div w:id="104079933">
      <w:bodyDiv w:val="1"/>
      <w:marLeft w:val="0"/>
      <w:marRight w:val="0"/>
      <w:marTop w:val="0"/>
      <w:marBottom w:val="0"/>
      <w:divBdr>
        <w:top w:val="none" w:sz="0" w:space="0" w:color="auto"/>
        <w:left w:val="none" w:sz="0" w:space="0" w:color="auto"/>
        <w:bottom w:val="none" w:sz="0" w:space="0" w:color="auto"/>
        <w:right w:val="none" w:sz="0" w:space="0" w:color="auto"/>
      </w:divBdr>
    </w:div>
    <w:div w:id="105807603">
      <w:bodyDiv w:val="1"/>
      <w:marLeft w:val="0"/>
      <w:marRight w:val="0"/>
      <w:marTop w:val="0"/>
      <w:marBottom w:val="0"/>
      <w:divBdr>
        <w:top w:val="none" w:sz="0" w:space="0" w:color="auto"/>
        <w:left w:val="none" w:sz="0" w:space="0" w:color="auto"/>
        <w:bottom w:val="none" w:sz="0" w:space="0" w:color="auto"/>
        <w:right w:val="none" w:sz="0" w:space="0" w:color="auto"/>
      </w:divBdr>
    </w:div>
    <w:div w:id="175926140">
      <w:bodyDiv w:val="1"/>
      <w:marLeft w:val="0"/>
      <w:marRight w:val="0"/>
      <w:marTop w:val="0"/>
      <w:marBottom w:val="0"/>
      <w:divBdr>
        <w:top w:val="none" w:sz="0" w:space="0" w:color="auto"/>
        <w:left w:val="none" w:sz="0" w:space="0" w:color="auto"/>
        <w:bottom w:val="none" w:sz="0" w:space="0" w:color="auto"/>
        <w:right w:val="none" w:sz="0" w:space="0" w:color="auto"/>
      </w:divBdr>
    </w:div>
    <w:div w:id="189488369">
      <w:bodyDiv w:val="1"/>
      <w:marLeft w:val="0"/>
      <w:marRight w:val="0"/>
      <w:marTop w:val="0"/>
      <w:marBottom w:val="0"/>
      <w:divBdr>
        <w:top w:val="none" w:sz="0" w:space="0" w:color="auto"/>
        <w:left w:val="none" w:sz="0" w:space="0" w:color="auto"/>
        <w:bottom w:val="none" w:sz="0" w:space="0" w:color="auto"/>
        <w:right w:val="none" w:sz="0" w:space="0" w:color="auto"/>
      </w:divBdr>
    </w:div>
    <w:div w:id="313530355">
      <w:bodyDiv w:val="1"/>
      <w:marLeft w:val="0"/>
      <w:marRight w:val="0"/>
      <w:marTop w:val="0"/>
      <w:marBottom w:val="0"/>
      <w:divBdr>
        <w:top w:val="none" w:sz="0" w:space="0" w:color="auto"/>
        <w:left w:val="none" w:sz="0" w:space="0" w:color="auto"/>
        <w:bottom w:val="none" w:sz="0" w:space="0" w:color="auto"/>
        <w:right w:val="none" w:sz="0" w:space="0" w:color="auto"/>
      </w:divBdr>
    </w:div>
    <w:div w:id="579875891">
      <w:bodyDiv w:val="1"/>
      <w:marLeft w:val="0"/>
      <w:marRight w:val="0"/>
      <w:marTop w:val="0"/>
      <w:marBottom w:val="0"/>
      <w:divBdr>
        <w:top w:val="none" w:sz="0" w:space="0" w:color="auto"/>
        <w:left w:val="none" w:sz="0" w:space="0" w:color="auto"/>
        <w:bottom w:val="none" w:sz="0" w:space="0" w:color="auto"/>
        <w:right w:val="none" w:sz="0" w:space="0" w:color="auto"/>
      </w:divBdr>
    </w:div>
    <w:div w:id="581333742">
      <w:bodyDiv w:val="1"/>
      <w:marLeft w:val="0"/>
      <w:marRight w:val="0"/>
      <w:marTop w:val="0"/>
      <w:marBottom w:val="0"/>
      <w:divBdr>
        <w:top w:val="none" w:sz="0" w:space="0" w:color="auto"/>
        <w:left w:val="none" w:sz="0" w:space="0" w:color="auto"/>
        <w:bottom w:val="none" w:sz="0" w:space="0" w:color="auto"/>
        <w:right w:val="none" w:sz="0" w:space="0" w:color="auto"/>
      </w:divBdr>
      <w:divsChild>
        <w:div w:id="842015637">
          <w:marLeft w:val="0"/>
          <w:marRight w:val="0"/>
          <w:marTop w:val="100"/>
          <w:marBottom w:val="100"/>
          <w:divBdr>
            <w:top w:val="single" w:sz="2" w:space="0" w:color="auto"/>
            <w:left w:val="single" w:sz="2" w:space="0" w:color="auto"/>
            <w:bottom w:val="single" w:sz="2" w:space="0" w:color="auto"/>
            <w:right w:val="single" w:sz="2" w:space="0" w:color="auto"/>
          </w:divBdr>
          <w:divsChild>
            <w:div w:id="187454388">
              <w:marLeft w:val="0"/>
              <w:marRight w:val="0"/>
              <w:marTop w:val="0"/>
              <w:marBottom w:val="0"/>
              <w:divBdr>
                <w:top w:val="single" w:sz="2" w:space="0" w:color="auto"/>
                <w:left w:val="single" w:sz="2" w:space="0" w:color="auto"/>
                <w:bottom w:val="single" w:sz="2" w:space="0" w:color="auto"/>
                <w:right w:val="single" w:sz="2" w:space="0" w:color="auto"/>
              </w:divBdr>
              <w:divsChild>
                <w:div w:id="486556150">
                  <w:marLeft w:val="0"/>
                  <w:marRight w:val="0"/>
                  <w:marTop w:val="0"/>
                  <w:marBottom w:val="0"/>
                  <w:divBdr>
                    <w:top w:val="single" w:sz="2" w:space="0" w:color="auto"/>
                    <w:left w:val="single" w:sz="2" w:space="0" w:color="auto"/>
                    <w:bottom w:val="single" w:sz="2" w:space="0" w:color="auto"/>
                    <w:right w:val="single" w:sz="2" w:space="0" w:color="auto"/>
                  </w:divBdr>
                  <w:divsChild>
                    <w:div w:id="566770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6515187">
      <w:bodyDiv w:val="1"/>
      <w:marLeft w:val="0"/>
      <w:marRight w:val="0"/>
      <w:marTop w:val="0"/>
      <w:marBottom w:val="0"/>
      <w:divBdr>
        <w:top w:val="none" w:sz="0" w:space="0" w:color="auto"/>
        <w:left w:val="none" w:sz="0" w:space="0" w:color="auto"/>
        <w:bottom w:val="none" w:sz="0" w:space="0" w:color="auto"/>
        <w:right w:val="none" w:sz="0" w:space="0" w:color="auto"/>
      </w:divBdr>
    </w:div>
    <w:div w:id="725027797">
      <w:bodyDiv w:val="1"/>
      <w:marLeft w:val="0"/>
      <w:marRight w:val="0"/>
      <w:marTop w:val="0"/>
      <w:marBottom w:val="0"/>
      <w:divBdr>
        <w:top w:val="none" w:sz="0" w:space="0" w:color="auto"/>
        <w:left w:val="none" w:sz="0" w:space="0" w:color="auto"/>
        <w:bottom w:val="none" w:sz="0" w:space="0" w:color="auto"/>
        <w:right w:val="none" w:sz="0" w:space="0" w:color="auto"/>
      </w:divBdr>
      <w:divsChild>
        <w:div w:id="402264807">
          <w:marLeft w:val="300"/>
          <w:marRight w:val="0"/>
          <w:marTop w:val="120"/>
          <w:marBottom w:val="120"/>
          <w:divBdr>
            <w:top w:val="none" w:sz="0" w:space="0" w:color="auto"/>
            <w:left w:val="none" w:sz="0" w:space="0" w:color="auto"/>
            <w:bottom w:val="none" w:sz="0" w:space="0" w:color="auto"/>
            <w:right w:val="none" w:sz="0" w:space="0" w:color="auto"/>
          </w:divBdr>
        </w:div>
      </w:divsChild>
    </w:div>
    <w:div w:id="771169021">
      <w:bodyDiv w:val="1"/>
      <w:marLeft w:val="0"/>
      <w:marRight w:val="0"/>
      <w:marTop w:val="0"/>
      <w:marBottom w:val="0"/>
      <w:divBdr>
        <w:top w:val="none" w:sz="0" w:space="0" w:color="auto"/>
        <w:left w:val="none" w:sz="0" w:space="0" w:color="auto"/>
        <w:bottom w:val="none" w:sz="0" w:space="0" w:color="auto"/>
        <w:right w:val="none" w:sz="0" w:space="0" w:color="auto"/>
      </w:divBdr>
      <w:divsChild>
        <w:div w:id="361787171">
          <w:marLeft w:val="300"/>
          <w:marRight w:val="0"/>
          <w:marTop w:val="120"/>
          <w:marBottom w:val="120"/>
          <w:divBdr>
            <w:top w:val="none" w:sz="0" w:space="0" w:color="auto"/>
            <w:left w:val="none" w:sz="0" w:space="0" w:color="auto"/>
            <w:bottom w:val="none" w:sz="0" w:space="0" w:color="auto"/>
            <w:right w:val="none" w:sz="0" w:space="0" w:color="auto"/>
          </w:divBdr>
        </w:div>
      </w:divsChild>
    </w:div>
    <w:div w:id="778718237">
      <w:bodyDiv w:val="1"/>
      <w:marLeft w:val="0"/>
      <w:marRight w:val="0"/>
      <w:marTop w:val="0"/>
      <w:marBottom w:val="0"/>
      <w:divBdr>
        <w:top w:val="none" w:sz="0" w:space="0" w:color="auto"/>
        <w:left w:val="none" w:sz="0" w:space="0" w:color="auto"/>
        <w:bottom w:val="none" w:sz="0" w:space="0" w:color="auto"/>
        <w:right w:val="none" w:sz="0" w:space="0" w:color="auto"/>
      </w:divBdr>
    </w:div>
    <w:div w:id="1056702567">
      <w:bodyDiv w:val="1"/>
      <w:marLeft w:val="0"/>
      <w:marRight w:val="0"/>
      <w:marTop w:val="0"/>
      <w:marBottom w:val="0"/>
      <w:divBdr>
        <w:top w:val="none" w:sz="0" w:space="0" w:color="auto"/>
        <w:left w:val="none" w:sz="0" w:space="0" w:color="auto"/>
        <w:bottom w:val="none" w:sz="0" w:space="0" w:color="auto"/>
        <w:right w:val="none" w:sz="0" w:space="0" w:color="auto"/>
      </w:divBdr>
    </w:div>
    <w:div w:id="1220704848">
      <w:bodyDiv w:val="1"/>
      <w:marLeft w:val="0"/>
      <w:marRight w:val="0"/>
      <w:marTop w:val="0"/>
      <w:marBottom w:val="0"/>
      <w:divBdr>
        <w:top w:val="none" w:sz="0" w:space="0" w:color="auto"/>
        <w:left w:val="none" w:sz="0" w:space="0" w:color="auto"/>
        <w:bottom w:val="none" w:sz="0" w:space="0" w:color="auto"/>
        <w:right w:val="none" w:sz="0" w:space="0" w:color="auto"/>
      </w:divBdr>
    </w:div>
    <w:div w:id="1484618435">
      <w:bodyDiv w:val="1"/>
      <w:marLeft w:val="0"/>
      <w:marRight w:val="0"/>
      <w:marTop w:val="0"/>
      <w:marBottom w:val="0"/>
      <w:divBdr>
        <w:top w:val="none" w:sz="0" w:space="0" w:color="auto"/>
        <w:left w:val="none" w:sz="0" w:space="0" w:color="auto"/>
        <w:bottom w:val="none" w:sz="0" w:space="0" w:color="auto"/>
        <w:right w:val="none" w:sz="0" w:space="0" w:color="auto"/>
      </w:divBdr>
    </w:div>
    <w:div w:id="1540240317">
      <w:bodyDiv w:val="1"/>
      <w:marLeft w:val="0"/>
      <w:marRight w:val="0"/>
      <w:marTop w:val="0"/>
      <w:marBottom w:val="0"/>
      <w:divBdr>
        <w:top w:val="none" w:sz="0" w:space="0" w:color="auto"/>
        <w:left w:val="none" w:sz="0" w:space="0" w:color="auto"/>
        <w:bottom w:val="none" w:sz="0" w:space="0" w:color="auto"/>
        <w:right w:val="none" w:sz="0" w:space="0" w:color="auto"/>
      </w:divBdr>
    </w:div>
    <w:div w:id="192113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38/nature210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5244/C.24.61" TargetMode="External"/><Relationship Id="rId2" Type="http://schemas.openxmlformats.org/officeDocument/2006/relationships/numbering" Target="numbering.xml"/><Relationship Id="rId16" Type="http://schemas.openxmlformats.org/officeDocument/2006/relationships/hyperlink" Target="https://doi.org/10.1016/j.media.2017.07.00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319-46448-0_2"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8550/arXiv.2005.1287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89DC-3D91-4EF2-8FE8-B8924DB1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9</Pages>
  <Words>2028</Words>
  <Characters>11565</Characters>
  <Application>Microsoft Office Word</Application>
  <DocSecurity>0</DocSecurity>
  <Lines>96</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Minh Do Ba</cp:lastModifiedBy>
  <cp:revision>16</cp:revision>
  <dcterms:created xsi:type="dcterms:W3CDTF">2024-09-23T14:05:00Z</dcterms:created>
  <dcterms:modified xsi:type="dcterms:W3CDTF">2024-10-01T06:20:00Z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9572ecfc-64b2-4d2f-beed-d31b51c53ba8</vt:lpwstr>
  </property>
</Properties>
</file>