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18310" cy="1757680"/>
                  <wp:effectExtent l="0" t="0" r="5715" b="4445"/>
                  <wp:docPr id="1" name="图片 1" descr="BqLjQ47P9iabpc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qLjQ47P9iabpcX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Earn more money and live a better life in the big city. Save money to buy a house in the hometown.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Change a job or learn further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100-500¥</w:t>
            </w:r>
            <w:bookmarkEnd w:id="0"/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 working time and commuting time.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Waiter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Junior school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386E46AB"/>
    <w:rsid w:val="50475EE8"/>
    <w:rsid w:val="66093A89"/>
    <w:rsid w:val="6C724BAA"/>
    <w:rsid w:val="701C5745"/>
    <w:rsid w:val="761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70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2021-11-11T13:27:55Z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A28ABCD47BD143009E28BC02ADADBD89</vt:lpwstr>
  </property>
</Properties>
</file>