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80" w:rsidRPr="002F38FA" w:rsidRDefault="00045B80" w:rsidP="00045B80">
      <w:pPr>
        <w:jc w:val="center"/>
        <w:rPr>
          <w:sz w:val="24"/>
          <w:szCs w:val="24"/>
        </w:rPr>
      </w:pPr>
      <w:r w:rsidRPr="002F38FA">
        <w:rPr>
          <w:sz w:val="24"/>
          <w:szCs w:val="24"/>
        </w:rPr>
        <w:t>Санкт-Петербургский Государственный Электротехнический Университет «ЛЭТИ» имени В.И. Ульянова (Ленина)</w:t>
      </w:r>
    </w:p>
    <w:p w:rsidR="00045B80" w:rsidRDefault="00045B80" w:rsidP="00045B80">
      <w:pPr>
        <w:jc w:val="center"/>
      </w:pPr>
    </w:p>
    <w:p w:rsidR="00045B80" w:rsidRPr="002F38FA" w:rsidRDefault="00045B80" w:rsidP="00045B80">
      <w:pPr>
        <w:spacing w:line="360" w:lineRule="auto"/>
        <w:contextualSpacing/>
        <w:jc w:val="center"/>
        <w:rPr>
          <w:sz w:val="24"/>
          <w:szCs w:val="24"/>
        </w:rPr>
      </w:pPr>
      <w:r w:rsidRPr="002F38FA">
        <w:rPr>
          <w:sz w:val="24"/>
          <w:szCs w:val="24"/>
        </w:rPr>
        <w:t>Кафедра Автоматики и Процессов Управления</w:t>
      </w:r>
    </w:p>
    <w:p w:rsidR="00045B80" w:rsidRDefault="00045B80" w:rsidP="00045B80">
      <w:pPr>
        <w:spacing w:line="360" w:lineRule="auto"/>
        <w:contextualSpacing/>
        <w:jc w:val="center"/>
      </w:pPr>
    </w:p>
    <w:p w:rsidR="00045B80" w:rsidRDefault="00045B80" w:rsidP="00045B80">
      <w:pPr>
        <w:spacing w:line="360" w:lineRule="auto"/>
        <w:contextualSpacing/>
        <w:jc w:val="center"/>
      </w:pPr>
    </w:p>
    <w:p w:rsidR="00045B80" w:rsidRDefault="00045B80" w:rsidP="00045B80">
      <w:pPr>
        <w:spacing w:line="360" w:lineRule="auto"/>
        <w:contextualSpacing/>
        <w:jc w:val="center"/>
      </w:pPr>
    </w:p>
    <w:p w:rsidR="00045B80" w:rsidRDefault="00045B80" w:rsidP="00045B80">
      <w:pPr>
        <w:spacing w:line="360" w:lineRule="auto"/>
        <w:contextualSpacing/>
        <w:jc w:val="center"/>
      </w:pPr>
    </w:p>
    <w:p w:rsidR="00045B80" w:rsidRPr="002F38FA" w:rsidRDefault="00045B80" w:rsidP="00045B80">
      <w:pPr>
        <w:spacing w:line="360" w:lineRule="auto"/>
        <w:contextualSpacing/>
        <w:jc w:val="center"/>
        <w:rPr>
          <w:sz w:val="48"/>
          <w:szCs w:val="48"/>
        </w:rPr>
      </w:pPr>
    </w:p>
    <w:p w:rsidR="00045B80" w:rsidRDefault="00045B80" w:rsidP="00045B80">
      <w:pPr>
        <w:spacing w:line="360" w:lineRule="auto"/>
        <w:contextualSpacing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РЕФЕРАТ</w:t>
      </w:r>
      <w:r w:rsidRPr="00661E23">
        <w:rPr>
          <w:b/>
          <w:sz w:val="48"/>
          <w:szCs w:val="48"/>
        </w:rPr>
        <w:t xml:space="preserve"> </w:t>
      </w:r>
    </w:p>
    <w:p w:rsidR="00045B80" w:rsidRPr="00661E23" w:rsidRDefault="00045B80" w:rsidP="00045B80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Pr="00661E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ТЕМУ</w:t>
      </w:r>
    </w:p>
    <w:p w:rsidR="00045B80" w:rsidRPr="00045B80" w:rsidRDefault="00045B80" w:rsidP="00045B80">
      <w:pPr>
        <w:spacing w:line="360" w:lineRule="auto"/>
        <w:contextualSpacing/>
        <w:jc w:val="center"/>
        <w:rPr>
          <w:sz w:val="36"/>
          <w:szCs w:val="36"/>
          <w:lang w:val="en-US"/>
        </w:rPr>
      </w:pPr>
      <w:r w:rsidRPr="00045B80">
        <w:rPr>
          <w:sz w:val="36"/>
          <w:szCs w:val="36"/>
          <w:lang w:val="en-US"/>
        </w:rPr>
        <w:t xml:space="preserve"> «</w:t>
      </w:r>
      <w:r>
        <w:rPr>
          <w:sz w:val="36"/>
          <w:szCs w:val="36"/>
          <w:lang w:val="en-US"/>
        </w:rPr>
        <w:t>DTD – DOCUMENT TYPE DEFINITION</w:t>
      </w:r>
      <w:r w:rsidRPr="00045B80">
        <w:rPr>
          <w:sz w:val="36"/>
          <w:szCs w:val="36"/>
          <w:lang w:val="en-US"/>
        </w:rPr>
        <w:t>»</w:t>
      </w:r>
    </w:p>
    <w:p w:rsidR="00045B80" w:rsidRPr="00045B80" w:rsidRDefault="00045B80" w:rsidP="00045B80">
      <w:pPr>
        <w:jc w:val="center"/>
        <w:rPr>
          <w:lang w:val="en-US"/>
        </w:rPr>
      </w:pPr>
    </w:p>
    <w:p w:rsidR="00045B80" w:rsidRPr="00045B80" w:rsidRDefault="00045B80" w:rsidP="00045B80">
      <w:pPr>
        <w:jc w:val="center"/>
        <w:rPr>
          <w:lang w:val="en-US"/>
        </w:rPr>
      </w:pPr>
    </w:p>
    <w:p w:rsidR="00045B80" w:rsidRPr="00045B80" w:rsidRDefault="00045B80" w:rsidP="00045B80">
      <w:pPr>
        <w:jc w:val="center"/>
        <w:rPr>
          <w:lang w:val="en-US"/>
        </w:rPr>
      </w:pPr>
    </w:p>
    <w:p w:rsidR="00045B80" w:rsidRPr="00045B80" w:rsidRDefault="00045B80" w:rsidP="00045B80">
      <w:pPr>
        <w:jc w:val="center"/>
        <w:rPr>
          <w:lang w:val="en-US"/>
        </w:rPr>
      </w:pPr>
    </w:p>
    <w:p w:rsidR="00045B80" w:rsidRPr="00045B80" w:rsidRDefault="00045B80" w:rsidP="00045B80">
      <w:pPr>
        <w:spacing w:line="360" w:lineRule="auto"/>
        <w:jc w:val="center"/>
        <w:rPr>
          <w:lang w:val="en-US"/>
        </w:rPr>
      </w:pPr>
    </w:p>
    <w:p w:rsidR="00045B80" w:rsidRPr="00045B80" w:rsidRDefault="00045B80" w:rsidP="00045B80">
      <w:pPr>
        <w:spacing w:line="360" w:lineRule="auto"/>
        <w:contextualSpacing/>
        <w:jc w:val="center"/>
        <w:rPr>
          <w:sz w:val="24"/>
          <w:szCs w:val="24"/>
          <w:lang w:val="en-US"/>
        </w:rPr>
      </w:pPr>
    </w:p>
    <w:p w:rsidR="00045B80" w:rsidRPr="00045B80" w:rsidRDefault="00045B80" w:rsidP="00045B80">
      <w:pPr>
        <w:spacing w:line="360" w:lineRule="auto"/>
        <w:contextualSpacing/>
        <w:jc w:val="center"/>
        <w:rPr>
          <w:sz w:val="24"/>
          <w:szCs w:val="24"/>
          <w:lang w:val="en-US"/>
        </w:rPr>
      </w:pPr>
    </w:p>
    <w:p w:rsidR="00045B80" w:rsidRPr="00045B80" w:rsidRDefault="00045B80" w:rsidP="00045B80">
      <w:pPr>
        <w:spacing w:line="360" w:lineRule="auto"/>
        <w:contextualSpacing/>
        <w:jc w:val="center"/>
        <w:rPr>
          <w:sz w:val="24"/>
          <w:szCs w:val="24"/>
          <w:lang w:val="en-US"/>
        </w:rPr>
      </w:pPr>
    </w:p>
    <w:p w:rsidR="00045B80" w:rsidRPr="00045B80" w:rsidRDefault="00045B80" w:rsidP="00045B80">
      <w:pPr>
        <w:spacing w:line="360" w:lineRule="auto"/>
        <w:contextualSpacing/>
        <w:jc w:val="center"/>
        <w:rPr>
          <w:sz w:val="24"/>
          <w:szCs w:val="24"/>
          <w:lang w:val="en-US"/>
        </w:rPr>
      </w:pPr>
    </w:p>
    <w:p w:rsidR="00045B80" w:rsidRPr="002F38FA" w:rsidRDefault="00045B80" w:rsidP="00045B80">
      <w:pPr>
        <w:spacing w:line="360" w:lineRule="auto"/>
        <w:contextualSpacing/>
        <w:jc w:val="right"/>
        <w:rPr>
          <w:sz w:val="24"/>
          <w:szCs w:val="24"/>
        </w:rPr>
      </w:pPr>
      <w:r w:rsidRPr="002F38FA">
        <w:rPr>
          <w:b/>
          <w:sz w:val="24"/>
          <w:szCs w:val="24"/>
        </w:rPr>
        <w:t>Выполнил:</w:t>
      </w:r>
      <w:r>
        <w:rPr>
          <w:sz w:val="24"/>
          <w:szCs w:val="24"/>
        </w:rPr>
        <w:t xml:space="preserve"> студент группы </w:t>
      </w:r>
      <w:r w:rsidRPr="00045B80">
        <w:rPr>
          <w:sz w:val="24"/>
          <w:szCs w:val="24"/>
        </w:rPr>
        <w:t>3</w:t>
      </w:r>
      <w:r w:rsidRPr="002F38FA">
        <w:rPr>
          <w:sz w:val="24"/>
          <w:szCs w:val="24"/>
        </w:rPr>
        <w:t>371</w:t>
      </w:r>
    </w:p>
    <w:p w:rsidR="00045B80" w:rsidRPr="00045B80" w:rsidRDefault="00045B80" w:rsidP="00045B80">
      <w:pPr>
        <w:spacing w:line="36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Потапова В.Э.</w:t>
      </w:r>
    </w:p>
    <w:p w:rsidR="00045B80" w:rsidRPr="002F38FA" w:rsidRDefault="00045B80" w:rsidP="00045B80">
      <w:pPr>
        <w:spacing w:line="360" w:lineRule="auto"/>
        <w:contextualSpacing/>
        <w:jc w:val="right"/>
        <w:rPr>
          <w:sz w:val="24"/>
          <w:szCs w:val="24"/>
        </w:rPr>
      </w:pPr>
    </w:p>
    <w:p w:rsidR="00045B80" w:rsidRPr="002F38FA" w:rsidRDefault="00045B80" w:rsidP="00045B80">
      <w:pPr>
        <w:spacing w:line="360" w:lineRule="auto"/>
        <w:contextualSpacing/>
        <w:jc w:val="right"/>
        <w:rPr>
          <w:sz w:val="24"/>
          <w:szCs w:val="24"/>
        </w:rPr>
      </w:pPr>
      <w:r w:rsidRPr="002F38FA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Кондратьева Н.Ю</w:t>
      </w:r>
      <w:r w:rsidRPr="002F38FA">
        <w:rPr>
          <w:sz w:val="24"/>
          <w:szCs w:val="24"/>
        </w:rPr>
        <w:t>.</w:t>
      </w:r>
    </w:p>
    <w:p w:rsidR="00045B80" w:rsidRDefault="00045B80" w:rsidP="00045B80">
      <w:pPr>
        <w:spacing w:line="360" w:lineRule="auto"/>
        <w:contextualSpacing/>
        <w:jc w:val="right"/>
        <w:rPr>
          <w:sz w:val="24"/>
          <w:szCs w:val="24"/>
        </w:rPr>
      </w:pPr>
    </w:p>
    <w:p w:rsidR="00045B80" w:rsidRPr="002F38FA" w:rsidRDefault="00045B80" w:rsidP="00045B80">
      <w:pPr>
        <w:spacing w:line="360" w:lineRule="auto"/>
        <w:contextualSpacing/>
        <w:jc w:val="right"/>
        <w:rPr>
          <w:sz w:val="24"/>
          <w:szCs w:val="24"/>
        </w:rPr>
      </w:pPr>
    </w:p>
    <w:p w:rsidR="00045B80" w:rsidRPr="002F38FA" w:rsidRDefault="00045B80" w:rsidP="00045B80">
      <w:pPr>
        <w:spacing w:line="360" w:lineRule="auto"/>
        <w:contextualSpacing/>
        <w:jc w:val="center"/>
        <w:rPr>
          <w:sz w:val="24"/>
          <w:szCs w:val="24"/>
        </w:rPr>
      </w:pPr>
      <w:r w:rsidRPr="002F38FA">
        <w:rPr>
          <w:sz w:val="24"/>
          <w:szCs w:val="24"/>
        </w:rPr>
        <w:t>Санкт-Петербург</w:t>
      </w:r>
    </w:p>
    <w:p w:rsidR="00045B80" w:rsidRDefault="00045B80" w:rsidP="00045B80">
      <w:pPr>
        <w:spacing w:line="36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2015</w:t>
      </w:r>
    </w:p>
    <w:p w:rsidR="00045B80" w:rsidRDefault="00045B80" w:rsidP="00045B80">
      <w:pPr>
        <w:spacing w:line="360" w:lineRule="auto"/>
        <w:contextualSpacing/>
        <w:jc w:val="center"/>
        <w:rPr>
          <w:sz w:val="24"/>
          <w:szCs w:val="24"/>
        </w:rPr>
      </w:pPr>
    </w:p>
    <w:p w:rsidR="009B4E30" w:rsidRDefault="009B4E30" w:rsidP="00045B80">
      <w:pPr>
        <w:spacing w:line="360" w:lineRule="auto"/>
        <w:contextualSpacing/>
        <w:jc w:val="center"/>
        <w:rPr>
          <w:sz w:val="24"/>
          <w:szCs w:val="24"/>
        </w:rPr>
      </w:pPr>
    </w:p>
    <w:p w:rsidR="009B4E30" w:rsidRDefault="009B4E30" w:rsidP="00045B80">
      <w:pPr>
        <w:spacing w:line="360" w:lineRule="auto"/>
        <w:contextualSpacing/>
        <w:jc w:val="center"/>
        <w:rPr>
          <w:sz w:val="24"/>
          <w:szCs w:val="24"/>
        </w:rPr>
      </w:pPr>
    </w:p>
    <w:p w:rsidR="00D341B6" w:rsidRDefault="00045B80" w:rsidP="00045B80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Содержание:</w:t>
      </w:r>
    </w:p>
    <w:p w:rsidR="00D341B6" w:rsidRDefault="00D341B6" w:rsidP="00D341B6">
      <w:pPr>
        <w:pStyle w:val="a3"/>
        <w:numPr>
          <w:ilvl w:val="0"/>
          <w:numId w:val="4"/>
        </w:numPr>
        <w:spacing w:line="240" w:lineRule="atLeast"/>
        <w:rPr>
          <w:b/>
          <w:sz w:val="24"/>
          <w:szCs w:val="24"/>
        </w:rPr>
      </w:pPr>
      <w:r w:rsidRPr="00D341B6">
        <w:rPr>
          <w:b/>
          <w:sz w:val="24"/>
          <w:szCs w:val="24"/>
        </w:rPr>
        <w:t>Введение</w:t>
      </w:r>
      <w:r w:rsidR="0094167C">
        <w:rPr>
          <w:b/>
          <w:sz w:val="24"/>
          <w:szCs w:val="24"/>
        </w:rPr>
        <w:t>……………………………………………………………………………………………………….3</w:t>
      </w:r>
    </w:p>
    <w:p w:rsidR="00F449FC" w:rsidRPr="00D341B6" w:rsidRDefault="00F449FC" w:rsidP="00D341B6">
      <w:pPr>
        <w:pStyle w:val="a3"/>
        <w:numPr>
          <w:ilvl w:val="0"/>
          <w:numId w:val="4"/>
        </w:numPr>
        <w:spacing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Объявление  </w:t>
      </w:r>
      <w:r>
        <w:rPr>
          <w:b/>
          <w:sz w:val="24"/>
          <w:szCs w:val="24"/>
          <w:lang w:val="en-US"/>
        </w:rPr>
        <w:t>DTD</w:t>
      </w:r>
      <w:r w:rsidRPr="009416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в </w:t>
      </w:r>
      <w:r>
        <w:rPr>
          <w:b/>
          <w:sz w:val="24"/>
          <w:szCs w:val="24"/>
          <w:lang w:val="en-US"/>
        </w:rPr>
        <w:t>XML</w:t>
      </w:r>
      <w:r w:rsidRPr="009416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документе</w:t>
      </w:r>
      <w:r w:rsidR="0094167C">
        <w:rPr>
          <w:b/>
          <w:sz w:val="24"/>
          <w:szCs w:val="24"/>
        </w:rPr>
        <w:t>……………………………………………………………..4</w:t>
      </w:r>
    </w:p>
    <w:p w:rsidR="00045B80" w:rsidRPr="00D341B6" w:rsidRDefault="00045B80" w:rsidP="00D341B6">
      <w:pPr>
        <w:pStyle w:val="a3"/>
        <w:numPr>
          <w:ilvl w:val="0"/>
          <w:numId w:val="4"/>
        </w:num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D341B6">
        <w:rPr>
          <w:b/>
          <w:color w:val="000000" w:themeColor="text1"/>
          <w:sz w:val="24"/>
          <w:szCs w:val="24"/>
        </w:rPr>
        <w:t>Внутренние и внешние </w:t>
      </w:r>
      <w:r w:rsidRPr="00D341B6">
        <w:rPr>
          <w:b/>
          <w:color w:val="000000" w:themeColor="text1"/>
          <w:sz w:val="24"/>
          <w:szCs w:val="24"/>
          <w:lang w:val="en-US"/>
        </w:rPr>
        <w:t>DTD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………………………………………………………………………….4</w:t>
      </w:r>
    </w:p>
    <w:p w:rsidR="00045B80" w:rsidRPr="00513FD5" w:rsidRDefault="00045B80" w:rsidP="00D341B6">
      <w:pPr>
        <w:pStyle w:val="a3"/>
        <w:numPr>
          <w:ilvl w:val="0"/>
          <w:numId w:val="4"/>
        </w:numPr>
        <w:tabs>
          <w:tab w:val="left" w:pos="1725"/>
        </w:tabs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610410">
        <w:rPr>
          <w:b/>
          <w:color w:val="000000" w:themeColor="text1"/>
          <w:sz w:val="24"/>
          <w:szCs w:val="24"/>
        </w:rPr>
        <w:t xml:space="preserve"> Элементы</w:t>
      </w:r>
      <w:r w:rsidR="00D341B6">
        <w:rPr>
          <w:b/>
          <w:color w:val="000000" w:themeColor="text1"/>
          <w:sz w:val="24"/>
          <w:szCs w:val="24"/>
        </w:rPr>
        <w:tab/>
      </w:r>
    </w:p>
    <w:p w:rsidR="00045B80" w:rsidRPr="00513FD5" w:rsidRDefault="00513FD5" w:rsidP="00D341B6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  </w:t>
      </w:r>
      <w:r w:rsidR="00F449FC">
        <w:rPr>
          <w:b/>
          <w:color w:val="000000" w:themeColor="text1"/>
          <w:sz w:val="24"/>
          <w:szCs w:val="24"/>
        </w:rPr>
        <w:t>4</w:t>
      </w:r>
      <w:r w:rsidR="00D341B6">
        <w:rPr>
          <w:b/>
          <w:color w:val="000000" w:themeColor="text1"/>
          <w:sz w:val="24"/>
          <w:szCs w:val="24"/>
        </w:rPr>
        <w:t>.1</w:t>
      </w:r>
      <w:r w:rsidR="00045B80" w:rsidRPr="00610410">
        <w:rPr>
          <w:b/>
          <w:color w:val="000000" w:themeColor="text1"/>
          <w:sz w:val="24"/>
          <w:szCs w:val="24"/>
          <w:lang w:val="en-US"/>
        </w:rPr>
        <w:t> </w:t>
      </w:r>
      <w:r w:rsidR="00045B80" w:rsidRPr="00610410">
        <w:rPr>
          <w:b/>
          <w:color w:val="000000" w:themeColor="text1"/>
          <w:sz w:val="24"/>
          <w:szCs w:val="24"/>
        </w:rPr>
        <w:t>Типы элементов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………………………………………………………………………………….6</w:t>
      </w:r>
    </w:p>
    <w:p w:rsidR="00045B80" w:rsidRPr="00513FD5" w:rsidRDefault="00513FD5" w:rsidP="00D341B6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</w:t>
      </w:r>
      <w:r w:rsidR="00610410">
        <w:rPr>
          <w:b/>
          <w:color w:val="000000" w:themeColor="text1"/>
          <w:sz w:val="24"/>
          <w:szCs w:val="24"/>
        </w:rPr>
        <w:t xml:space="preserve">  </w:t>
      </w:r>
      <w:r w:rsidR="00F449FC">
        <w:rPr>
          <w:b/>
          <w:color w:val="000000" w:themeColor="text1"/>
          <w:sz w:val="24"/>
          <w:szCs w:val="24"/>
        </w:rPr>
        <w:t>4</w:t>
      </w:r>
      <w:r w:rsidR="00610410">
        <w:rPr>
          <w:b/>
          <w:color w:val="000000" w:themeColor="text1"/>
          <w:sz w:val="24"/>
          <w:szCs w:val="24"/>
        </w:rPr>
        <w:t>.2</w:t>
      </w:r>
      <w:r w:rsidRPr="00513FD5">
        <w:rPr>
          <w:b/>
          <w:color w:val="000000" w:themeColor="text1"/>
          <w:sz w:val="24"/>
          <w:szCs w:val="24"/>
        </w:rPr>
        <w:t xml:space="preserve"> </w:t>
      </w:r>
      <w:r w:rsidR="00045B80" w:rsidRPr="00610410">
        <w:rPr>
          <w:b/>
          <w:color w:val="000000" w:themeColor="text1"/>
          <w:sz w:val="24"/>
          <w:szCs w:val="24"/>
        </w:rPr>
        <w:t>Объявление элементов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………………………………………………………………………6</w:t>
      </w:r>
    </w:p>
    <w:p w:rsidR="00045B80" w:rsidRPr="00513FD5" w:rsidRDefault="00045B80" w:rsidP="00D341B6">
      <w:pPr>
        <w:pStyle w:val="a3"/>
        <w:numPr>
          <w:ilvl w:val="0"/>
          <w:numId w:val="4"/>
        </w:num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610410">
        <w:rPr>
          <w:b/>
          <w:color w:val="000000" w:themeColor="text1"/>
          <w:sz w:val="24"/>
          <w:szCs w:val="24"/>
        </w:rPr>
        <w:t xml:space="preserve"> Атрибуты</w:t>
      </w:r>
    </w:p>
    <w:p w:rsidR="00045B80" w:rsidRPr="00513FD5" w:rsidRDefault="00513FD5" w:rsidP="00610410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 </w:t>
      </w:r>
      <w:r w:rsidR="00610410">
        <w:rPr>
          <w:b/>
          <w:color w:val="000000" w:themeColor="text1"/>
          <w:sz w:val="24"/>
          <w:szCs w:val="24"/>
        </w:rPr>
        <w:t xml:space="preserve"> </w:t>
      </w:r>
      <w:r w:rsidR="00F449FC">
        <w:rPr>
          <w:b/>
          <w:color w:val="000000" w:themeColor="text1"/>
          <w:sz w:val="24"/>
          <w:szCs w:val="24"/>
        </w:rPr>
        <w:t>5</w:t>
      </w:r>
      <w:r w:rsidR="00610410">
        <w:rPr>
          <w:b/>
          <w:color w:val="000000" w:themeColor="text1"/>
          <w:sz w:val="24"/>
          <w:szCs w:val="24"/>
        </w:rPr>
        <w:t>.1</w:t>
      </w:r>
      <w:r w:rsidRPr="00513FD5">
        <w:rPr>
          <w:b/>
          <w:color w:val="000000" w:themeColor="text1"/>
          <w:sz w:val="24"/>
          <w:szCs w:val="24"/>
        </w:rPr>
        <w:t xml:space="preserve"> </w:t>
      </w:r>
      <w:r w:rsidR="00045B80" w:rsidRPr="00610410">
        <w:rPr>
          <w:b/>
          <w:color w:val="000000" w:themeColor="text1"/>
          <w:sz w:val="24"/>
          <w:szCs w:val="24"/>
        </w:rPr>
        <w:t>Общие понятия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……………………………………………………………………………………8</w:t>
      </w:r>
    </w:p>
    <w:p w:rsidR="00045B80" w:rsidRPr="00513FD5" w:rsidRDefault="00513FD5" w:rsidP="00610410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  </w:t>
      </w:r>
      <w:r w:rsidR="00F449FC">
        <w:rPr>
          <w:b/>
          <w:color w:val="000000" w:themeColor="text1"/>
          <w:sz w:val="24"/>
          <w:szCs w:val="24"/>
        </w:rPr>
        <w:t>5</w:t>
      </w:r>
      <w:r w:rsidR="00610410">
        <w:rPr>
          <w:b/>
          <w:color w:val="000000" w:themeColor="text1"/>
          <w:sz w:val="24"/>
          <w:szCs w:val="24"/>
        </w:rPr>
        <w:t>.2</w:t>
      </w:r>
      <w:r w:rsidR="00045B80" w:rsidRPr="00610410">
        <w:rPr>
          <w:b/>
          <w:color w:val="000000" w:themeColor="text1"/>
          <w:sz w:val="24"/>
          <w:szCs w:val="24"/>
        </w:rPr>
        <w:t xml:space="preserve"> Типы атрибутов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……………………………………………………………………………………9</w:t>
      </w:r>
    </w:p>
    <w:p w:rsidR="00045B80" w:rsidRPr="00513FD5" w:rsidRDefault="00513FD5" w:rsidP="00610410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  </w:t>
      </w:r>
      <w:r w:rsidR="00F449FC">
        <w:rPr>
          <w:b/>
          <w:color w:val="000000" w:themeColor="text1"/>
          <w:sz w:val="24"/>
          <w:szCs w:val="24"/>
        </w:rPr>
        <w:t>5</w:t>
      </w:r>
      <w:r w:rsidR="00610410">
        <w:rPr>
          <w:b/>
          <w:color w:val="000000" w:themeColor="text1"/>
          <w:sz w:val="24"/>
          <w:szCs w:val="24"/>
        </w:rPr>
        <w:t>.3</w:t>
      </w:r>
      <w:r w:rsidR="00045B80" w:rsidRPr="00610410">
        <w:rPr>
          <w:b/>
          <w:color w:val="000000" w:themeColor="text1"/>
          <w:sz w:val="24"/>
          <w:szCs w:val="24"/>
        </w:rPr>
        <w:t xml:space="preserve"> Типы значений атрибутов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…………………………………………………………………..9</w:t>
      </w:r>
    </w:p>
    <w:p w:rsidR="00045B80" w:rsidRPr="00513FD5" w:rsidRDefault="00513FD5" w:rsidP="00610410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 </w:t>
      </w:r>
      <w:r w:rsidR="00610410">
        <w:rPr>
          <w:b/>
          <w:color w:val="000000" w:themeColor="text1"/>
          <w:sz w:val="24"/>
          <w:szCs w:val="24"/>
        </w:rPr>
        <w:t xml:space="preserve"> </w:t>
      </w:r>
      <w:r w:rsidR="00F449FC">
        <w:rPr>
          <w:b/>
          <w:color w:val="000000" w:themeColor="text1"/>
          <w:sz w:val="24"/>
          <w:szCs w:val="24"/>
        </w:rPr>
        <w:t>5</w:t>
      </w:r>
      <w:r w:rsidR="00610410">
        <w:rPr>
          <w:b/>
          <w:color w:val="000000" w:themeColor="text1"/>
          <w:sz w:val="24"/>
          <w:szCs w:val="24"/>
        </w:rPr>
        <w:t>.4</w:t>
      </w:r>
      <w:r w:rsidR="00045B80" w:rsidRPr="00610410">
        <w:rPr>
          <w:b/>
          <w:color w:val="000000" w:themeColor="text1"/>
          <w:sz w:val="24"/>
          <w:szCs w:val="24"/>
        </w:rPr>
        <w:t xml:space="preserve"> Определение атрибутов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…………………………………………………………………….10</w:t>
      </w:r>
    </w:p>
    <w:p w:rsidR="00045B80" w:rsidRPr="00513FD5" w:rsidRDefault="00513FD5" w:rsidP="00610410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513FD5">
        <w:rPr>
          <w:b/>
          <w:color w:val="000000" w:themeColor="text1"/>
          <w:sz w:val="24"/>
          <w:szCs w:val="24"/>
        </w:rPr>
        <w:t xml:space="preserve">    </w:t>
      </w:r>
      <w:r w:rsidR="00610410">
        <w:rPr>
          <w:b/>
          <w:color w:val="000000" w:themeColor="text1"/>
          <w:sz w:val="24"/>
          <w:szCs w:val="24"/>
        </w:rPr>
        <w:t xml:space="preserve"> </w:t>
      </w:r>
      <w:r w:rsidR="00045B80" w:rsidRPr="00610410">
        <w:rPr>
          <w:b/>
          <w:color w:val="000000" w:themeColor="text1"/>
          <w:sz w:val="24"/>
          <w:szCs w:val="24"/>
        </w:rPr>
        <w:t xml:space="preserve"> </w:t>
      </w:r>
      <w:r w:rsidR="00F449FC">
        <w:rPr>
          <w:b/>
          <w:color w:val="000000" w:themeColor="text1"/>
          <w:sz w:val="24"/>
          <w:szCs w:val="24"/>
        </w:rPr>
        <w:t>5</w:t>
      </w:r>
      <w:r w:rsidR="00610410" w:rsidRPr="00610410">
        <w:rPr>
          <w:b/>
          <w:color w:val="000000" w:themeColor="text1"/>
          <w:sz w:val="24"/>
          <w:szCs w:val="24"/>
        </w:rPr>
        <w:t xml:space="preserve">.5 </w:t>
      </w:r>
      <w:r w:rsidR="00045B80" w:rsidRPr="00610410">
        <w:rPr>
          <w:b/>
          <w:color w:val="000000" w:themeColor="text1"/>
          <w:sz w:val="24"/>
          <w:szCs w:val="24"/>
        </w:rPr>
        <w:t>Пример описания атрибутов</w:t>
      </w:r>
      <w:r w:rsidR="0094167C">
        <w:rPr>
          <w:b/>
          <w:color w:val="000000" w:themeColor="text1"/>
          <w:sz w:val="24"/>
          <w:szCs w:val="24"/>
        </w:rPr>
        <w:t>…………………………………………………………….11</w:t>
      </w:r>
    </w:p>
    <w:p w:rsidR="00045B80" w:rsidRPr="00513FD5" w:rsidRDefault="00045B80" w:rsidP="00D341B6">
      <w:pPr>
        <w:pStyle w:val="a3"/>
        <w:numPr>
          <w:ilvl w:val="0"/>
          <w:numId w:val="4"/>
        </w:num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610410">
        <w:rPr>
          <w:b/>
          <w:color w:val="000000" w:themeColor="text1"/>
          <w:sz w:val="24"/>
          <w:szCs w:val="24"/>
        </w:rPr>
        <w:t xml:space="preserve"> Объекты</w:t>
      </w:r>
    </w:p>
    <w:p w:rsidR="00610410" w:rsidRPr="00610410" w:rsidRDefault="00F449FC" w:rsidP="00610410">
      <w:pPr>
        <w:pStyle w:val="a3"/>
        <w:spacing w:line="240" w:lineRule="auto"/>
        <w:ind w:left="108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</w:t>
      </w:r>
      <w:r w:rsidR="00610410">
        <w:rPr>
          <w:b/>
          <w:color w:val="000000" w:themeColor="text1"/>
          <w:sz w:val="24"/>
          <w:szCs w:val="24"/>
        </w:rPr>
        <w:t>.1</w:t>
      </w:r>
      <w:r w:rsidR="00045B80" w:rsidRPr="00610410">
        <w:rPr>
          <w:b/>
          <w:color w:val="000000" w:themeColor="text1"/>
          <w:sz w:val="24"/>
          <w:szCs w:val="24"/>
        </w:rPr>
        <w:t xml:space="preserve"> Общие понятия</w:t>
      </w:r>
      <w:r w:rsidR="00D24164">
        <w:rPr>
          <w:b/>
          <w:color w:val="000000" w:themeColor="text1"/>
          <w:sz w:val="24"/>
          <w:szCs w:val="24"/>
        </w:rPr>
        <w:t>………………………………………………………………………………….12</w:t>
      </w:r>
    </w:p>
    <w:p w:rsidR="00045B80" w:rsidRPr="00513FD5" w:rsidRDefault="00F449FC" w:rsidP="00610410">
      <w:pPr>
        <w:pStyle w:val="a3"/>
        <w:spacing w:line="240" w:lineRule="auto"/>
        <w:ind w:left="108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</w:t>
      </w:r>
      <w:r w:rsidR="00610410">
        <w:rPr>
          <w:b/>
          <w:color w:val="000000" w:themeColor="text1"/>
          <w:sz w:val="24"/>
          <w:szCs w:val="24"/>
        </w:rPr>
        <w:t>.2</w:t>
      </w:r>
      <w:r w:rsidR="00045B80" w:rsidRPr="00610410">
        <w:rPr>
          <w:b/>
          <w:color w:val="000000" w:themeColor="text1"/>
          <w:sz w:val="24"/>
          <w:szCs w:val="24"/>
        </w:rPr>
        <w:t xml:space="preserve"> Текстовый объект</w:t>
      </w:r>
      <w:r w:rsidR="00D24164">
        <w:rPr>
          <w:b/>
          <w:color w:val="000000" w:themeColor="text1"/>
          <w:sz w:val="24"/>
          <w:szCs w:val="24"/>
        </w:rPr>
        <w:t>………………………………………………………………………………12</w:t>
      </w:r>
    </w:p>
    <w:p w:rsidR="00F449FC" w:rsidRPr="00F449FC" w:rsidRDefault="00F449FC" w:rsidP="00F449FC">
      <w:pPr>
        <w:pStyle w:val="a3"/>
        <w:numPr>
          <w:ilvl w:val="0"/>
          <w:numId w:val="5"/>
        </w:numPr>
        <w:spacing w:line="240" w:lineRule="auto"/>
        <w:jc w:val="both"/>
        <w:rPr>
          <w:b/>
          <w:vanish/>
          <w:color w:val="000000" w:themeColor="text1"/>
          <w:sz w:val="24"/>
          <w:szCs w:val="24"/>
        </w:rPr>
      </w:pPr>
    </w:p>
    <w:p w:rsidR="00F449FC" w:rsidRPr="00F449FC" w:rsidRDefault="00F449FC" w:rsidP="00F449FC">
      <w:pPr>
        <w:pStyle w:val="a3"/>
        <w:numPr>
          <w:ilvl w:val="0"/>
          <w:numId w:val="5"/>
        </w:numPr>
        <w:spacing w:line="240" w:lineRule="auto"/>
        <w:jc w:val="both"/>
        <w:rPr>
          <w:b/>
          <w:vanish/>
          <w:color w:val="000000" w:themeColor="text1"/>
          <w:sz w:val="24"/>
          <w:szCs w:val="24"/>
        </w:rPr>
      </w:pPr>
    </w:p>
    <w:p w:rsidR="00045B80" w:rsidRPr="00513FD5" w:rsidRDefault="00045B80" w:rsidP="00F449FC">
      <w:pPr>
        <w:pStyle w:val="a3"/>
        <w:numPr>
          <w:ilvl w:val="1"/>
          <w:numId w:val="5"/>
        </w:num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610410">
        <w:rPr>
          <w:b/>
          <w:color w:val="000000" w:themeColor="text1"/>
          <w:sz w:val="24"/>
          <w:szCs w:val="24"/>
        </w:rPr>
        <w:t>Двоичный объект</w:t>
      </w:r>
      <w:r w:rsidR="00D24164">
        <w:rPr>
          <w:b/>
          <w:color w:val="000000" w:themeColor="text1"/>
          <w:sz w:val="24"/>
          <w:szCs w:val="24"/>
        </w:rPr>
        <w:t>………………………………………………………………………………12</w:t>
      </w:r>
    </w:p>
    <w:p w:rsidR="00045B80" w:rsidRPr="00F449FC" w:rsidRDefault="00045B80" w:rsidP="00F449FC">
      <w:pPr>
        <w:pStyle w:val="a3"/>
        <w:numPr>
          <w:ilvl w:val="1"/>
          <w:numId w:val="6"/>
        </w:num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F449FC">
        <w:rPr>
          <w:b/>
          <w:color w:val="000000" w:themeColor="text1"/>
          <w:sz w:val="24"/>
          <w:szCs w:val="24"/>
        </w:rPr>
        <w:t>Параметрический объект</w:t>
      </w:r>
      <w:r w:rsidR="00D24164">
        <w:rPr>
          <w:b/>
          <w:color w:val="000000" w:themeColor="text1"/>
          <w:sz w:val="24"/>
          <w:szCs w:val="24"/>
        </w:rPr>
        <w:t>………………………………………………………………….13</w:t>
      </w:r>
    </w:p>
    <w:p w:rsidR="00045B80" w:rsidRPr="00513FD5" w:rsidRDefault="00610410" w:rsidP="00610410">
      <w:pPr>
        <w:pStyle w:val="a3"/>
        <w:spacing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</w:t>
      </w:r>
      <w:r w:rsidR="00F449FC">
        <w:rPr>
          <w:b/>
          <w:color w:val="000000" w:themeColor="text1"/>
          <w:sz w:val="24"/>
          <w:szCs w:val="24"/>
        </w:rPr>
        <w:t>6</w:t>
      </w:r>
      <w:r>
        <w:rPr>
          <w:b/>
          <w:color w:val="000000" w:themeColor="text1"/>
          <w:sz w:val="24"/>
          <w:szCs w:val="24"/>
        </w:rPr>
        <w:t xml:space="preserve">.5 </w:t>
      </w:r>
      <w:r w:rsidR="00045B80" w:rsidRPr="00610410">
        <w:rPr>
          <w:b/>
          <w:color w:val="000000" w:themeColor="text1"/>
          <w:sz w:val="24"/>
          <w:szCs w:val="24"/>
        </w:rPr>
        <w:t>Символьные и числовые объекты</w:t>
      </w:r>
      <w:r w:rsidR="00D24164">
        <w:rPr>
          <w:b/>
          <w:color w:val="000000" w:themeColor="text1"/>
          <w:sz w:val="24"/>
          <w:szCs w:val="24"/>
        </w:rPr>
        <w:t>…………………………………………………….14</w:t>
      </w:r>
    </w:p>
    <w:p w:rsidR="00513FD5" w:rsidRPr="00B77CA1" w:rsidRDefault="00B77CA1" w:rsidP="00513FD5">
      <w:pPr>
        <w:pStyle w:val="a3"/>
        <w:spacing w:line="360" w:lineRule="auto"/>
        <w:ind w:left="0"/>
        <w:jc w:val="both"/>
        <w:rPr>
          <w:b/>
          <w:color w:val="000000" w:themeColor="text1"/>
          <w:sz w:val="24"/>
          <w:szCs w:val="24"/>
        </w:rPr>
      </w:pPr>
      <w:r w:rsidRPr="00B77CA1">
        <w:rPr>
          <w:b/>
          <w:color w:val="000000" w:themeColor="text1"/>
          <w:sz w:val="24"/>
          <w:szCs w:val="24"/>
        </w:rPr>
        <w:t xml:space="preserve">      7. </w:t>
      </w:r>
      <w:r>
        <w:rPr>
          <w:b/>
          <w:color w:val="000000" w:themeColor="text1"/>
          <w:sz w:val="24"/>
          <w:szCs w:val="24"/>
        </w:rPr>
        <w:t xml:space="preserve">    Использованная литература</w:t>
      </w:r>
      <w:r w:rsidR="00D24164">
        <w:rPr>
          <w:b/>
          <w:color w:val="000000" w:themeColor="text1"/>
          <w:sz w:val="24"/>
          <w:szCs w:val="24"/>
        </w:rPr>
        <w:t>………………………………………………………………………..15</w:t>
      </w: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Default="00513FD5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396CC8" w:rsidRDefault="00396CC8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396CC8" w:rsidRDefault="00396CC8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396CC8" w:rsidRDefault="00396CC8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396CC8" w:rsidRDefault="00396CC8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396CC8" w:rsidRDefault="00396CC8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9B4E30" w:rsidRDefault="009B4E30" w:rsidP="00513FD5">
      <w:pPr>
        <w:pStyle w:val="a3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</w:p>
    <w:p w:rsidR="00513FD5" w:rsidRPr="009B4E30" w:rsidRDefault="00513FD5" w:rsidP="00513FD5">
      <w:pPr>
        <w:pStyle w:val="a3"/>
        <w:spacing w:line="360" w:lineRule="auto"/>
        <w:ind w:left="0"/>
        <w:jc w:val="both"/>
        <w:rPr>
          <w:b/>
          <w:color w:val="000000" w:themeColor="text1"/>
          <w:sz w:val="28"/>
          <w:szCs w:val="28"/>
        </w:rPr>
      </w:pPr>
      <w:r w:rsidRPr="009B4E30">
        <w:rPr>
          <w:b/>
          <w:color w:val="000000" w:themeColor="text1"/>
          <w:sz w:val="28"/>
          <w:szCs w:val="28"/>
        </w:rPr>
        <w:t>Введение</w:t>
      </w:r>
    </w:p>
    <w:p w:rsidR="007C5C8E" w:rsidRPr="007C5C8E" w:rsidRDefault="00513FD5" w:rsidP="007C5C8E">
      <w:pPr>
        <w:pStyle w:val="a3"/>
        <w:ind w:left="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>Спецификация </w:t>
      </w:r>
      <w:hyperlink r:id="rId7" w:tgtFrame="_blank" w:history="1">
        <w:r w:rsidRPr="00513FD5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SGML</w:t>
        </w:r>
      </w:hyperlink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предусматривает </w:t>
      </w:r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новых языков разметки.</w:t>
      </w:r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8" w:tgtFrame="_blank" w:history="1">
        <w:r w:rsidRPr="00513FD5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HTML</w:t>
        </w:r>
      </w:hyperlink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9" w:tgtFrame="_blank" w:history="1">
        <w:r w:rsidRPr="00513FD5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XML</w:t>
        </w:r>
      </w:hyperlink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как раз таковыми и являются. </w:t>
      </w:r>
      <w:r w:rsidR="007C5C8E"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="007C5C8E"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документы могут быть двух типов:</w:t>
      </w:r>
    </w:p>
    <w:p w:rsidR="007C5C8E" w:rsidRPr="007C5C8E" w:rsidRDefault="007C5C8E" w:rsidP="007C5C8E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корректные (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well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formed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), удовлетворяющими определенному набору требований</w:t>
      </w:r>
      <w:proofErr w:type="gramStart"/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  <w:proofErr w:type="gramEnd"/>
    </w:p>
    <w:p w:rsidR="007C5C8E" w:rsidRPr="007C5C8E" w:rsidRDefault="007C5C8E" w:rsidP="007C5C8E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действительные (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), т.е. 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оответствующие всем требованиям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, предъявляемым к корректным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документам, и удовлетворяющие условиям, подключенной к ним схемы.</w:t>
      </w:r>
    </w:p>
    <w:p w:rsidR="00513FD5" w:rsidRDefault="00513FD5" w:rsidP="00513FD5">
      <w:pPr>
        <w:pStyle w:val="a3"/>
        <w:spacing w:line="240" w:lineRule="auto"/>
        <w:ind w:left="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>С проверкой документа на корректность проблем не возникает: если ошибок не выскочило и всё отобразилось так, как мы хотели, то документ корректен. Например, если в HTML-документе написать что-то вроде «&lt;Z&gt;Привет!&lt;/Z&gt;», то наш документ будет полностью корректен, но проигнорирован браузером. Почему? Потому что браузер ничего не знает о том, что это за «Z» такой. И если мы проверим наш документ на допустимость с помощью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валидатора</w:t>
      </w:r>
      <w:r w:rsidR="00D341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(валидатор - </w:t>
      </w:r>
      <w:r w:rsidR="00D341B6" w:rsidRPr="00D341B6">
        <w:rPr>
          <w:rFonts w:ascii="Times New Roman" w:hAnsi="Times New Roman" w:cs="Times New Roman"/>
          <w:color w:val="000000" w:themeColor="text1"/>
          <w:sz w:val="24"/>
          <w:szCs w:val="24"/>
        </w:rPr>
        <w:t>это программное обеспечение, выполняющее проверку кода на соответствие общепринятым стандартам консорциума</w:t>
      </w:r>
      <w:r w:rsidR="00D341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>, то документ таковым признан не будет. А как об этом узнает валидатор и на основании чего он вынес такой вердикт?</w:t>
      </w:r>
    </w:p>
    <w:p w:rsidR="00D341B6" w:rsidRPr="00D341B6" w:rsidRDefault="00D341B6" w:rsidP="00D341B6">
      <w:pPr>
        <w:pStyle w:val="a3"/>
        <w:ind w:left="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В настоящее время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 Wide Web Consortium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) поддерживает две схемы: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 Type Definition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) и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Schema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5C8E" w:rsidRPr="00D341B6" w:rsidRDefault="00513FD5" w:rsidP="00D341B6">
      <w:pPr>
        <w:pStyle w:val="a3"/>
        <w:spacing w:line="240" w:lineRule="auto"/>
        <w:ind w:left="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Допустимость проверяется с помощью определения типа документа (DTD, document type definition). 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DTD может быть описан как внутри документа, так и вынесен в отдельный файл (аналогия с CSS: встроенные и подключаемые таблицы стилей).</w:t>
      </w:r>
      <w:r w:rsidR="00D341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</w:rPr>
        <w:t>Описание 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 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выполнено в Рекомендации «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Extensible Markup Language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</w:rPr>
        <w:t>) 1.0», т.е. в той же самой рекомендации, где описаны требования к 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="007C5C8E" w:rsidRPr="00D341B6">
        <w:rPr>
          <w:rFonts w:ascii="Times New Roman" w:hAnsi="Times New Roman" w:cs="Times New Roman"/>
          <w:color w:val="000000" w:themeColor="text1"/>
          <w:sz w:val="24"/>
          <w:szCs w:val="24"/>
        </w:rPr>
        <w:t>документу.  </w:t>
      </w:r>
    </w:p>
    <w:p w:rsidR="007C5C8E" w:rsidRPr="007C5C8E" w:rsidRDefault="007C5C8E" w:rsidP="007C5C8E">
      <w:pPr>
        <w:pStyle w:val="a3"/>
        <w:ind w:left="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Задача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определить:</w:t>
      </w:r>
    </w:p>
    <w:p w:rsidR="007C5C8E" w:rsidRPr="007C5C8E" w:rsidRDefault="007C5C8E" w:rsidP="007C5C8E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состав элементов, которые могут использоваться в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 документе;</w:t>
      </w:r>
    </w:p>
    <w:p w:rsidR="007C5C8E" w:rsidRPr="007C5C8E" w:rsidRDefault="007C5C8E" w:rsidP="007C5C8E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моделей содержания, т.е. правил вхождения одних элементов в другие;</w:t>
      </w:r>
    </w:p>
    <w:p w:rsidR="007C5C8E" w:rsidRPr="007C5C8E" w:rsidRDefault="007C5C8E" w:rsidP="007C5C8E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состав атрибутов, с какими элементами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 они могут использоваться;</w:t>
      </w:r>
    </w:p>
    <w:p w:rsidR="007C5C8E" w:rsidRPr="007C5C8E" w:rsidRDefault="007C5C8E" w:rsidP="007C5C8E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каким образом атрибуты могут применяться в элементах;</w:t>
      </w:r>
    </w:p>
    <w:p w:rsidR="007C5C8E" w:rsidRDefault="007C5C8E" w:rsidP="007C5C8E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сущностей, включаемых в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Pr="007C5C8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документ.</w:t>
      </w:r>
    </w:p>
    <w:p w:rsidR="00D341B6" w:rsidRDefault="00D341B6" w:rsidP="00D341B6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41B6" w:rsidRPr="00D341B6" w:rsidRDefault="00D341B6" w:rsidP="00D341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5C8E" w:rsidRPr="007C5C8E" w:rsidRDefault="007C5C8E" w:rsidP="007C5C8E">
      <w:pPr>
        <w:pStyle w:val="a3"/>
        <w:spacing w:line="240" w:lineRule="auto"/>
        <w:ind w:left="-72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FD5" w:rsidRPr="00513FD5" w:rsidRDefault="00513FD5" w:rsidP="00513FD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B80" w:rsidRPr="00045B80" w:rsidRDefault="00045B80" w:rsidP="00045B80">
      <w:pPr>
        <w:pStyle w:val="a3"/>
        <w:spacing w:line="360" w:lineRule="auto"/>
        <w:rPr>
          <w:b/>
          <w:sz w:val="24"/>
          <w:szCs w:val="24"/>
        </w:rPr>
      </w:pPr>
      <w:r w:rsidRPr="00045B80">
        <w:rPr>
          <w:b/>
          <w:sz w:val="24"/>
          <w:szCs w:val="24"/>
          <w:lang w:val="en-US"/>
        </w:rPr>
        <w:t> </w:t>
      </w:r>
    </w:p>
    <w:p w:rsidR="00045B80" w:rsidRPr="00045B80" w:rsidRDefault="00045B80" w:rsidP="00045B80">
      <w:pPr>
        <w:pStyle w:val="a3"/>
        <w:spacing w:line="360" w:lineRule="auto"/>
        <w:rPr>
          <w:b/>
          <w:sz w:val="24"/>
          <w:szCs w:val="24"/>
        </w:rPr>
      </w:pPr>
    </w:p>
    <w:p w:rsidR="00045B80" w:rsidRPr="00045B80" w:rsidRDefault="00045B80" w:rsidP="00045B80">
      <w:pPr>
        <w:spacing w:line="360" w:lineRule="auto"/>
        <w:contextualSpacing/>
        <w:jc w:val="center"/>
        <w:rPr>
          <w:b/>
          <w:sz w:val="24"/>
          <w:szCs w:val="24"/>
        </w:rPr>
      </w:pPr>
    </w:p>
    <w:p w:rsidR="00045B80" w:rsidRPr="002F38FA" w:rsidRDefault="00045B80" w:rsidP="00045B80">
      <w:pPr>
        <w:spacing w:line="360" w:lineRule="auto"/>
        <w:contextualSpacing/>
        <w:jc w:val="center"/>
        <w:rPr>
          <w:sz w:val="24"/>
          <w:szCs w:val="24"/>
        </w:rPr>
      </w:pPr>
    </w:p>
    <w:p w:rsidR="00772A07" w:rsidRDefault="00772A07"/>
    <w:p w:rsidR="009B4E30" w:rsidRDefault="009B4E30"/>
    <w:p w:rsidR="007F25B1" w:rsidRDefault="007F25B1"/>
    <w:p w:rsidR="007F25B1" w:rsidRDefault="007F25B1"/>
    <w:p w:rsidR="00AA1A6F" w:rsidRPr="009B4E30" w:rsidRDefault="00AA1A6F" w:rsidP="00AA1A6F">
      <w:pPr>
        <w:pStyle w:val="a3"/>
        <w:spacing w:line="240" w:lineRule="atLeast"/>
        <w:ind w:left="0"/>
        <w:rPr>
          <w:b/>
          <w:sz w:val="28"/>
          <w:szCs w:val="28"/>
        </w:rPr>
      </w:pPr>
      <w:r w:rsidRPr="009B4E30">
        <w:rPr>
          <w:b/>
          <w:sz w:val="28"/>
          <w:szCs w:val="28"/>
        </w:rPr>
        <w:lastRenderedPageBreak/>
        <w:t xml:space="preserve">Объявление  </w:t>
      </w:r>
      <w:r w:rsidRPr="009B4E30">
        <w:rPr>
          <w:b/>
          <w:sz w:val="28"/>
          <w:szCs w:val="28"/>
          <w:lang w:val="en-US"/>
        </w:rPr>
        <w:t>DTD</w:t>
      </w:r>
      <w:r w:rsidRPr="009B4E30">
        <w:rPr>
          <w:b/>
          <w:sz w:val="28"/>
          <w:szCs w:val="28"/>
        </w:rPr>
        <w:t xml:space="preserve"> в </w:t>
      </w:r>
      <w:r w:rsidRPr="009B4E30">
        <w:rPr>
          <w:b/>
          <w:sz w:val="28"/>
          <w:szCs w:val="28"/>
          <w:lang w:val="en-US"/>
        </w:rPr>
        <w:t>XML</w:t>
      </w:r>
      <w:r w:rsidRPr="009B4E30">
        <w:rPr>
          <w:b/>
          <w:sz w:val="28"/>
          <w:szCs w:val="28"/>
        </w:rPr>
        <w:t xml:space="preserve"> документе</w:t>
      </w:r>
    </w:p>
    <w:p w:rsidR="000E080D" w:rsidRDefault="000E080D" w:rsidP="00AA1A6F">
      <w:pPr>
        <w:pStyle w:val="a3"/>
        <w:spacing w:line="240" w:lineRule="atLeast"/>
        <w:ind w:left="0"/>
        <w:rPr>
          <w:b/>
          <w:sz w:val="24"/>
          <w:szCs w:val="24"/>
        </w:rPr>
      </w:pPr>
    </w:p>
    <w:p w:rsidR="000E080D" w:rsidRDefault="000E080D" w:rsidP="000E080D">
      <w:pPr>
        <w:pStyle w:val="a3"/>
        <w:spacing w:line="240" w:lineRule="atLeast"/>
        <w:ind w:left="0" w:firstLine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Прежде чем начинать изучение правил составления</w:t>
      </w:r>
      <w:r w:rsidRPr="000E08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рассмотрим, как</w:t>
      </w:r>
      <w:r w:rsidRPr="000E08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XML</w:t>
      </w:r>
      <w:r w:rsidRPr="000E08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 объявляет</w:t>
      </w:r>
      <w:r w:rsidRPr="000E080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E080D" w:rsidRPr="000E080D" w:rsidRDefault="000E080D" w:rsidP="000E080D">
      <w:pPr>
        <w:pStyle w:val="a3"/>
        <w:spacing w:line="240" w:lineRule="atLeast"/>
        <w:ind w:left="0" w:firstLine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относительно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XML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документа, могут быть двух типов: внешними и внутренними. Также возможно 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XML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документе одновременно использовать оба типа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E080D" w:rsidRPr="000E080D" w:rsidRDefault="000E080D" w:rsidP="000E080D">
      <w:pPr>
        <w:pStyle w:val="a3"/>
        <w:spacing w:line="240" w:lineRule="atLeast"/>
        <w:ind w:left="0" w:firstLine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объявления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XML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документе используется предложение </w:t>
      </w:r>
      <w:r w:rsidRPr="000E08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DOCTYPE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должно располагаться перед корневым элементом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XML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документа, а указываемое в нем имя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должно совпадать с именем корневого элемента.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Предложение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DOCTYPE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имеет вид:</w:t>
      </w:r>
    </w:p>
    <w:p w:rsidR="000E080D" w:rsidRPr="000E080D" w:rsidRDefault="000E080D" w:rsidP="000E080D">
      <w:pPr>
        <w:pStyle w:val="a3"/>
        <w:spacing w:line="240" w:lineRule="atLeast"/>
        <w:ind w:left="0" w:firstLine="54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&lt;!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DOCTYPE 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имя_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  расположение_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 &gt;</w:t>
      </w:r>
      <w:r w:rsidRPr="000E08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</w:p>
    <w:p w:rsidR="00AA1A6F" w:rsidRDefault="000E080D" w:rsidP="000E080D">
      <w:pPr>
        <w:pStyle w:val="a3"/>
        <w:spacing w:line="240" w:lineRule="atLeast"/>
        <w:ind w:left="0" w:firstLine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где: 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имя_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dtd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имя схемы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совпадающее с именем корневого 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XML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документа;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расположение_</w:t>
      </w:r>
      <w:r w:rsidRPr="000E080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описатель местоположения схемы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вид которого зависит от типа 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DTD</w:t>
      </w:r>
      <w:r w:rsidRPr="000E08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E080D" w:rsidRPr="000E080D" w:rsidRDefault="000E080D" w:rsidP="000E080D">
      <w:pPr>
        <w:pStyle w:val="a3"/>
        <w:spacing w:line="240" w:lineRule="atLeast"/>
        <w:ind w:left="0" w:firstLine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49FC" w:rsidRPr="009B4E30" w:rsidRDefault="00F449FC">
      <w:pPr>
        <w:rPr>
          <w:b/>
          <w:color w:val="000000" w:themeColor="text1"/>
          <w:sz w:val="28"/>
          <w:szCs w:val="28"/>
        </w:rPr>
      </w:pPr>
      <w:r w:rsidRPr="009B4E30">
        <w:rPr>
          <w:b/>
          <w:color w:val="000000" w:themeColor="text1"/>
          <w:sz w:val="28"/>
          <w:szCs w:val="28"/>
        </w:rPr>
        <w:t>Внутренние и внешние </w:t>
      </w:r>
      <w:r w:rsidRPr="009B4E30">
        <w:rPr>
          <w:b/>
          <w:color w:val="000000" w:themeColor="text1"/>
          <w:sz w:val="28"/>
          <w:szCs w:val="28"/>
          <w:lang w:val="en-US"/>
        </w:rPr>
        <w:t>DTD</w:t>
      </w:r>
    </w:p>
    <w:p w:rsidR="009768AF" w:rsidRPr="009768AF" w:rsidRDefault="009768AF" w:rsidP="009B4E30">
      <w:pPr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4E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Внешний </w:t>
      </w:r>
      <w:r w:rsidRPr="009B4E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находится в отдельном файле, который должен иметь расширение </w:t>
      </w:r>
      <w:r w:rsidRPr="00976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9768A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, например,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library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. Синтаксис предложения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DOCTYPE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в случае внешнего подключения принимает следующий вид:</w:t>
      </w:r>
    </w:p>
    <w:p w:rsidR="009768AF" w:rsidRPr="009B4E30" w:rsidRDefault="009768AF" w:rsidP="009B4E30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&lt;!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DOCTYPE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имя_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dtd</w:t>
      </w:r>
      <w:r w:rsidRPr="009B4E30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en-US"/>
        </w:rPr>
        <w:t>  </w:t>
      </w:r>
      <w:r w:rsidRPr="009B4E30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23950" cy="333375"/>
            <wp:effectExtent l="0" t="0" r="0" b="0"/>
            <wp:docPr id="6" name="Рисунок 6" descr="http://genberm.narod.ru/xml/lections/dtd/dtd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enberm.narod.ru/xml/lections/dtd/dtd.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&gt;</w:t>
      </w:r>
    </w:p>
    <w:p w:rsidR="009768AF" w:rsidRPr="009768AF" w:rsidRDefault="009768AF" w:rsidP="009B4E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где: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URI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 – указание местоположения схемы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B4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SYSTEM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и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PUBLIC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– альтернативно используемые ключевые слова, применяемые по следующему алгоритму.</w:t>
      </w:r>
    </w:p>
    <w:p w:rsidR="009768AF" w:rsidRPr="009768AF" w:rsidRDefault="009768AF" w:rsidP="009B4E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При указании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SYSTEM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анализатор должен найти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по явно указанному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URI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, например:</w:t>
      </w:r>
    </w:p>
    <w:p w:rsidR="009768AF" w:rsidRPr="009B4E30" w:rsidRDefault="009768AF" w:rsidP="009B4E30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proofErr w:type="gramStart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&lt;!DOCTYPE</w:t>
      </w:r>
      <w:proofErr w:type="gramEnd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 library SYSTEM “http://www.library.org/dtd/library.dtd”&gt;</w:t>
      </w:r>
    </w:p>
    <w:p w:rsidR="009768AF" w:rsidRPr="009768AF" w:rsidRDefault="009768AF" w:rsidP="009B4E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При указании 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PUBLIC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считается, что будет использоваться публичный </w:t>
      </w:r>
      <w:r w:rsidRPr="009B4E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, «хорошо знакомый» используемому обработчику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документа. Предположим, что для библиотечных систем существует публичная схема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, расположенная на определенном сайте в Интернет. Если для работы с библиотечными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документами используется не стандартный, а специализированный ан</w:t>
      </w:r>
      <w:r w:rsidR="009B4E30">
        <w:rPr>
          <w:rFonts w:ascii="Times New Roman" w:hAnsi="Times New Roman" w:cs="Times New Roman"/>
          <w:color w:val="000000" w:themeColor="text1"/>
          <w:sz w:val="24"/>
          <w:szCs w:val="24"/>
        </w:rPr>
        <w:t>ализатор, то он может сам знать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, где находится необходимая ему схема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. В этом случае не об</w:t>
      </w:r>
      <w:r w:rsidR="009B4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язательно указывать 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точное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расположения файла со схемой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, например:</w:t>
      </w:r>
    </w:p>
    <w:p w:rsidR="009768AF" w:rsidRPr="009B4E30" w:rsidRDefault="009768AF" w:rsidP="009B4E30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proofErr w:type="gramStart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&lt;!DOCTYPE</w:t>
      </w:r>
      <w:proofErr w:type="gramEnd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 library PUBLIC “world/library.dtd”&gt;</w:t>
      </w:r>
    </w:p>
    <w:p w:rsidR="009768AF" w:rsidRPr="009768AF" w:rsidRDefault="009768AF" w:rsidP="009B4E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совместить описание </w:t>
      </w:r>
      <w:proofErr w:type="gramStart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Р</w:t>
      </w:r>
      <w:proofErr w:type="gramEnd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UBLIC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с указанием конкретного расположения файла со схемой 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9768AF">
        <w:rPr>
          <w:rFonts w:ascii="Times New Roman" w:hAnsi="Times New Roman" w:cs="Times New Roman"/>
          <w:color w:val="000000" w:themeColor="text1"/>
          <w:sz w:val="24"/>
          <w:szCs w:val="24"/>
        </w:rPr>
        <w:t>. В этом случае, если анализатор не найдет публичного схему, он будет использовать схему, указанную по конкретному адресу, например:</w:t>
      </w:r>
    </w:p>
    <w:p w:rsidR="009768AF" w:rsidRPr="009B4E30" w:rsidRDefault="009768AF" w:rsidP="009B4E30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proofErr w:type="gramStart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&lt;!DOCTYPE</w:t>
      </w:r>
      <w:proofErr w:type="gramEnd"/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 library PUBLIC "world/library.dtd"</w:t>
      </w:r>
    </w:p>
    <w:p w:rsidR="009768AF" w:rsidRPr="00661E23" w:rsidRDefault="009768AF" w:rsidP="009B4E30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 w:rsidRPr="009768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</w:t>
      </w:r>
      <w:r w:rsidR="009B4E30" w:rsidRPr="009B4E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r w:rsidRPr="009B4E3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"http://www.library.org/dtd/library.dtd"&gt;</w:t>
      </w:r>
    </w:p>
    <w:p w:rsidR="008F246C" w:rsidRDefault="008F246C" w:rsidP="009B4E30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77CA1" w:rsidRPr="00B77CA1" w:rsidRDefault="00B77CA1" w:rsidP="009B4E30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8F246C" w:rsidRPr="008F246C" w:rsidRDefault="008F246C" w:rsidP="008F246C">
      <w:pPr>
        <w:spacing w:line="240" w:lineRule="atLeast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F24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Внутренние</w:t>
      </w:r>
      <w:proofErr w:type="gramEnd"/>
      <w:r w:rsidRPr="008F24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  <w:r w:rsidRPr="008F246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располагаются в том же файле, что и сам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документ.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Внутренние</w:t>
      </w:r>
      <w:proofErr w:type="gramEnd"/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описываются предложением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DOCTYPE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имеет следующий вид:</w:t>
      </w:r>
    </w:p>
    <w:p w:rsidR="008F246C" w:rsidRPr="008F246C" w:rsidRDefault="008F246C" w:rsidP="00EF6801">
      <w:pPr>
        <w:spacing w:line="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</w:rPr>
        <w:t>&lt;!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DOCTYPE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library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[</w:t>
      </w:r>
      <w:proofErr w:type="gramEnd"/>
    </w:p>
    <w:p w:rsidR="008F246C" w:rsidRPr="008F246C" w:rsidRDefault="008F246C" w:rsidP="00EF6801">
      <w:pPr>
        <w:spacing w:line="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>…</w:t>
      </w:r>
    </w:p>
    <w:p w:rsidR="008F246C" w:rsidRPr="008F246C" w:rsidRDefault="008F246C" w:rsidP="00EF6801">
      <w:pPr>
        <w:spacing w:line="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>]&gt;</w:t>
      </w:r>
    </w:p>
    <w:p w:rsidR="008F246C" w:rsidRPr="00EF6801" w:rsidRDefault="008F246C" w:rsidP="008F246C">
      <w:pPr>
        <w:spacing w:line="240" w:lineRule="atLeast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F24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Правила </w:t>
      </w:r>
      <w:r w:rsidRPr="008F246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располагаются между двумя квадратными скобками.</w:t>
      </w:r>
      <w:r w:rsidR="00EF68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Пример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документа с </w:t>
      </w:r>
      <w:proofErr w:type="gramStart"/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внутренним</w:t>
      </w:r>
      <w:proofErr w:type="gramEnd"/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приведен ниже: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&lt;?xml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 xml:space="preserve"> library version=”1.0” encoding=”Windows-1251”?&gt;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&lt;!DOCTYPE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 xml:space="preserve"> library [</w:t>
      </w:r>
      <w:r w:rsidR="00EF6801" w:rsidRPr="00661E23">
        <w:rPr>
          <w:rFonts w:ascii="Times New Roman" w:hAnsi="Times New Roman" w:cs="Times New Roman"/>
          <w:b/>
          <w:i/>
          <w:color w:val="000000" w:themeColor="text1"/>
          <w:lang w:val="en-US"/>
        </w:rPr>
        <w:t xml:space="preserve"> 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…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&gt;]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library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&gt;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book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&gt;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title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&gt; … &lt;/title&gt;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author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&gt; … &lt;/author&gt;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&lt;/book&gt;</w:t>
      </w:r>
    </w:p>
    <w:p w:rsidR="008F246C" w:rsidRPr="008F246C" w:rsidRDefault="008F246C" w:rsidP="008F246C">
      <w:pPr>
        <w:spacing w:line="240" w:lineRule="atLeast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&lt;/library&gt;</w:t>
      </w:r>
    </w:p>
    <w:p w:rsidR="008F246C" w:rsidRDefault="008F246C" w:rsidP="008F246C">
      <w:pPr>
        <w:spacing w:line="24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F24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Одновременное использование </w:t>
      </w:r>
      <w:proofErr w:type="gramStart"/>
      <w:r w:rsidRPr="008F24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внешнего</w:t>
      </w:r>
      <w:proofErr w:type="gramEnd"/>
      <w:r w:rsidRPr="008F24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и внутреннего</w:t>
      </w:r>
      <w:r w:rsidRPr="008F246C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8F24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DTD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При использовании внешнего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может возникнуть ситуация, когда какие-либо его описания могут не удовлетворять. Например, в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документе необходимо использовать несколько новых элементов или изменить тип ряда атрибутов. Непосредственно корректировать внешний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достаточно нельзя, так как его могут использовать другие программы, и можно нарушить правильность их работы.</w:t>
      </w:r>
      <w:r w:rsidR="00EF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такой ситуации рекомендуется использовать </w:t>
      </w:r>
      <w:proofErr w:type="gramStart"/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внешний</w:t>
      </w:r>
      <w:proofErr w:type="gramEnd"/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, а необходимые изменения выполнить во внутреннем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4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Примечание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. В случае возникновения конфликта между описаниями внешнего и внутреннего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приоритет имеют описания внутреннего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F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Синтаксис предложения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DOCTYPE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при одновременном использовании внешнего и внутреннего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DTD </w:t>
      </w:r>
      <w:r w:rsidRPr="008F246C">
        <w:rPr>
          <w:rFonts w:ascii="Times New Roman" w:hAnsi="Times New Roman" w:cs="Times New Roman"/>
          <w:color w:val="000000" w:themeColor="text1"/>
          <w:sz w:val="24"/>
          <w:szCs w:val="24"/>
        </w:rPr>
        <w:t>имеет следующий вид: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&lt;!-- сначала 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</w:rPr>
        <w:t>внешний</w:t>
      </w:r>
      <w:proofErr w:type="gramEnd"/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, а за ним внутренний 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DTD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--&gt;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&lt;!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DOCTYPE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имя_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dtd</w:t>
      </w:r>
      <w:r w:rsidRPr="008F246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 </w:t>
      </w:r>
      <w:r w:rsidRPr="008F246C">
        <w:rPr>
          <w:rFonts w:ascii="Times New Roman" w:hAnsi="Times New Roman" w:cs="Times New Roman"/>
          <w:b/>
          <w:i/>
          <w:iCs/>
          <w:color w:val="000000" w:themeColor="text1"/>
        </w:rPr>
        <w:t xml:space="preserve"> </w:t>
      </w:r>
      <w:r w:rsidRPr="008F246C">
        <w:rPr>
          <w:rFonts w:ascii="Times New Roman" w:hAnsi="Times New Roman" w:cs="Times New Roman"/>
          <w:b/>
          <w:i/>
          <w:noProof/>
          <w:color w:val="000000" w:themeColor="text1"/>
          <w:lang w:eastAsia="ru-RU"/>
        </w:rPr>
        <w:drawing>
          <wp:inline distT="0" distB="0" distL="0" distR="0">
            <wp:extent cx="1152525" cy="333375"/>
            <wp:effectExtent l="0" t="0" r="9525" b="0"/>
            <wp:docPr id="21" name="Рисунок 21" descr="http://genberm.narod.ru/xml/lections/dtd/dtd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genberm.narod.ru/xml/lections/dtd/dtd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 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>&gt;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 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</w:rPr>
        <w:t>[</w:t>
      </w:r>
      <w:r w:rsidR="00EF6801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Pr="008F246C">
        <w:rPr>
          <w:rFonts w:ascii="Times New Roman" w:hAnsi="Times New Roman" w:cs="Times New Roman"/>
          <w:b/>
          <w:i/>
          <w:iCs/>
          <w:color w:val="000000" w:themeColor="text1"/>
        </w:rPr>
        <w:t xml:space="preserve"> 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содержание внутреннего 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DTD</w:t>
      </w:r>
      <w:proofErr w:type="gramEnd"/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]&gt;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&lt;!-- 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XML</w:t>
      </w:r>
      <w:r w:rsidRPr="00EF6801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>документ</w:t>
      </w:r>
      <w:proofErr w:type="gramStart"/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--&gt;</w:t>
      </w:r>
      <w:proofErr w:type="gramEnd"/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&lt;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library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>&gt;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. . .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&lt;/</w:t>
      </w:r>
      <w:r w:rsidRPr="008F246C">
        <w:rPr>
          <w:rFonts w:ascii="Times New Roman" w:hAnsi="Times New Roman" w:cs="Times New Roman"/>
          <w:b/>
          <w:i/>
          <w:color w:val="000000" w:themeColor="text1"/>
          <w:lang w:val="en-US"/>
        </w:rPr>
        <w:t>library</w:t>
      </w:r>
      <w:r w:rsidRPr="008F246C">
        <w:rPr>
          <w:rFonts w:ascii="Times New Roman" w:hAnsi="Times New Roman" w:cs="Times New Roman"/>
          <w:b/>
          <w:i/>
          <w:color w:val="000000" w:themeColor="text1"/>
        </w:rPr>
        <w:t>&gt;</w:t>
      </w:r>
    </w:p>
    <w:p w:rsidR="008F246C" w:rsidRPr="008F246C" w:rsidRDefault="008F246C" w:rsidP="008F246C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F246C">
        <w:rPr>
          <w:rFonts w:ascii="Times New Roman" w:hAnsi="Times New Roman" w:cs="Times New Roman"/>
          <w:b/>
          <w:i/>
          <w:color w:val="000000" w:themeColor="text1"/>
        </w:rPr>
        <w:t xml:space="preserve">  &gt; </w:t>
      </w:r>
    </w:p>
    <w:p w:rsidR="008F246C" w:rsidRDefault="008F246C" w:rsidP="008F246C">
      <w:pPr>
        <w:spacing w:line="240" w:lineRule="atLeast"/>
        <w:rPr>
          <w:b/>
          <w:color w:val="000000" w:themeColor="text1"/>
          <w:sz w:val="28"/>
          <w:szCs w:val="28"/>
        </w:rPr>
      </w:pPr>
      <w:r w:rsidRPr="008F24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 </w:t>
      </w:r>
      <w:r w:rsidRPr="00EF680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EF6801" w:rsidRPr="00EF6801">
        <w:rPr>
          <w:b/>
          <w:color w:val="000000" w:themeColor="text1"/>
          <w:sz w:val="28"/>
          <w:szCs w:val="28"/>
        </w:rPr>
        <w:t>Элементы</w:t>
      </w:r>
    </w:p>
    <w:p w:rsidR="00661E23" w:rsidRDefault="00661E23" w:rsidP="00661E23">
      <w:pPr>
        <w:spacing w:line="240" w:lineRule="atLeast"/>
        <w:rPr>
          <w:b/>
          <w:bCs/>
          <w:color w:val="000000" w:themeColor="text1"/>
          <w:sz w:val="24"/>
          <w:szCs w:val="24"/>
        </w:rPr>
      </w:pPr>
      <w:bookmarkStart w:id="0" w:name="_Toc21239402"/>
      <w:r>
        <w:rPr>
          <w:b/>
          <w:bCs/>
          <w:color w:val="000000" w:themeColor="text1"/>
          <w:sz w:val="24"/>
          <w:szCs w:val="24"/>
        </w:rPr>
        <w:t xml:space="preserve">   </w:t>
      </w:r>
      <w:r w:rsidRPr="00661E23">
        <w:rPr>
          <w:b/>
          <w:bCs/>
          <w:color w:val="000000" w:themeColor="text1"/>
          <w:sz w:val="24"/>
          <w:szCs w:val="24"/>
        </w:rPr>
        <w:t>Типы элементов</w:t>
      </w:r>
      <w:bookmarkEnd w:id="0"/>
    </w:p>
    <w:p w:rsidR="00661E23" w:rsidRPr="00661E23" w:rsidRDefault="00661E23" w:rsidP="00661E23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XML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документ состоит из набора тегов. С точки зрения DTD </w:t>
      </w:r>
      <w:proofErr w:type="gram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все теги, представленные в XML документе являются</w:t>
      </w:r>
      <w:proofErr w:type="gram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элементами и должны быть соответствующим образом описаны.</w:t>
      </w:r>
    </w:p>
    <w:p w:rsidR="00661E23" w:rsidRPr="00661E23" w:rsidRDefault="00661E23" w:rsidP="00661E23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Теги XML документа могут быть двух типов:</w:t>
      </w:r>
    </w:p>
    <w:p w:rsidR="00661E23" w:rsidRPr="00661E23" w:rsidRDefault="00661E23" w:rsidP="00661E23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61E2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контейнерные</w:t>
      </w:r>
      <w:proofErr w:type="gram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представляются парой тегов (начальный и конечный);</w:t>
      </w:r>
    </w:p>
    <w:p w:rsidR="00661E23" w:rsidRPr="00661E23" w:rsidRDefault="00661E23" w:rsidP="00661E23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61E2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пустые</w:t>
      </w:r>
      <w:proofErr w:type="gram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представляются одиночным тегом. Признаком пустого тега является слеш перед закрывающейся угловой скобкой.</w:t>
      </w:r>
    </w:p>
    <w:p w:rsidR="00661E23" w:rsidRPr="00661E23" w:rsidRDefault="00661E23" w:rsidP="00661E23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Контейнерный тег хранит в себе текст или другие теги. В примере, описывающем библиотечный каталог, все теги контейнерные. Так тег &lt;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book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является контейнерным, поскольку хранит в себе другие теги &lt;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title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и &lt;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author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&gt;. Соответственно теги &lt;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title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&lt;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author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являются контейнерными, поскольку хранят в себе текст: название книги и имя автора.</w:t>
      </w:r>
    </w:p>
    <w:p w:rsidR="00661E23" w:rsidRPr="00661E23" w:rsidRDefault="00661E23" w:rsidP="00661E23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Пустые теги не могут содержать в себе текст или другие теги. Обычно они используются для включения объектов. Что такое объекты, и какие виды объектов существуют, описывается в разделе «Объекты» данного документа. Здесь, в качестве примера, покажем, как можно включить в текст XML документа такой объект, как графический файл:</w:t>
      </w:r>
    </w:p>
    <w:p w:rsidR="00661E23" w:rsidRDefault="00661E23" w:rsidP="00661E23">
      <w:pPr>
        <w:spacing w:line="240" w:lineRule="atLeast"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&lt;image file="c:\image\image.gif" /&gt;</w:t>
      </w:r>
    </w:p>
    <w:p w:rsidR="00661E23" w:rsidRPr="00661E23" w:rsidRDefault="00661E23" w:rsidP="00661E23">
      <w:pPr>
        <w:spacing w:line="240" w:lineRule="atLeast"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610410">
        <w:rPr>
          <w:b/>
          <w:color w:val="000000" w:themeColor="text1"/>
          <w:sz w:val="24"/>
          <w:szCs w:val="24"/>
        </w:rPr>
        <w:t>Объявление элементов</w:t>
      </w:r>
    </w:p>
    <w:p w:rsidR="00661E23" w:rsidRPr="00661E23" w:rsidRDefault="00661E23" w:rsidP="00B84417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 объявления элементов в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DTD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используется предложение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ELEMENT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которое имеет следующий вид: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&lt;!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ELEMENT 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имя_элемента (</w:t>
      </w:r>
      <w:proofErr w:type="spell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модель_содержания</w:t>
      </w:r>
      <w:proofErr w:type="spellEnd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 [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EMPTY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]&gt;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где: 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имя_элемента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имя, под которым элемент может появляться в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XML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документе;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модель_содержания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описание правил вхождения одних элементов в другие;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lang w:val="en-US"/>
        </w:rPr>
        <w:t>EMPTY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– необязательный параметр, применяемый для указания о том, что элемент должен быть пустым.</w:t>
      </w:r>
    </w:p>
    <w:p w:rsidR="00661E23" w:rsidRPr="00661E23" w:rsidRDefault="00661E23" w:rsidP="00B84417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DTD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должны быть объявлены все элементы, которые можно будет использовать в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XML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документе. Также для каждого элемента должна быть определена модель содержания, позволяющая определить:</w:t>
      </w:r>
    </w:p>
    <w:p w:rsidR="00661E23" w:rsidRPr="00661E23" w:rsidRDefault="00661E23" w:rsidP="00B84417">
      <w:pPr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может ли данный элемент входить в другие </w:t>
      </w:r>
      <w:proofErr w:type="gram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элементы</w:t>
      </w:r>
      <w:proofErr w:type="gram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61E23" w:rsidRPr="00661E23" w:rsidRDefault="00661E23" w:rsidP="00B84417">
      <w:pPr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какие элементы, в каком порядке и количестве могут входить в данный элемент.</w:t>
      </w:r>
    </w:p>
    <w:p w:rsidR="00661E23" w:rsidRPr="00661E23" w:rsidRDefault="00661E23" w:rsidP="00B84417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 построении модели содержания необходимо помнить, что описание вложенности выполняется только для  непосредственно нижележащего уровня. Так элемент, формирующий контейнер первого уровня, может описывать структуру не всех входящих в него элементов и контейнеров, а только элементов следующего за ним второго уровня. Элементы второго уровня описывают структуру элементов и контейнеров третьего уровня и т.д.</w:t>
      </w:r>
    </w:p>
    <w:p w:rsid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61E23" w:rsidRPr="00661E23" w:rsidRDefault="00661E23" w:rsidP="00B84417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В модель содержания могут включаться элементы одного из четырех типов:</w:t>
      </w:r>
    </w:p>
    <w:p w:rsidR="00661E23" w:rsidRPr="00661E23" w:rsidRDefault="00661E23" w:rsidP="00B8441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элементный;</w:t>
      </w:r>
    </w:p>
    <w:p w:rsidR="00661E23" w:rsidRPr="00661E23" w:rsidRDefault="00661E23" w:rsidP="00B8441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текстовый;</w:t>
      </w:r>
    </w:p>
    <w:p w:rsidR="00661E23" w:rsidRPr="00661E23" w:rsidRDefault="00661E23" w:rsidP="00B8441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смешанный;</w:t>
      </w:r>
    </w:p>
    <w:p w:rsidR="00661E23" w:rsidRPr="00661E23" w:rsidRDefault="00661E23" w:rsidP="00B8441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произвольный.</w:t>
      </w:r>
    </w:p>
    <w:p w:rsidR="00661E23" w:rsidRPr="00661E23" w:rsidRDefault="00661E23" w:rsidP="00B84417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Такая классификация типов содержания элементов обусловлена, в первую очередь, возможностью включения в элемент текстовой информации.  Рассмотрим каждый из этих типов.</w:t>
      </w:r>
    </w:p>
    <w:p w:rsidR="00661E23" w:rsidRPr="00661E23" w:rsidRDefault="00661E23" w:rsidP="00B84417">
      <w:pPr>
        <w:spacing w:line="240" w:lineRule="atLeast"/>
        <w:ind w:firstLine="5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Элементный тип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– состоит только из элементов и не может включать текст. В  представленном в начале лекции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XML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документе к данному типу относятся такие элементы как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library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books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book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 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Модель содержания для элементного типа позволяет не только указать, какие элементы будут содержаться в элементе-контейнере, но задать их порядок и количество вложений (ни разу, один раз, много раз). Для задания множественности вложений используется набор специальных символов:</w:t>
      </w:r>
    </w:p>
    <w:p w:rsidR="00661E23" w:rsidRPr="00661E23" w:rsidRDefault="00661E23" w:rsidP="00B84417">
      <w:pPr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"," (запятая) – разделяет типы элементов при их перечислении в модели содержания;</w:t>
      </w:r>
    </w:p>
    <w:p w:rsidR="00661E23" w:rsidRPr="00661E23" w:rsidRDefault="00661E23" w:rsidP="00B84417">
      <w:pPr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"|" (вертикальная черта) – разделяет альтернативные элементы при их перечислении (обычно в элементе смешанного типа);</w:t>
      </w:r>
    </w:p>
    <w:p w:rsidR="00661E23" w:rsidRPr="00661E23" w:rsidRDefault="00661E23" w:rsidP="00B84417">
      <w:pPr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"+" (знак плюс) – определяет, что элемент будет использоваться один или несколько раз;</w:t>
      </w:r>
    </w:p>
    <w:p w:rsidR="00661E23" w:rsidRPr="00661E23" w:rsidRDefault="00661E23" w:rsidP="00B84417">
      <w:pPr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"?" (вопросительный знак) – определяет, что элемент не будет использоваться вообще или будет использоваться только один раз;</w:t>
      </w:r>
    </w:p>
    <w:p w:rsidR="00661E23" w:rsidRPr="00661E23" w:rsidRDefault="00661E23" w:rsidP="00B84417">
      <w:pPr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"*" (звездочка) – определяет, что элемент не будет использоваться вообще или может использоваться несколько раз;</w:t>
      </w:r>
    </w:p>
    <w:p w:rsidR="00661E23" w:rsidRPr="00661E23" w:rsidRDefault="00661E23" w:rsidP="00B84417">
      <w:pPr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"()" (круглые скобки) – обрамляют или выделяют последовательность элементов.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Пример описания элемента элементного типа: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 </w:t>
      </w:r>
      <w:proofErr w:type="gram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&lt;!ELEMENT</w:t>
      </w:r>
      <w:proofErr w:type="gramEnd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 books (book+)&gt; 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&lt;!ELEMENT</w:t>
      </w:r>
      <w:proofErr w:type="gramEnd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 book (</w:t>
      </w:r>
      <w:proofErr w:type="spell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udk</w:t>
      </w:r>
      <w:proofErr w:type="spellEnd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, authors, publishing, annotation?)&gt; 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  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&lt;!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ELEMENT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authors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(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author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+)&gt;  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 данном примере полагаем, что у книг, связанных с информационными технологиями, должен быть хотя бы один автор, а возможно и несколько авторов. Однако если бы разрабатывался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DTD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 библиотеки с художественными книгами, то  у книг, например, с народными сказками возможна ситуация, когда авторы не известны. В этом случае элемент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book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более правильно было бы объявить так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</w:pPr>
      <w:proofErr w:type="gram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&lt;!ELEMENT</w:t>
      </w:r>
      <w:proofErr w:type="gramEnd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 xml:space="preserve"> book (</w:t>
      </w:r>
      <w:proofErr w:type="spellStart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udk</w:t>
      </w:r>
      <w:proofErr w:type="spellEnd"/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, authors?, publishing, annotation?)&gt;</w:t>
      </w:r>
    </w:p>
    <w:p w:rsid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Текстовый тип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включает только текст. В представленном примере к данному типу относятся такие элементы как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author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title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publishing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Данный тип идентифицируется словом </w:t>
      </w:r>
      <w:r w:rsidRPr="00661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#PCDATA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parsed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character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</w:t>
      </w:r>
      <w:proofErr w:type="spell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в поле модели содержания. Пример описания элемента текстового типа: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&lt;!ELEMENT 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author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 (#PCDATA)&gt;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Смешанный тип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может включать как текст, так и элементы. В представленном примере к данному типу относится элемент 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annotation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Пример описания элемента смешанного типа: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&lt;!ELEMENT 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annotation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 (#PCDATA | 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scope</w:t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)*&gt;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 использование смешанного типа накладывается ряд ограничений:</w:t>
      </w:r>
    </w:p>
    <w:p w:rsidR="00661E23" w:rsidRPr="00661E23" w:rsidRDefault="00661E23" w:rsidP="00B84417">
      <w:pPr>
        <w:numPr>
          <w:ilvl w:val="0"/>
          <w:numId w:val="11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нельзя определить порядок следования элементов, входящих в смешанный тип;</w:t>
      </w:r>
    </w:p>
    <w:p w:rsidR="00661E23" w:rsidRPr="00661E23" w:rsidRDefault="00661E23" w:rsidP="00B84417">
      <w:pPr>
        <w:numPr>
          <w:ilvl w:val="0"/>
          <w:numId w:val="11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нельзя определить количество повторов элементов, входящих в смешанный тип;</w:t>
      </w:r>
    </w:p>
    <w:p w:rsidR="00661E23" w:rsidRPr="00661E23" w:rsidRDefault="00661E23" w:rsidP="00B84417">
      <w:pPr>
        <w:numPr>
          <w:ilvl w:val="0"/>
          <w:numId w:val="11"/>
        </w:num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одно и то же имя не может быть представлено в объявлении смешанного типа более одного раза.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Произвольный тип</w:t>
      </w: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может включать любое содержание. </w:t>
      </w:r>
      <w:proofErr w:type="gramStart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Характеризуется</w:t>
      </w:r>
      <w:proofErr w:type="gramEnd"/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словом ANY в поле модели содержания. Пример описания элемента произвольного типа:</w:t>
      </w:r>
    </w:p>
    <w:p w:rsidR="00661E23" w:rsidRP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661E2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&lt;!ELEMENT имя_элемента ANY&gt; </w:t>
      </w:r>
    </w:p>
    <w:p w:rsidR="00661E23" w:rsidRDefault="00661E23" w:rsidP="00B84417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1E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Создавать и использовать элементы произвольного типа обычно не рекомендуется.</w:t>
      </w:r>
    </w:p>
    <w:p w:rsidR="00661E23" w:rsidRDefault="00661E23" w:rsidP="00661E23">
      <w:pPr>
        <w:spacing w:line="240" w:lineRule="atLeast"/>
        <w:jc w:val="both"/>
        <w:rPr>
          <w:b/>
          <w:color w:val="000000" w:themeColor="text1"/>
          <w:sz w:val="28"/>
          <w:szCs w:val="28"/>
        </w:rPr>
      </w:pPr>
      <w:r w:rsidRPr="00661E23">
        <w:rPr>
          <w:b/>
          <w:color w:val="000000" w:themeColor="text1"/>
          <w:sz w:val="28"/>
          <w:szCs w:val="28"/>
        </w:rPr>
        <w:t>Атрибуты</w:t>
      </w:r>
    </w:p>
    <w:p w:rsidR="00661E23" w:rsidRDefault="00661E23" w:rsidP="00661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21239405"/>
      <w:r w:rsidRPr="00661E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понятия</w:t>
      </w:r>
      <w:bookmarkEnd w:id="1"/>
    </w:p>
    <w:p w:rsidR="00661E23" w:rsidRPr="00661E23" w:rsidRDefault="00661E23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Элементы описывают основные понятия предметной области. Атрибут уточняет информацию об этом понятии. Он позволяет понять, какая информация связана с элементами и, самое главное, контролировать тип этой информации.</w:t>
      </w:r>
      <w:r w:rsid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Например, возьмем элемент IMG из языка HTML, который предназначен для задания вывода изображения браузером на экран. (В первой лекции мы говорили, что HTML – это подмножество XML.)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&lt;</w:t>
      </w:r>
      <w:proofErr w:type="spell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img</w:t>
      </w:r>
      <w:proofErr w:type="spell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src</w:t>
      </w:r>
      <w:proofErr w:type="spell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="http://www.mysite.com/image.gif" align= "left"        </w:t>
      </w:r>
      <w:r w:rsid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          alt=</w:t>
      </w: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"</w:t>
      </w:r>
      <w:proofErr w:type="spell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Пример</w:t>
      </w:r>
      <w:proofErr w:type="spell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изображения</w:t>
      </w:r>
      <w:proofErr w:type="spell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" border= "1" width= "150" height= "100" /&gt;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примере элемент IMG имеет шесть атрибутов, которые уточняют различные понятия, связанные с выводом изображения.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Следует иметь в виду, </w:t>
      </w:r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что то</w:t>
      </w:r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же самое можно описать и без использования атрибутов, с помощью одних элементов.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&lt;</w:t>
      </w:r>
      <w:proofErr w:type="spellStart"/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img</w:t>
      </w:r>
      <w:proofErr w:type="spellEnd"/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         &lt;</w:t>
      </w:r>
      <w:proofErr w:type="spellStart"/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src</w:t>
      </w:r>
      <w:proofErr w:type="spellEnd"/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&gt; http://www.mysite.com/image.gif&lt;/src&gt;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         &lt;</w:t>
      </w:r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align&gt;</w:t>
      </w:r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left&lt;/align&gt;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         &lt;</w:t>
      </w:r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alt</w:t>
      </w:r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&gt; </w:t>
      </w: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Пример</w:t>
      </w: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изображения</w:t>
      </w: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&lt;/alt&gt;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lastRenderedPageBreak/>
        <w:t>          &lt;</w:t>
      </w:r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border&gt;</w:t>
      </w:r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1&lt;/border&gt;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         &lt;</w:t>
      </w:r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width&gt;</w:t>
      </w:r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150&lt;/width&gt;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         &lt;</w:t>
      </w:r>
      <w:proofErr w:type="gram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height&gt;</w:t>
      </w:r>
      <w:proofErr w:type="gram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100&lt;/height&gt;</w:t>
      </w:r>
    </w:p>
    <w:p w:rsidR="00661E23" w:rsidRPr="00661E23" w:rsidRDefault="00661E23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&lt;/</w:t>
      </w:r>
      <w:proofErr w:type="spellStart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img</w:t>
      </w:r>
      <w:proofErr w:type="spellEnd"/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&gt;</w:t>
      </w:r>
    </w:p>
    <w:p w:rsidR="00661E23" w:rsidRDefault="00661E23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1E2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Преимущество использования атрибутов состоит в том, как мы увидим далее, что они позволяют контролировать свои значения, чего нельзя достичь, используя только элементы.</w:t>
      </w:r>
    </w:p>
    <w:p w:rsid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_Toc21239406"/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 атрибутов</w:t>
      </w:r>
      <w:bookmarkEnd w:id="2"/>
    </w:p>
    <w:p w:rsidR="00B84417" w:rsidRP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Существует три типа атрибутов:</w:t>
      </w:r>
    </w:p>
    <w:p w:rsidR="00B84417" w:rsidRPr="00B84417" w:rsidRDefault="00B84417" w:rsidP="00B84417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обязательные;</w:t>
      </w:r>
    </w:p>
    <w:p w:rsidR="00B84417" w:rsidRPr="00B84417" w:rsidRDefault="00B84417" w:rsidP="00B84417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фиксированные;</w:t>
      </w:r>
    </w:p>
    <w:p w:rsidR="00B84417" w:rsidRPr="00B84417" w:rsidRDefault="00B84417" w:rsidP="00B84417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неявные.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Обязательные атрибуты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(уже видно из их названия) – это атрибуты, которые всегда должны быть определены для данного типа элемента. В противном случае анализатор будет считать документ не состоятельным и выдаст ошибку во время его синтаксического анализа.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Фиксированные атрибуты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 – это такие атрибуты </w:t>
      </w:r>
      <w:proofErr w:type="gramStart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значения</w:t>
      </w:r>
      <w:proofErr w:type="gramEnd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которых разработчик XML документа не может изменять. Для таких атрибутов можно использовать либо конкретно указанное значение, либо одно из возможных значений. Фиксированные атрибуты могут иметь значение по умолчанию. В этом случае их в тегах XML документа указывать не обязательно, автоматически </w:t>
      </w:r>
      <w:proofErr w:type="gramStart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будут</w:t>
      </w:r>
      <w:proofErr w:type="gramEnd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приняты значения по умолчанию.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Неявные атрибуты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 – это не обязательные и не фиксированные, т.е. все атрибуты, которые не подходят под определение обязательных и фиксированных атрибутов. Неявные атрибуты не имеют значения по умолчанию и не обязаны всегда появляться вместе с </w:t>
      </w:r>
      <w:proofErr w:type="gramStart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элементом</w:t>
      </w:r>
      <w:proofErr w:type="gramEnd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 которому они относятся.</w:t>
      </w:r>
    </w:p>
    <w:p w:rsidR="00B84417" w:rsidRPr="00B84417" w:rsidRDefault="00B84417" w:rsidP="004E6061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3" w:name="_Toc21238773"/>
      <w:bookmarkStart w:id="4" w:name="_Toc21238867"/>
      <w:bookmarkEnd w:id="3"/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типов атрибутов.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В DTD типы атрибутов задаются специальными идентификаторами, значение которых представлены в таблице 1.</w:t>
      </w:r>
      <w:bookmarkEnd w:id="4"/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35"/>
        <w:gridCol w:w="2551"/>
      </w:tblGrid>
      <w:tr w:rsidR="00B84417" w:rsidRPr="00B84417" w:rsidTr="00B8441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атрибута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</w:tr>
      <w:tr w:rsidR="00B84417" w:rsidRPr="00B84417" w:rsidTr="00B84417"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#</w:t>
            </w: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REQUIRED</w:t>
            </w:r>
          </w:p>
        </w:tc>
      </w:tr>
      <w:tr w:rsidR="00B84417" w:rsidRPr="00B84417" w:rsidTr="00B84417"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Фиксированный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#</w:t>
            </w: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FIXED</w:t>
            </w:r>
          </w:p>
        </w:tc>
      </w:tr>
      <w:tr w:rsidR="00B84417" w:rsidRPr="00B84417" w:rsidTr="00B84417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Неявный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#</w:t>
            </w:r>
            <w:r w:rsidRPr="00B844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IMPLIED</w:t>
            </w:r>
          </w:p>
        </w:tc>
      </w:tr>
      <w:tr w:rsidR="00B84417" w:rsidRPr="00B84417" w:rsidTr="00B84417"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417" w:rsidRPr="00B84417" w:rsidRDefault="00B84417" w:rsidP="00B84417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E6061" w:rsidRDefault="00B84417" w:rsidP="004E606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5" w:name="_Toc21239407"/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 значений атрибутов</w:t>
      </w:r>
      <w:bookmarkEnd w:id="5"/>
    </w:p>
    <w:p w:rsidR="00B84417" w:rsidRPr="004E6061" w:rsidRDefault="00B84417" w:rsidP="004E6061">
      <w:pPr>
        <w:spacing w:before="100" w:beforeAutospacing="1" w:after="100" w:afterAutospacing="1" w:line="240" w:lineRule="auto"/>
        <w:ind w:firstLine="5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Атрибуты могут принимать следующие значения:</w:t>
      </w:r>
    </w:p>
    <w:p w:rsidR="00B84417" w:rsidRDefault="00B84417" w:rsidP="00B8441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простой текст;</w:t>
      </w:r>
    </w:p>
    <w:p w:rsidR="00B84417" w:rsidRDefault="00B84417" w:rsidP="00B8441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уникальный идентификатор;</w:t>
      </w:r>
    </w:p>
    <w:p w:rsidR="00B84417" w:rsidRDefault="00B84417" w:rsidP="00B8441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предопределенное значение;</w:t>
      </w:r>
    </w:p>
    <w:p w:rsidR="00B84417" w:rsidRPr="00B84417" w:rsidRDefault="00B84417" w:rsidP="00B84417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объект.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 </w:t>
      </w:r>
    </w:p>
    <w:p w:rsidR="00B84417" w:rsidRP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Простой текст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– это строки текста, задаваемые разработчиком. Значения неявных атрибутов, как правило, именно простой текст.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Например, мы хотим для книг библиотечного каталога ввести атрибут – адрес сайта издательства в Интернет.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</w:pPr>
      <w:r w:rsidRPr="00B8441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&lt;book site= www.booksite.com&gt;</w:t>
      </w:r>
    </w:p>
    <w:p w:rsidR="00B84417" w:rsidRP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 значения атрибута – простой текст.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Уникальный идентификатор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– это текстовая строка, уникально идентифицирующая определенный элемент, которая имеет следующий формат:</w:t>
      </w:r>
    </w:p>
    <w:p w:rsidR="00B84417" w:rsidRP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ID</w:t>
      </w:r>
      <w:r w:rsidRPr="00B8441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= "</w:t>
      </w:r>
      <w:proofErr w:type="spellStart"/>
      <w:r w:rsidRPr="00B8441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уникальный_идентификатор</w:t>
      </w:r>
      <w:proofErr w:type="spellEnd"/>
      <w:r w:rsidRPr="00B8441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"</w:t>
      </w:r>
    </w:p>
    <w:p w:rsid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Обычно уникальный идентификатор используется в том случае, когда применяются таблицы стилей, чтобы связать элемент с определенным стилем. В XML нет никаких правил, как назначать значения уникальному идентификатору. Единственное ограничение – должен начинаться с алфавитно-цифрового символа.</w:t>
      </w:r>
    </w:p>
    <w:p w:rsidR="00B84417" w:rsidRP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Предопределенное значение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– это множество заранее определенных значений только одно, из которых может выбрать разработчик XML документа для присвоения атрибуту. Одно из значений множества может использоваться как значение по умолчанию.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Например, в HTML атрибут ALIGN, отвечающий за расположение текста на строке может принимать только одно из трех предопределенных ему значений {LEFT, CENTER, RIGHT}.</w:t>
      </w:r>
    </w:p>
    <w:p w:rsid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Достоинство использования предопределенных значений атрибута заключается в том, что они дают дополнительный уровень контроля, гарантируя установку правильное значение.</w:t>
      </w:r>
    </w:p>
    <w:p w:rsidR="00B84417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</w:t>
      </w:r>
      <w:r w:rsidRPr="00B844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– это виртуальный блок памяти, который может хранить определенную информацию. До того, как объект будет включен в XML документ, он должен быть объявлен, используя определенное объявление. Более подробно типы объектов и их объявления будут описаны далее в разделе "Объекты".</w:t>
      </w:r>
    </w:p>
    <w:p w:rsidR="00B84417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6" w:name="_Toc21239408"/>
      <w:r w:rsidRPr="00B84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атрибутов</w:t>
      </w:r>
      <w:bookmarkEnd w:id="6"/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Синтаксис объявления атрибутов имеет следующий формат: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&lt;!</w:t>
      </w:r>
      <w:r w:rsidRPr="007C4DF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ATTLIST</w:t>
      </w:r>
      <w:r w:rsidRPr="007C4DF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 имя_элемента имя_атрибута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                     тип_значения тип_атрибута "значение_по_умолчанию"</w:t>
      </w:r>
    </w:p>
    <w:p w:rsidR="007C4DF4" w:rsidRPr="007C4DF4" w:rsidRDefault="007C4DF4" w:rsidP="004E6061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 одним элементом может связано несколько атрибутов, поэтому все параметры, </w:t>
      </w:r>
      <w:proofErr w:type="gram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кроме</w:t>
      </w:r>
      <w:proofErr w:type="gram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имя</w:t>
      </w:r>
      <w:proofErr w:type="gram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_элемента, могут повторяться.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предложении ATTLIST тип значения атрибута представлен идентификаторами, значения которых даны в таблице 2.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7C4DF4" w:rsidRPr="007C4DF4" w:rsidTr="007C4DF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Иденификатор</w:t>
            </w:r>
            <w:proofErr w:type="spellEnd"/>
          </w:p>
        </w:tc>
      </w:tr>
      <w:tr w:rsidR="007C4DF4" w:rsidRPr="007C4DF4" w:rsidTr="007C4DF4"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Простой текст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CDATA</w:t>
            </w:r>
          </w:p>
        </w:tc>
      </w:tr>
      <w:tr w:rsidR="007C4DF4" w:rsidRPr="007C4DF4" w:rsidTr="007C4DF4"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Уникальный идентификатор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  <w:tr w:rsidR="007C4DF4" w:rsidRPr="007C4DF4" w:rsidTr="007C4DF4"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Предопределенное значение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(значение | </w:t>
            </w:r>
            <w:proofErr w:type="gramStart"/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  <w:proofErr w:type="gramEnd"/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|…</w:t>
            </w:r>
            <w:proofErr w:type="spellStart"/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|значение</w:t>
            </w:r>
            <w:proofErr w:type="spellEnd"/>
          </w:p>
        </w:tc>
      </w:tr>
      <w:tr w:rsidR="007C4DF4" w:rsidRPr="007C4DF4" w:rsidTr="007C4DF4">
        <w:tc>
          <w:tcPr>
            <w:tcW w:w="4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Нетекстовый объект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C4DF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ENTITY</w:t>
            </w:r>
          </w:p>
        </w:tc>
      </w:tr>
      <w:tr w:rsidR="007C4DF4" w:rsidRPr="007C4DF4" w:rsidTr="007C4DF4"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7C4DF4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7" w:name="_Toc21239409"/>
      <w:r w:rsidRPr="007C4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 описания атрибутов</w:t>
      </w:r>
      <w:bookmarkEnd w:id="7"/>
    </w:p>
    <w:p w:rsidR="007C4DF4" w:rsidRPr="007C4DF4" w:rsidRDefault="007C4DF4" w:rsidP="000A77EF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Допустим, в используемом нами XML документе, есть элемент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image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атрибуты которого определяют графический файл и правила его расположения на экране:</w:t>
      </w:r>
    </w:p>
    <w:p w:rsidR="007C4DF4" w:rsidRPr="000A77EF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</w:pPr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&lt;image id="PIC1" border="0" alt="</w:t>
      </w:r>
      <w:proofErr w:type="spellStart"/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просто</w:t>
      </w:r>
      <w:proofErr w:type="spellEnd"/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рисунок</w:t>
      </w:r>
      <w:proofErr w:type="spellEnd"/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"</w:t>
      </w:r>
    </w:p>
    <w:p w:rsidR="007C4DF4" w:rsidRPr="000A77EF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</w:pPr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             </w:t>
      </w:r>
      <w:proofErr w:type="spellStart"/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src</w:t>
      </w:r>
      <w:proofErr w:type="spellEnd"/>
      <w:r w:rsidRPr="000A77E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="www.mysite.com/image/image.gif" align="center" /&gt;</w:t>
      </w:r>
    </w:p>
    <w:p w:rsidR="007C4DF4" w:rsidRPr="000A77EF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Описание элемента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image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нашего примера будет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28"/>
        <w:gridCol w:w="5760"/>
        <w:gridCol w:w="2083"/>
      </w:tblGrid>
      <w:tr w:rsidR="007C4DF4" w:rsidRPr="007C4DF4" w:rsidTr="007C4DF4">
        <w:tc>
          <w:tcPr>
            <w:tcW w:w="74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&lt;!ELEMENT image empty&gt;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7C4DF4" w:rsidRPr="007C4DF4" w:rsidTr="007C4DF4">
        <w:tc>
          <w:tcPr>
            <w:tcW w:w="74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 xml:space="preserve">&lt;!ATTLIST image id </w:t>
            </w:r>
            <w:proofErr w:type="spellStart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ID</w:t>
            </w:r>
            <w:proofErr w:type="spellEnd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 xml:space="preserve"> #REQUIRED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7C4DF4" w:rsidRPr="007C4DF4" w:rsidTr="007C4DF4"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border CDATA #IMPLIED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7C4DF4" w:rsidRPr="007C4DF4" w:rsidTr="007C4DF4"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alt CDATA #IMPLIED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7C4DF4" w:rsidRPr="007C4DF4" w:rsidTr="007C4DF4"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 xml:space="preserve"> ENTITY #REQUIRED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7C4DF4" w:rsidRPr="007C4DF4" w:rsidTr="007C4DF4"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align (</w:t>
            </w:r>
            <w:proofErr w:type="spellStart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left,center,right</w:t>
            </w:r>
            <w:proofErr w:type="spellEnd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) #REQUIRED "left"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7C4DF4" w:rsidRPr="007C4DF4" w:rsidTr="007C4DF4"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valign</w:t>
            </w:r>
            <w:proofErr w:type="spellEnd"/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 xml:space="preserve"> CDATA #FIXED "middle"</w:t>
            </w:r>
          </w:p>
        </w:tc>
        <w:tc>
          <w:tcPr>
            <w:tcW w:w="20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DF4" w:rsidRPr="000A77EF" w:rsidRDefault="007C4DF4" w:rsidP="007C4DF4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0A77E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</w:tbl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</w:p>
    <w:p w:rsidR="007C4DF4" w:rsidRPr="007C4DF4" w:rsidRDefault="007C4DF4" w:rsidP="000A77EF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Примечание.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Цифры 1-7 в правой части примера служат только для идентификации строк и не являются частью примера.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Строка 1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описывает элемент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image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Параметр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empty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показывает, что элемент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image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пустой.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Строка 2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задает список атрибутов и описывает уникальный идентификатор ID, который в данном примере является обязательным.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Строка 3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описывает атрибут 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border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как неявный, простой текст.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Строка 4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описывает атрибут 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alt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как обязательный, простой текст.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Строка 5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описывает атрибут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src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как обязательный, нетекстовый объект.</w:t>
      </w:r>
    </w:p>
    <w:p w:rsidR="007C4DF4" w:rsidRPr="007C4DF4" w:rsidRDefault="007C4DF4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Строка 6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описывает атрибут 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align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 как обязательный, предопределенное значение, значение по умолчанию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lefr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0A77EF" w:rsidRPr="000A77EF" w:rsidRDefault="007C4DF4" w:rsidP="000A77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Ст</w:t>
      </w:r>
      <w:r w:rsidR="000A77EF"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рока </w:t>
      </w:r>
      <w:r w:rsidRPr="000A77E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7</w:t>
      </w:r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описывает атрибут 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valign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 как фиксированный, простой текст, значение по умолчанию </w:t>
      </w:r>
      <w:proofErr w:type="spellStart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middle</w:t>
      </w:r>
      <w:proofErr w:type="spellEnd"/>
      <w:r w:rsidRPr="007C4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В примере этого атрибута нет, но поскольку он фиксированный, то используется неявно, и представляется своим значением по умолчанию.</w:t>
      </w:r>
      <w:bookmarkStart w:id="8" w:name="_Toc21239410"/>
    </w:p>
    <w:p w:rsidR="000A77EF" w:rsidRDefault="000A77EF" w:rsidP="000A77EF">
      <w:pPr>
        <w:pStyle w:val="2"/>
        <w:rPr>
          <w:color w:val="000000"/>
          <w:sz w:val="28"/>
          <w:szCs w:val="28"/>
        </w:rPr>
      </w:pPr>
    </w:p>
    <w:p w:rsidR="000A77EF" w:rsidRDefault="000A77EF" w:rsidP="000A77EF">
      <w:pPr>
        <w:pStyle w:val="2"/>
        <w:rPr>
          <w:color w:val="000000"/>
          <w:sz w:val="28"/>
          <w:szCs w:val="28"/>
        </w:rPr>
      </w:pPr>
    </w:p>
    <w:p w:rsidR="000A77EF" w:rsidRDefault="000A77EF" w:rsidP="000A77EF">
      <w:pPr>
        <w:pStyle w:val="2"/>
        <w:rPr>
          <w:color w:val="000000"/>
          <w:sz w:val="28"/>
          <w:szCs w:val="28"/>
        </w:rPr>
      </w:pPr>
    </w:p>
    <w:p w:rsidR="000A77EF" w:rsidRDefault="000A77EF" w:rsidP="000A77EF">
      <w:pPr>
        <w:pStyle w:val="2"/>
        <w:rPr>
          <w:color w:val="000000"/>
          <w:sz w:val="28"/>
          <w:szCs w:val="28"/>
        </w:rPr>
      </w:pPr>
    </w:p>
    <w:p w:rsidR="000A77EF" w:rsidRDefault="000A77EF" w:rsidP="000A77EF">
      <w:pPr>
        <w:pStyle w:val="2"/>
        <w:rPr>
          <w:color w:val="000000"/>
          <w:sz w:val="28"/>
          <w:szCs w:val="28"/>
        </w:rPr>
      </w:pPr>
    </w:p>
    <w:bookmarkEnd w:id="8"/>
    <w:p w:rsidR="000A77EF" w:rsidRDefault="000A77EF" w:rsidP="000A77EF"/>
    <w:p w:rsidR="000A77EF" w:rsidRPr="000A77EF" w:rsidRDefault="000A77EF" w:rsidP="000A7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Объекты</w:t>
      </w:r>
    </w:p>
    <w:p w:rsidR="000A77EF" w:rsidRDefault="000A77EF" w:rsidP="000A77E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21239411"/>
      <w:r w:rsidRPr="000A77EF">
        <w:rPr>
          <w:rFonts w:ascii="Times New Roman" w:hAnsi="Times New Roman" w:cs="Times New Roman"/>
          <w:b/>
          <w:bCs/>
          <w:sz w:val="24"/>
          <w:szCs w:val="24"/>
        </w:rPr>
        <w:t>Общие понятия</w:t>
      </w:r>
      <w:bookmarkEnd w:id="9"/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0A77EF">
        <w:rPr>
          <w:rFonts w:ascii="Times New Roman" w:hAnsi="Times New Roman" w:cs="Times New Roman"/>
          <w:bCs/>
          <w:sz w:val="24"/>
          <w:szCs w:val="24"/>
        </w:rPr>
        <w:t xml:space="preserve"> – это виртуальный блок памяти, который может хранить определенную информацию. Тип информации, которую может хранить объект:</w:t>
      </w:r>
    </w:p>
    <w:p w:rsidR="000A77EF" w:rsidRDefault="000A77EF" w:rsidP="000A77E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текстовая;</w:t>
      </w:r>
    </w:p>
    <w:p w:rsidR="000A77EF" w:rsidRDefault="000A77EF" w:rsidP="000A77E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двоичная;</w:t>
      </w:r>
    </w:p>
    <w:p w:rsidR="000A77EF" w:rsidRDefault="000A77EF" w:rsidP="000A77E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 параметрическая;</w:t>
      </w:r>
    </w:p>
    <w:p w:rsidR="000A77EF" w:rsidRPr="000A77EF" w:rsidRDefault="000A77EF" w:rsidP="000A77E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символы не входящие в набор ASCII.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Синтаксис описания объекта имеет следующий вид: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&lt;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ENTITY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 имя "содержание"&gt;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имя</w:t>
      </w:r>
      <w:r w:rsidRPr="000A77EF">
        <w:rPr>
          <w:rFonts w:ascii="Times New Roman" w:hAnsi="Times New Roman" w:cs="Times New Roman"/>
          <w:bCs/>
          <w:sz w:val="24"/>
          <w:szCs w:val="24"/>
        </w:rPr>
        <w:t xml:space="preserve"> – это имя, которое будет иметь объект;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содержание</w:t>
      </w:r>
      <w:r w:rsidRPr="000A77EF">
        <w:rPr>
          <w:rFonts w:ascii="Times New Roman" w:hAnsi="Times New Roman" w:cs="Times New Roman"/>
          <w:bCs/>
          <w:sz w:val="24"/>
          <w:szCs w:val="24"/>
        </w:rPr>
        <w:t xml:space="preserve"> – значение объекта, связанное с именем.</w:t>
      </w:r>
    </w:p>
    <w:p w:rsidR="000A77EF" w:rsidRDefault="000A77EF" w:rsidP="000A77EF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Cs/>
          <w:i/>
          <w:sz w:val="24"/>
          <w:szCs w:val="24"/>
        </w:rPr>
        <w:t>Значение параметра "содержание" зависит от типа объекта.</w:t>
      </w:r>
    </w:p>
    <w:p w:rsidR="000A77EF" w:rsidRDefault="000A77EF" w:rsidP="000A77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21239412"/>
      <w:r w:rsidRPr="000A77EF">
        <w:rPr>
          <w:rFonts w:ascii="Times New Roman" w:hAnsi="Times New Roman" w:cs="Times New Roman"/>
          <w:b/>
          <w:bCs/>
          <w:sz w:val="24"/>
          <w:szCs w:val="24"/>
        </w:rPr>
        <w:t>Текстовый объект</w:t>
      </w:r>
      <w:bookmarkEnd w:id="10"/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sz w:val="24"/>
          <w:szCs w:val="24"/>
        </w:rPr>
        <w:t>Текстовый объект</w:t>
      </w:r>
      <w:r w:rsidRPr="000A77EF">
        <w:rPr>
          <w:rFonts w:ascii="Times New Roman" w:hAnsi="Times New Roman" w:cs="Times New Roman"/>
          <w:bCs/>
          <w:sz w:val="24"/>
          <w:szCs w:val="24"/>
        </w:rPr>
        <w:t xml:space="preserve"> - это блок текста, который может часто появляться в тексте документа. В текстовый объект может и входить и фрагмент разметки. Например, в XML документе библиотечного каталога элемент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author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имеет обязательный атрибут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country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>, который указывает на принадлежность автора к определенной стране. Для того</w:t>
      </w:r>
      <w:proofErr w:type="gramStart"/>
      <w:r w:rsidRPr="000A77EF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чтобы сократить запись можно использовать текстовый объект.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&lt;!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ENTITY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auth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_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"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author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country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="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Russian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" "&gt;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Текстовый объект может быть внутренним, как в приведенном выше примере, и внешним, например: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&lt;!ENTITY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auth_r</w:t>
      </w:r>
      <w:proofErr w:type="spell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"c:\xml\author\russia.xml" SYSTEM&gt;</w:t>
      </w:r>
    </w:p>
    <w:p w:rsid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Вместо параметра SYSTEM может использоваться параметр PUBLIC. Правила использования параметров SYSTEM и PUBLIC полностью аналогичны правилам их использования в предложении DOCTYPE, которые были описаны ранее, в разделе "Внешние и внутренние DTD".</w:t>
      </w:r>
    </w:p>
    <w:p w:rsidR="000A77EF" w:rsidRDefault="000A77EF" w:rsidP="000A77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21239413"/>
      <w:r w:rsidRPr="000A77EF">
        <w:rPr>
          <w:rFonts w:ascii="Times New Roman" w:hAnsi="Times New Roman" w:cs="Times New Roman"/>
          <w:b/>
          <w:bCs/>
          <w:sz w:val="24"/>
          <w:szCs w:val="24"/>
        </w:rPr>
        <w:t>Двоичный объект</w:t>
      </w:r>
      <w:bookmarkEnd w:id="11"/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sz w:val="24"/>
          <w:szCs w:val="24"/>
        </w:rPr>
        <w:t>Двоичный объект</w:t>
      </w:r>
      <w:r w:rsidRPr="000A77EF">
        <w:rPr>
          <w:rFonts w:ascii="Times New Roman" w:hAnsi="Times New Roman" w:cs="Times New Roman"/>
          <w:bCs/>
          <w:sz w:val="24"/>
          <w:szCs w:val="24"/>
        </w:rPr>
        <w:t> – это обычно внешний объект, который определяет двоичный файл (графический файл, файл мультимедиа, исполняемую программу и т.п.).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7EF">
        <w:rPr>
          <w:rFonts w:ascii="Times New Roman" w:hAnsi="Times New Roman" w:cs="Times New Roman"/>
          <w:bCs/>
          <w:sz w:val="24"/>
          <w:szCs w:val="24"/>
        </w:rPr>
        <w:t>Признаком двоичного объекта является идентификатор NDATA. Синтаксис объявления двоичного объекта имеет следующий вид: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&lt;!ENTITY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имя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"URL" SYSTEM NDATA 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тип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_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файла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&gt;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где: 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URL</w:t>
      </w:r>
      <w:r w:rsidRPr="000A77EF">
        <w:rPr>
          <w:rFonts w:ascii="Times New Roman" w:hAnsi="Times New Roman" w:cs="Times New Roman"/>
          <w:bCs/>
          <w:sz w:val="24"/>
          <w:szCs w:val="24"/>
        </w:rPr>
        <w:t> определяет местонахождение двоичного объекта;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        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тип_файла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– уточняет тип двоичного файла.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lastRenderedPageBreak/>
        <w:t>Например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&lt;!ENTITY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logo "www.mysite.com/logo/logo.gif"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                 SYSTEM NDATA gif&gt;</w:t>
      </w:r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Поскольку анализатор может не знать, каким образом или с помощью какой программы обрабатывать двоичный объект, то ему необходимо подсказать. Для этой цели используется предложение 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NOTATION</w:t>
      </w:r>
      <w:r w:rsidRPr="000A77EF">
        <w:rPr>
          <w:rFonts w:ascii="Times New Roman" w:hAnsi="Times New Roman" w:cs="Times New Roman"/>
          <w:bCs/>
          <w:sz w:val="24"/>
          <w:szCs w:val="24"/>
        </w:rPr>
        <w:t xml:space="preserve">. Например, если для обработки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gif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файлов необходимо использовать программу PHOTOSHOP, то предложение NOTATION примет следующий вид: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&lt;!NOTATION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gif SYSTEM "c:\apps\graphics\photoshop.exe"&gt;</w:t>
      </w:r>
    </w:p>
    <w:p w:rsid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 xml:space="preserve">В том случае, когда анализатор </w:t>
      </w:r>
      <w:proofErr w:type="gramStart"/>
      <w:r w:rsidRPr="000A77EF">
        <w:rPr>
          <w:rFonts w:ascii="Times New Roman" w:hAnsi="Times New Roman" w:cs="Times New Roman"/>
          <w:bCs/>
          <w:sz w:val="24"/>
          <w:szCs w:val="24"/>
        </w:rPr>
        <w:t>знает</w:t>
      </w:r>
      <w:proofErr w:type="gram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как обрабатывать двоичный объект и имеет для этого собственные механизмы обработки, предложение NOTATION задавать не надо.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21239414"/>
      <w:r w:rsidRPr="000A77EF">
        <w:rPr>
          <w:rFonts w:ascii="Times New Roman" w:hAnsi="Times New Roman" w:cs="Times New Roman"/>
          <w:b/>
          <w:bCs/>
          <w:sz w:val="24"/>
          <w:szCs w:val="24"/>
        </w:rPr>
        <w:t>Параметрический объект</w:t>
      </w:r>
      <w:bookmarkEnd w:id="12"/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Параметрический объект</w:t>
      </w:r>
      <w:r w:rsidRPr="000A77EF">
        <w:rPr>
          <w:rFonts w:ascii="Times New Roman" w:hAnsi="Times New Roman" w:cs="Times New Roman"/>
          <w:bCs/>
          <w:sz w:val="24"/>
          <w:szCs w:val="24"/>
        </w:rPr>
        <w:t> – предназначен для хранения списков атрибутов и моделей содержания. Если несколько разных элементов имеют одинаковые списки атрибутов, то для того, чтобы каждый раз не задавать их, можно воспользоваться параметрическим объектом.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7EF">
        <w:rPr>
          <w:rFonts w:ascii="Times New Roman" w:hAnsi="Times New Roman" w:cs="Times New Roman"/>
          <w:bCs/>
          <w:sz w:val="24"/>
          <w:szCs w:val="24"/>
        </w:rPr>
        <w:t>Синтаксис объявления параметрического объекта имеет следующий вид: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&lt;!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ENTITY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 % имя "содержание"&gt;</w:t>
      </w:r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 xml:space="preserve">Например, мы хотим ввести в XML документ, описывающий библиотечный каталог, для каждой книги (элемент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>) наименование издательства и картинку с логотипом этого издательства.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</w:t>
      </w: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book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&gt;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&lt;</w:t>
      </w: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publish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&gt;… &lt;/publish&gt;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          &lt;logo 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src</w:t>
      </w:r>
      <w:proofErr w:type="spell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="www.publish.com/logo/logo.gif" border="0"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            </w:t>
      </w: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alt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="логотип издательства" 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align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="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center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" /&gt;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&lt;/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book</w:t>
      </w:r>
      <w:r w:rsidRPr="000A77EF">
        <w:rPr>
          <w:rFonts w:ascii="Times New Roman" w:hAnsi="Times New Roman" w:cs="Times New Roman"/>
          <w:b/>
          <w:bCs/>
          <w:i/>
          <w:sz w:val="24"/>
          <w:szCs w:val="24"/>
        </w:rPr>
        <w:t>&gt;</w:t>
      </w:r>
    </w:p>
    <w:p w:rsidR="000A77EF" w:rsidRPr="000A77EF" w:rsidRDefault="000A77EF" w:rsidP="000A77EF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 xml:space="preserve">Поскольку значения всех атрибутов элементе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logo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кроме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 будут повторяться для всех элементов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 xml:space="preserve">, то для упрощения записи можно задать параметрический объект 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</w:rPr>
        <w:t>pub_logo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</w:rPr>
        <w:t>: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&lt;!ENTITY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% 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pub_logo</w:t>
      </w:r>
      <w:proofErr w:type="spell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"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</w:t>
      </w: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border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CDATA #IMPLIED                                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</w:t>
      </w: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alt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CDATA #IMPLIED                                          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</w:t>
      </w:r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align</w:t>
      </w:r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(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left,center,right</w:t>
      </w:r>
      <w:proofErr w:type="spell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) #REQUIRED "left"                 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          </w:t>
      </w:r>
      <w:proofErr w:type="spellStart"/>
      <w:proofErr w:type="gram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valign</w:t>
      </w:r>
      <w:proofErr w:type="spellEnd"/>
      <w:proofErr w:type="gram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CDATA #FIXED "middle"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77EF">
        <w:rPr>
          <w:rFonts w:ascii="Times New Roman" w:hAnsi="Times New Roman" w:cs="Times New Roman"/>
          <w:bCs/>
          <w:sz w:val="24"/>
          <w:szCs w:val="24"/>
        </w:rPr>
        <w:lastRenderedPageBreak/>
        <w:t>Применив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proofErr w:type="spellStart"/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pub_logo</w:t>
      </w:r>
      <w:proofErr w:type="spellEnd"/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0A77EF">
        <w:rPr>
          <w:rFonts w:ascii="Times New Roman" w:hAnsi="Times New Roman" w:cs="Times New Roman"/>
          <w:bCs/>
          <w:sz w:val="24"/>
          <w:szCs w:val="24"/>
        </w:rPr>
        <w:t>вид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77EF">
        <w:rPr>
          <w:rFonts w:ascii="Times New Roman" w:hAnsi="Times New Roman" w:cs="Times New Roman"/>
          <w:bCs/>
          <w:sz w:val="24"/>
          <w:szCs w:val="24"/>
        </w:rPr>
        <w:t>элемента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 logo</w:t>
      </w:r>
      <w:proofErr w:type="gramEnd"/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0A77EF">
        <w:rPr>
          <w:rFonts w:ascii="Times New Roman" w:hAnsi="Times New Roman" w:cs="Times New Roman"/>
          <w:bCs/>
          <w:sz w:val="24"/>
          <w:szCs w:val="24"/>
        </w:rPr>
        <w:t>будет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77EF">
        <w:rPr>
          <w:rFonts w:ascii="Times New Roman" w:hAnsi="Times New Roman" w:cs="Times New Roman"/>
          <w:bCs/>
          <w:sz w:val="24"/>
          <w:szCs w:val="24"/>
        </w:rPr>
        <w:t>иметь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77EF">
        <w:rPr>
          <w:rFonts w:ascii="Times New Roman" w:hAnsi="Times New Roman" w:cs="Times New Roman"/>
          <w:bCs/>
          <w:sz w:val="24"/>
          <w:szCs w:val="24"/>
        </w:rPr>
        <w:t>вид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0A77EF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&lt;logo 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src</w:t>
      </w:r>
      <w:proofErr w:type="spell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="www.publish.com/logo/logo.gif" </w:t>
      </w:r>
      <w:proofErr w:type="spellStart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pub_logo</w:t>
      </w:r>
      <w:proofErr w:type="spellEnd"/>
      <w:r w:rsidRPr="000A77E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/&gt;      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21239415"/>
      <w:r w:rsidRPr="000A77EF">
        <w:rPr>
          <w:rFonts w:ascii="Times New Roman" w:hAnsi="Times New Roman" w:cs="Times New Roman"/>
          <w:b/>
          <w:bCs/>
          <w:sz w:val="24"/>
          <w:szCs w:val="24"/>
        </w:rPr>
        <w:t>Символьные и числовые объекты</w:t>
      </w:r>
      <w:bookmarkEnd w:id="13"/>
    </w:p>
    <w:p w:rsidR="000A77EF" w:rsidRPr="000A77EF" w:rsidRDefault="000A77EF" w:rsidP="00B77CA1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7CA1">
        <w:rPr>
          <w:rFonts w:ascii="Times New Roman" w:hAnsi="Times New Roman" w:cs="Times New Roman"/>
          <w:b/>
          <w:bCs/>
          <w:sz w:val="24"/>
          <w:szCs w:val="24"/>
        </w:rPr>
        <w:t>Символьный объект</w:t>
      </w:r>
      <w:r w:rsidRPr="000A77EF">
        <w:rPr>
          <w:rFonts w:ascii="Times New Roman" w:hAnsi="Times New Roman" w:cs="Times New Roman"/>
          <w:bCs/>
          <w:sz w:val="24"/>
          <w:szCs w:val="24"/>
        </w:rPr>
        <w:t> – это комбинация знаков, которая должна представлять символы, не входящие в набор ASCII символов. По умолчанию XML использует кодировку ISO-Latin-1, набор символов которой шире, чем в набор ASCII символов. X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ML</w:t>
      </w:r>
      <w:r w:rsidRPr="000A77EF">
        <w:rPr>
          <w:rFonts w:ascii="Times New Roman" w:hAnsi="Times New Roman" w:cs="Times New Roman"/>
          <w:bCs/>
          <w:sz w:val="24"/>
          <w:szCs w:val="24"/>
        </w:rPr>
        <w:t> может использовать и другие кодировки. Тип кодировки указывается в командной инструкции </w:t>
      </w: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xml</w:t>
      </w:r>
      <w:r w:rsidRPr="000A77EF">
        <w:rPr>
          <w:rFonts w:ascii="Times New Roman" w:hAnsi="Times New Roman" w:cs="Times New Roman"/>
          <w:bCs/>
          <w:sz w:val="24"/>
          <w:szCs w:val="24"/>
        </w:rPr>
        <w:t>, с которой всегда начинается XML документ:</w:t>
      </w:r>
    </w:p>
    <w:p w:rsidR="000A77EF" w:rsidRPr="00B77CA1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proofErr w:type="gramStart"/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&lt;?xml</w:t>
      </w:r>
      <w:proofErr w:type="gramEnd"/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version="1.0" encoding="</w:t>
      </w:r>
      <w:proofErr w:type="spellStart"/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имя</w:t>
      </w:r>
      <w:proofErr w:type="spellEnd"/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кодировки</w:t>
      </w:r>
      <w:proofErr w:type="spellEnd"/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"?&gt;</w:t>
      </w:r>
    </w:p>
    <w:p w:rsidR="000A77EF" w:rsidRPr="000A77EF" w:rsidRDefault="000A77EF" w:rsidP="00B77CA1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Например, для того, чтобы использовать кириллицу необходимо указать кодировку Windows-1251:</w:t>
      </w:r>
    </w:p>
    <w:p w:rsidR="000A77EF" w:rsidRPr="00B77CA1" w:rsidRDefault="000A77EF" w:rsidP="000A77EF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77CA1">
        <w:rPr>
          <w:rFonts w:ascii="Times New Roman" w:hAnsi="Times New Roman" w:cs="Times New Roman"/>
          <w:b/>
          <w:bCs/>
          <w:i/>
          <w:sz w:val="24"/>
          <w:szCs w:val="24"/>
        </w:rPr>
        <w:t>&lt;?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xml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version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="1.0" 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encoding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=" 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Windows</w:t>
      </w:r>
      <w:r w:rsidRPr="00B77CA1">
        <w:rPr>
          <w:rFonts w:ascii="Times New Roman" w:hAnsi="Times New Roman" w:cs="Times New Roman"/>
          <w:b/>
          <w:bCs/>
          <w:i/>
          <w:sz w:val="24"/>
          <w:szCs w:val="24"/>
        </w:rPr>
        <w:t>-1251"?&gt;</w:t>
      </w:r>
    </w:p>
    <w:p w:rsidR="000A77EF" w:rsidRPr="000A77EF" w:rsidRDefault="000A77EF" w:rsidP="00B77CA1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Кроме символов, не входящих в набор ASCII, символьные объекты используются для ряда символов, входящих в набор ASCII, но зарезервированных для специальных целей. Например,</w:t>
      </w:r>
    </w:p>
    <w:p w:rsidR="00B77CA1" w:rsidRDefault="000A77EF" w:rsidP="000A77E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7CA1">
        <w:rPr>
          <w:rFonts w:ascii="Times New Roman" w:hAnsi="Times New Roman" w:cs="Times New Roman"/>
          <w:bCs/>
          <w:sz w:val="24"/>
          <w:szCs w:val="24"/>
        </w:rPr>
        <w:t>амперсант "&amp;";</w:t>
      </w:r>
    </w:p>
    <w:p w:rsidR="00B77CA1" w:rsidRDefault="000A77EF" w:rsidP="000A77E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7CA1">
        <w:rPr>
          <w:rFonts w:ascii="Times New Roman" w:hAnsi="Times New Roman" w:cs="Times New Roman"/>
          <w:bCs/>
          <w:sz w:val="24"/>
          <w:szCs w:val="24"/>
        </w:rPr>
        <w:t>знак меньше (открывающаяся угловая скобка) "&lt;";</w:t>
      </w:r>
    </w:p>
    <w:p w:rsidR="000A77EF" w:rsidRPr="00B77CA1" w:rsidRDefault="000A77EF" w:rsidP="000A77E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7CA1">
        <w:rPr>
          <w:rFonts w:ascii="Times New Roman" w:hAnsi="Times New Roman" w:cs="Times New Roman"/>
          <w:bCs/>
          <w:sz w:val="24"/>
          <w:szCs w:val="24"/>
        </w:rPr>
        <w:t>знак больше (закрывающаяся угловая скобка) "&lt;".</w:t>
      </w:r>
    </w:p>
    <w:p w:rsidR="000A77EF" w:rsidRPr="000A77EF" w:rsidRDefault="000A77EF" w:rsidP="00B77CA1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7CA1">
        <w:rPr>
          <w:rFonts w:ascii="Times New Roman" w:hAnsi="Times New Roman" w:cs="Times New Roman"/>
          <w:b/>
          <w:bCs/>
          <w:sz w:val="24"/>
          <w:szCs w:val="24"/>
        </w:rPr>
        <w:t>Числовой объект</w:t>
      </w:r>
      <w:r w:rsidRPr="000A77EF">
        <w:rPr>
          <w:rFonts w:ascii="Times New Roman" w:hAnsi="Times New Roman" w:cs="Times New Roman"/>
          <w:bCs/>
          <w:sz w:val="24"/>
          <w:szCs w:val="24"/>
        </w:rPr>
        <w:t> – это комбинация цифр, которая служит для тех же целей, что и символьные объекты, и может использоваться как альтернативный способ описания.</w:t>
      </w:r>
    </w:p>
    <w:p w:rsidR="000A77EF" w:rsidRPr="000A77EF" w:rsidRDefault="000A77EF" w:rsidP="00B77CA1">
      <w:pPr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77EF">
        <w:rPr>
          <w:rFonts w:ascii="Times New Roman" w:hAnsi="Times New Roman" w:cs="Times New Roman"/>
          <w:bCs/>
          <w:sz w:val="24"/>
          <w:szCs w:val="24"/>
        </w:rPr>
        <w:t>В таблице 3 представлено несколько символьных и соответствующих им числовых объектов.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69"/>
        <w:gridCol w:w="2693"/>
        <w:gridCol w:w="2460"/>
      </w:tblGrid>
      <w:tr w:rsidR="000A77EF" w:rsidRPr="000A77EF" w:rsidTr="000A77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Специальные символы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</w:rPr>
              <w:t>Символьный объект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</w:rPr>
              <w:t>Числовой объект</w:t>
            </w:r>
          </w:p>
        </w:tc>
      </w:tr>
      <w:tr w:rsidR="000A77EF" w:rsidRPr="000A77EF" w:rsidTr="000A77EF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</w:rPr>
              <w:t>"&amp;"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&amp;#38</w:t>
            </w:r>
          </w:p>
        </w:tc>
      </w:tr>
      <w:tr w:rsidR="000A77EF" w:rsidRPr="000A77EF" w:rsidTr="000A77EF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"&lt;"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</w:t>
            </w:r>
            <w:proofErr w:type="spellStart"/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lt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&amp;#60</w:t>
            </w:r>
          </w:p>
        </w:tc>
      </w:tr>
      <w:tr w:rsidR="000A77EF" w:rsidRPr="000A77EF" w:rsidTr="000A77EF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"&gt;"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</w:t>
            </w:r>
            <w:proofErr w:type="spellStart"/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gt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7EF" w:rsidRPr="000A77EF" w:rsidRDefault="000A77EF" w:rsidP="000A77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&amp;#62</w:t>
            </w:r>
          </w:p>
        </w:tc>
      </w:tr>
    </w:tbl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77EF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A77EF" w:rsidRPr="000A77EF" w:rsidRDefault="000A77EF" w:rsidP="000A77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A77EF" w:rsidRDefault="004E6061" w:rsidP="000A77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Использованная литература:</w:t>
      </w:r>
    </w:p>
    <w:p w:rsidR="004E6061" w:rsidRDefault="004E6061" w:rsidP="000A77E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C43F61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http://gberman.narod.ru/xmllections/dtd/dtd/dtd.htm</w:t>
        </w:r>
      </w:hyperlink>
    </w:p>
    <w:p w:rsidR="004E6061" w:rsidRDefault="004E6061" w:rsidP="000A77E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C43F61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http://genberm.narod.ru/xml/lections/dtd/dtd.html</w:t>
        </w:r>
      </w:hyperlink>
    </w:p>
    <w:p w:rsidR="004E6061" w:rsidRPr="004E6061" w:rsidRDefault="004E6061" w:rsidP="000A77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77EF" w:rsidRPr="004E6061" w:rsidRDefault="000A77EF" w:rsidP="000A77EF">
      <w:pPr>
        <w:rPr>
          <w:rFonts w:ascii="Times New Roman" w:hAnsi="Times New Roman" w:cs="Times New Roman"/>
          <w:bCs/>
          <w:sz w:val="24"/>
          <w:szCs w:val="24"/>
        </w:rPr>
      </w:pPr>
    </w:p>
    <w:p w:rsidR="000A77EF" w:rsidRPr="004E6061" w:rsidRDefault="000A77EF" w:rsidP="000A77EF">
      <w:pPr>
        <w:rPr>
          <w:bCs/>
          <w:sz w:val="24"/>
          <w:szCs w:val="24"/>
        </w:rPr>
      </w:pPr>
    </w:p>
    <w:p w:rsidR="000A77EF" w:rsidRPr="004E6061" w:rsidRDefault="000A77EF" w:rsidP="000A77EF">
      <w:pPr>
        <w:rPr>
          <w:b/>
          <w:bCs/>
          <w:sz w:val="24"/>
          <w:szCs w:val="24"/>
        </w:rPr>
      </w:pPr>
    </w:p>
    <w:p w:rsidR="000A77EF" w:rsidRPr="004E6061" w:rsidRDefault="000A77EF" w:rsidP="000A77EF"/>
    <w:p w:rsidR="000A77EF" w:rsidRPr="004E6061" w:rsidRDefault="000A77EF" w:rsidP="000A77EF"/>
    <w:p w:rsidR="000A77EF" w:rsidRPr="004E6061" w:rsidRDefault="000A77EF" w:rsidP="007C4DF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84417" w:rsidRPr="004E6061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84417" w:rsidRPr="004E6061" w:rsidRDefault="00B84417" w:rsidP="00B8441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84417" w:rsidRPr="004E6061" w:rsidRDefault="00B84417" w:rsidP="00B8441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84417" w:rsidRPr="004E6061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84417" w:rsidRPr="004E6061" w:rsidRDefault="00B84417" w:rsidP="00B84417">
      <w:pPr>
        <w:spacing w:before="100" w:beforeAutospacing="1" w:after="100" w:afterAutospacing="1" w:line="240" w:lineRule="auto"/>
        <w:ind w:firstLine="540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61E23" w:rsidRPr="004E6061" w:rsidRDefault="00661E23" w:rsidP="00661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A77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</w:p>
    <w:p w:rsidR="00661E23" w:rsidRPr="00661E23" w:rsidRDefault="00661E23" w:rsidP="00661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61E23" w:rsidRPr="004E6061" w:rsidRDefault="00661E23" w:rsidP="00661E23">
      <w:pPr>
        <w:spacing w:line="240" w:lineRule="atLeast"/>
        <w:jc w:val="both"/>
        <w:rPr>
          <w:b/>
          <w:color w:val="000000" w:themeColor="text1"/>
          <w:sz w:val="28"/>
          <w:szCs w:val="28"/>
        </w:rPr>
      </w:pPr>
    </w:p>
    <w:p w:rsidR="00661E23" w:rsidRPr="004E6061" w:rsidRDefault="00661E23" w:rsidP="00661E23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61E23" w:rsidRPr="004E6061" w:rsidRDefault="00661E23" w:rsidP="00661E23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61E23" w:rsidRPr="004E6061" w:rsidRDefault="00661E23" w:rsidP="00661E23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61E23" w:rsidRPr="004E6061" w:rsidRDefault="00661E23" w:rsidP="00661E23">
      <w:pPr>
        <w:spacing w:line="240" w:lineRule="atLeast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61E23" w:rsidRPr="004E6061" w:rsidRDefault="00661E23" w:rsidP="00661E23">
      <w:pPr>
        <w:spacing w:line="240" w:lineRule="atLeas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61E23" w:rsidRPr="004E6061" w:rsidRDefault="00661E23" w:rsidP="008F246C">
      <w:pPr>
        <w:spacing w:line="240" w:lineRule="atLeast"/>
        <w:rPr>
          <w:b/>
          <w:color w:val="000000" w:themeColor="text1"/>
          <w:sz w:val="28"/>
          <w:szCs w:val="28"/>
        </w:rPr>
      </w:pPr>
    </w:p>
    <w:p w:rsidR="00EF6801" w:rsidRPr="004E6061" w:rsidRDefault="00EF6801" w:rsidP="008F246C">
      <w:pPr>
        <w:spacing w:line="24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46C" w:rsidRPr="004E6061" w:rsidRDefault="008F246C" w:rsidP="008F246C">
      <w:pPr>
        <w:spacing w:line="240" w:lineRule="atLeas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8F246C" w:rsidRPr="004E6061" w:rsidRDefault="008F246C" w:rsidP="008F246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4E30" w:rsidRPr="004E6061" w:rsidRDefault="009B4E30" w:rsidP="008F246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8AF" w:rsidRPr="004E6061" w:rsidRDefault="009768AF" w:rsidP="009768AF">
      <w:pPr>
        <w:rPr>
          <w:b/>
          <w:color w:val="000000" w:themeColor="text1"/>
          <w:sz w:val="24"/>
          <w:szCs w:val="24"/>
        </w:rPr>
      </w:pPr>
      <w:r w:rsidRPr="004E6061">
        <w:rPr>
          <w:b/>
          <w:color w:val="000000" w:themeColor="text1"/>
          <w:sz w:val="24"/>
          <w:szCs w:val="24"/>
        </w:rPr>
        <w:t xml:space="preserve">  </w:t>
      </w:r>
    </w:p>
    <w:p w:rsidR="000E080D" w:rsidRPr="004E6061" w:rsidRDefault="000E080D">
      <w:pPr>
        <w:rPr>
          <w:b/>
          <w:color w:val="000000" w:themeColor="text1"/>
          <w:sz w:val="24"/>
          <w:szCs w:val="24"/>
        </w:rPr>
      </w:pPr>
    </w:p>
    <w:p w:rsidR="00AA1A6F" w:rsidRPr="004E6061" w:rsidRDefault="00AA1A6F">
      <w:pPr>
        <w:rPr>
          <w:b/>
          <w:color w:val="000000" w:themeColor="text1"/>
          <w:sz w:val="24"/>
          <w:szCs w:val="24"/>
        </w:rPr>
      </w:pPr>
    </w:p>
    <w:p w:rsidR="00F449FC" w:rsidRPr="004E6061" w:rsidRDefault="00F449FC"/>
    <w:sectPr w:rsidR="00F449FC" w:rsidRPr="004E6061" w:rsidSect="004E6061">
      <w:footerReference w:type="default" r:id="rId14"/>
      <w:pgSz w:w="11906" w:h="16838"/>
      <w:pgMar w:top="539" w:right="850" w:bottom="1134" w:left="16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761" w:rsidRDefault="006D5761" w:rsidP="004E6061">
      <w:pPr>
        <w:spacing w:after="0" w:line="240" w:lineRule="auto"/>
      </w:pPr>
      <w:r>
        <w:separator/>
      </w:r>
    </w:p>
  </w:endnote>
  <w:endnote w:type="continuationSeparator" w:id="0">
    <w:p w:rsidR="006D5761" w:rsidRDefault="006D5761" w:rsidP="004E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136689"/>
      <w:docPartObj>
        <w:docPartGallery w:val="Page Numbers (Bottom of Page)"/>
        <w:docPartUnique/>
      </w:docPartObj>
    </w:sdtPr>
    <w:sdtContent>
      <w:p w:rsidR="0094167C" w:rsidRDefault="0094167C">
        <w:pPr>
          <w:pStyle w:val="ab"/>
          <w:jc w:val="center"/>
        </w:pPr>
        <w:fldSimple w:instr=" PAGE   \* MERGEFORMAT ">
          <w:r w:rsidR="00D24164">
            <w:rPr>
              <w:noProof/>
            </w:rPr>
            <w:t>2</w:t>
          </w:r>
        </w:fldSimple>
      </w:p>
    </w:sdtContent>
  </w:sdt>
  <w:p w:rsidR="0094167C" w:rsidRDefault="0094167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761" w:rsidRDefault="006D5761" w:rsidP="004E6061">
      <w:pPr>
        <w:spacing w:after="0" w:line="240" w:lineRule="auto"/>
      </w:pPr>
      <w:r>
        <w:separator/>
      </w:r>
    </w:p>
  </w:footnote>
  <w:footnote w:type="continuationSeparator" w:id="0">
    <w:p w:rsidR="006D5761" w:rsidRDefault="006D5761" w:rsidP="004E6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B5F"/>
    <w:multiLevelType w:val="multilevel"/>
    <w:tmpl w:val="E92C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604DF"/>
    <w:multiLevelType w:val="multilevel"/>
    <w:tmpl w:val="0A9EB7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4B40269"/>
    <w:multiLevelType w:val="hybridMultilevel"/>
    <w:tmpl w:val="6FB63AF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C04744E"/>
    <w:multiLevelType w:val="multilevel"/>
    <w:tmpl w:val="5ECE80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1992154"/>
    <w:multiLevelType w:val="multilevel"/>
    <w:tmpl w:val="9DC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C5B84"/>
    <w:multiLevelType w:val="hybridMultilevel"/>
    <w:tmpl w:val="37922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52FC8"/>
    <w:multiLevelType w:val="hybridMultilevel"/>
    <w:tmpl w:val="8EF0033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48C623A6"/>
    <w:multiLevelType w:val="multilevel"/>
    <w:tmpl w:val="C67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DC532C"/>
    <w:multiLevelType w:val="multilevel"/>
    <w:tmpl w:val="1CA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5316BA"/>
    <w:multiLevelType w:val="multilevel"/>
    <w:tmpl w:val="0F9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57FA7"/>
    <w:multiLevelType w:val="hybridMultilevel"/>
    <w:tmpl w:val="14BA8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57ACA"/>
    <w:multiLevelType w:val="hybridMultilevel"/>
    <w:tmpl w:val="C6A0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A1C7E"/>
    <w:multiLevelType w:val="hybridMultilevel"/>
    <w:tmpl w:val="6EA2CF5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5575701"/>
    <w:multiLevelType w:val="hybridMultilevel"/>
    <w:tmpl w:val="C65E8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7746C"/>
    <w:multiLevelType w:val="multilevel"/>
    <w:tmpl w:val="2DC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4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B80"/>
    <w:rsid w:val="00045B80"/>
    <w:rsid w:val="000A77EF"/>
    <w:rsid w:val="000E080D"/>
    <w:rsid w:val="00396CC8"/>
    <w:rsid w:val="003C4C92"/>
    <w:rsid w:val="004E6061"/>
    <w:rsid w:val="00513FD5"/>
    <w:rsid w:val="00610410"/>
    <w:rsid w:val="00661E23"/>
    <w:rsid w:val="006D5761"/>
    <w:rsid w:val="00772A07"/>
    <w:rsid w:val="007C4DF4"/>
    <w:rsid w:val="007C5C8E"/>
    <w:rsid w:val="007F25B1"/>
    <w:rsid w:val="008F246C"/>
    <w:rsid w:val="0094167C"/>
    <w:rsid w:val="009768AF"/>
    <w:rsid w:val="009B4E30"/>
    <w:rsid w:val="00A2000C"/>
    <w:rsid w:val="00AA1A6F"/>
    <w:rsid w:val="00B77CA1"/>
    <w:rsid w:val="00B84417"/>
    <w:rsid w:val="00D24164"/>
    <w:rsid w:val="00D341B6"/>
    <w:rsid w:val="00EF6801"/>
    <w:rsid w:val="00F4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80"/>
  </w:style>
  <w:style w:type="paragraph" w:styleId="2">
    <w:name w:val="heading 2"/>
    <w:basedOn w:val="a"/>
    <w:next w:val="a"/>
    <w:link w:val="20"/>
    <w:uiPriority w:val="9"/>
    <w:unhideWhenUsed/>
    <w:qFormat/>
    <w:rsid w:val="000A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1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B80"/>
    <w:pPr>
      <w:ind w:left="720"/>
      <w:contextualSpacing/>
    </w:pPr>
  </w:style>
  <w:style w:type="paragraph" w:styleId="21">
    <w:name w:val="toc 2"/>
    <w:basedOn w:val="a"/>
    <w:autoRedefine/>
    <w:uiPriority w:val="39"/>
    <w:semiHidden/>
    <w:unhideWhenUsed/>
    <w:rsid w:val="0004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45B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5B80"/>
  </w:style>
  <w:style w:type="paragraph" w:styleId="31">
    <w:name w:val="toc 3"/>
    <w:basedOn w:val="a"/>
    <w:autoRedefine/>
    <w:uiPriority w:val="39"/>
    <w:semiHidden/>
    <w:unhideWhenUsed/>
    <w:rsid w:val="0004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D341B6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E080D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7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8A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61E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semiHidden/>
    <w:unhideWhenUsed/>
    <w:rsid w:val="004E6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E6061"/>
  </w:style>
  <w:style w:type="paragraph" w:styleId="ab">
    <w:name w:val="footer"/>
    <w:basedOn w:val="a"/>
    <w:link w:val="ac"/>
    <w:uiPriority w:val="99"/>
    <w:unhideWhenUsed/>
    <w:rsid w:val="004E6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6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html/" TargetMode="External"/><Relationship Id="rId13" Type="http://schemas.openxmlformats.org/officeDocument/2006/relationships/hyperlink" Target="http://genberm.narod.ru/xml/lections/dtd/dt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SGML" TargetMode="External"/><Relationship Id="rId12" Type="http://schemas.openxmlformats.org/officeDocument/2006/relationships/hyperlink" Target="http://gberman.narod.ru/xmllections/dtd/dtd/dtd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secretsofinternet.ru/2009/02/20/dtd-first-look/www.w3.org/X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11</cp:revision>
  <dcterms:created xsi:type="dcterms:W3CDTF">2015-10-09T12:56:00Z</dcterms:created>
  <dcterms:modified xsi:type="dcterms:W3CDTF">2015-10-10T16:12:00Z</dcterms:modified>
</cp:coreProperties>
</file>