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384E" w14:textId="26023F7C" w:rsidR="0029305E" w:rsidRDefault="00EB5331">
      <w:pPr>
        <w:rPr>
          <w:b/>
          <w:bCs/>
          <w:sz w:val="36"/>
          <w:szCs w:val="36"/>
        </w:rPr>
      </w:pPr>
      <w:r w:rsidRPr="00EB5331">
        <w:rPr>
          <w:b/>
          <w:bCs/>
          <w:sz w:val="36"/>
          <w:szCs w:val="36"/>
        </w:rPr>
        <w:t>Objectives</w:t>
      </w:r>
      <w:r>
        <w:rPr>
          <w:b/>
          <w:bCs/>
          <w:sz w:val="36"/>
          <w:szCs w:val="36"/>
        </w:rPr>
        <w:t>:</w:t>
      </w:r>
    </w:p>
    <w:p w14:paraId="1C26BD56" w14:textId="1A118ACF" w:rsidR="00EB5331" w:rsidRDefault="00EB5331" w:rsidP="00EB533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83696">
        <w:rPr>
          <w:b/>
          <w:bCs/>
          <w:color w:val="000000" w:themeColor="text1"/>
          <w:sz w:val="28"/>
          <w:szCs w:val="28"/>
        </w:rPr>
        <w:t>Improving safety for public transport</w:t>
      </w:r>
      <w:r w:rsidRPr="00EB5331">
        <w:rPr>
          <w:color w:val="000000" w:themeColor="text1"/>
          <w:sz w:val="28"/>
          <w:szCs w:val="28"/>
        </w:rPr>
        <w:t>: This is done by working to develop and implement an integrated and coordinated set of</w:t>
      </w:r>
      <w:r>
        <w:rPr>
          <w:color w:val="000000" w:themeColor="text1"/>
          <w:sz w:val="28"/>
          <w:szCs w:val="28"/>
        </w:rPr>
        <w:t xml:space="preserve"> </w:t>
      </w:r>
      <w:r w:rsidRPr="00EB5331">
        <w:rPr>
          <w:color w:val="000000" w:themeColor="text1"/>
          <w:sz w:val="28"/>
          <w:szCs w:val="28"/>
        </w:rPr>
        <w:t xml:space="preserve">procedures aimed at raising the level of </w:t>
      </w:r>
      <w:r w:rsidRPr="00EB5331">
        <w:rPr>
          <w:color w:val="000000" w:themeColor="text1"/>
          <w:sz w:val="28"/>
          <w:szCs w:val="28"/>
        </w:rPr>
        <w:t>safety. A</w:t>
      </w:r>
      <w:r w:rsidRPr="00EB5331">
        <w:rPr>
          <w:color w:val="000000" w:themeColor="text1"/>
        </w:rPr>
        <w:t xml:space="preserve"> </w:t>
      </w:r>
      <w:r w:rsidRPr="00EB5331">
        <w:rPr>
          <w:color w:val="000000" w:themeColor="text1"/>
          <w:sz w:val="28"/>
          <w:szCs w:val="28"/>
        </w:rPr>
        <w:t>Traffic control: by evaluating the performance of highways and streets equipped with traffic signals and coordinating them with public transportation</w:t>
      </w:r>
      <w:r>
        <w:rPr>
          <w:color w:val="000000" w:themeColor="text1"/>
          <w:sz w:val="28"/>
          <w:szCs w:val="28"/>
        </w:rPr>
        <w:t xml:space="preserve"> </w:t>
      </w:r>
      <w:r w:rsidRPr="00EB5331">
        <w:rPr>
          <w:color w:val="000000" w:themeColor="text1"/>
          <w:sz w:val="28"/>
          <w:szCs w:val="28"/>
        </w:rPr>
        <w:t>operations to balance demand with capacity within the</w:t>
      </w:r>
      <w:r>
        <w:rPr>
          <w:color w:val="000000" w:themeColor="text1"/>
          <w:sz w:val="28"/>
          <w:szCs w:val="28"/>
        </w:rPr>
        <w:t xml:space="preserve"> </w:t>
      </w:r>
      <w:r w:rsidRPr="00EB5331">
        <w:rPr>
          <w:color w:val="000000" w:themeColor="text1"/>
          <w:sz w:val="28"/>
          <w:szCs w:val="28"/>
        </w:rPr>
        <w:t xml:space="preserve">transportation </w:t>
      </w:r>
      <w:r w:rsidRPr="00EB5331">
        <w:rPr>
          <w:color w:val="000000" w:themeColor="text1"/>
          <w:sz w:val="28"/>
          <w:szCs w:val="28"/>
        </w:rPr>
        <w:t>system that is through</w:t>
      </w:r>
      <w:r>
        <w:rPr>
          <w:sz w:val="28"/>
          <w:szCs w:val="28"/>
        </w:rPr>
        <w:t>.</w:t>
      </w:r>
    </w:p>
    <w:p w14:paraId="097B6EA4" w14:textId="77777777" w:rsidR="00883696" w:rsidRPr="00883696" w:rsidRDefault="00883696" w:rsidP="0088369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83696">
        <w:rPr>
          <w:b/>
          <w:bCs/>
          <w:sz w:val="28"/>
          <w:szCs w:val="28"/>
        </w:rPr>
        <w:t>Increasing the energy and operational efficiency of the public transportation network</w:t>
      </w:r>
      <w:r w:rsidRPr="00883696">
        <w:rPr>
          <w:sz w:val="28"/>
          <w:szCs w:val="28"/>
        </w:rPr>
        <w:t>: through:</w:t>
      </w:r>
    </w:p>
    <w:p w14:paraId="0583B997" w14:textId="77777777" w:rsidR="00883696" w:rsidRDefault="00883696" w:rsidP="0088369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883696">
        <w:rPr>
          <w:sz w:val="28"/>
          <w:szCs w:val="28"/>
        </w:rPr>
        <w:t>Increase speeds and reduce stops.</w:t>
      </w:r>
    </w:p>
    <w:p w14:paraId="26405A3D" w14:textId="049FE794" w:rsidR="00883696" w:rsidRPr="00883696" w:rsidRDefault="00883696" w:rsidP="00883696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883696">
        <w:rPr>
          <w:sz w:val="28"/>
          <w:szCs w:val="28"/>
        </w:rPr>
        <w:t xml:space="preserve">Reduce delays at stopping </w:t>
      </w:r>
      <w:proofErr w:type="gramStart"/>
      <w:r w:rsidRPr="00883696">
        <w:rPr>
          <w:sz w:val="28"/>
          <w:szCs w:val="28"/>
        </w:rPr>
        <w:t>points</w:t>
      </w:r>
      <w:proofErr w:type="gramEnd"/>
    </w:p>
    <w:p w14:paraId="76B43EF0" w14:textId="5DDF8576" w:rsidR="00883696" w:rsidRDefault="00883696" w:rsidP="0088369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883696">
        <w:rPr>
          <w:b/>
          <w:bCs/>
          <w:sz w:val="28"/>
          <w:szCs w:val="28"/>
        </w:rPr>
        <w:t>Improving mobility and comfort levels for commuters</w:t>
      </w:r>
      <w:r w:rsidRPr="00883696">
        <w:rPr>
          <w:sz w:val="28"/>
          <w:szCs w:val="28"/>
        </w:rPr>
        <w:t>:</w:t>
      </w:r>
      <w:r w:rsidRPr="00883696">
        <w:t xml:space="preserve"> </w:t>
      </w:r>
      <w:r w:rsidRPr="00883696">
        <w:rPr>
          <w:sz w:val="28"/>
          <w:szCs w:val="28"/>
        </w:rPr>
        <w:t xml:space="preserve">In this context, public transportation systems contribute to enabling commuters (drivers) to obtain information, </w:t>
      </w:r>
      <w:r w:rsidRPr="00883696">
        <w:rPr>
          <w:sz w:val="28"/>
          <w:szCs w:val="28"/>
        </w:rPr>
        <w:t>analy</w:t>
      </w:r>
      <w:r>
        <w:rPr>
          <w:sz w:val="28"/>
          <w:szCs w:val="28"/>
        </w:rPr>
        <w:t>s</w:t>
      </w:r>
      <w:r w:rsidRPr="00883696">
        <w:rPr>
          <w:sz w:val="28"/>
          <w:szCs w:val="28"/>
        </w:rPr>
        <w:t>e</w:t>
      </w:r>
      <w:r w:rsidRPr="00883696">
        <w:rPr>
          <w:sz w:val="28"/>
          <w:szCs w:val="28"/>
        </w:rPr>
        <w:t xml:space="preserve"> it, and present it to them, all with the aim of helping them move from their place of departure to the destination they wish to reach.</w:t>
      </w:r>
    </w:p>
    <w:p w14:paraId="24A4908A" w14:textId="3BDBA66C" w:rsidR="006B6647" w:rsidRDefault="006B6647" w:rsidP="0088369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6B6647">
        <w:rPr>
          <w:sz w:val="28"/>
          <w:szCs w:val="28"/>
        </w:rPr>
        <w:t>Improving access to the public transportation system for all income levels and ages.</w:t>
      </w:r>
    </w:p>
    <w:p w14:paraId="48E3AF54" w14:textId="426D9175" w:rsidR="006B6647" w:rsidRDefault="006B6647" w:rsidP="0088369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6B6647">
        <w:rPr>
          <w:sz w:val="28"/>
          <w:szCs w:val="28"/>
        </w:rPr>
        <w:t xml:space="preserve">Reducing the time of trip, increasing its </w:t>
      </w:r>
      <w:proofErr w:type="gramStart"/>
      <w:r w:rsidRPr="006B6647">
        <w:rPr>
          <w:sz w:val="28"/>
          <w:szCs w:val="28"/>
        </w:rPr>
        <w:t>reliability</w:t>
      </w:r>
      <w:proofErr w:type="gramEnd"/>
      <w:r w:rsidRPr="006B6647">
        <w:rPr>
          <w:sz w:val="28"/>
          <w:szCs w:val="28"/>
        </w:rPr>
        <w:t xml:space="preserve"> and reducing its cost</w:t>
      </w:r>
    </w:p>
    <w:p w14:paraId="3458C268" w14:textId="60EF18C1" w:rsidR="006B6647" w:rsidRPr="00883696" w:rsidRDefault="006B6647" w:rsidP="00883696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6B6647">
        <w:rPr>
          <w:sz w:val="28"/>
          <w:szCs w:val="28"/>
        </w:rPr>
        <w:t>Reducing the level of stress associated with the trip.</w:t>
      </w:r>
    </w:p>
    <w:p w14:paraId="3BF5DF8A" w14:textId="77777777" w:rsidR="00883696" w:rsidRPr="00883696" w:rsidRDefault="00883696" w:rsidP="00883696">
      <w:pPr>
        <w:spacing w:line="276" w:lineRule="auto"/>
        <w:rPr>
          <w:sz w:val="28"/>
          <w:szCs w:val="28"/>
        </w:rPr>
      </w:pPr>
    </w:p>
    <w:p w14:paraId="5322EB80" w14:textId="181101D9" w:rsidR="00883696" w:rsidRPr="00883696" w:rsidRDefault="00883696" w:rsidP="00883696">
      <w:pPr>
        <w:spacing w:line="276" w:lineRule="auto"/>
        <w:rPr>
          <w:sz w:val="28"/>
          <w:szCs w:val="28"/>
        </w:rPr>
      </w:pPr>
    </w:p>
    <w:p w14:paraId="3769BEE9" w14:textId="77777777" w:rsidR="00883696" w:rsidRPr="00883696" w:rsidRDefault="00883696" w:rsidP="00883696">
      <w:pPr>
        <w:spacing w:line="276" w:lineRule="auto"/>
        <w:rPr>
          <w:sz w:val="28"/>
          <w:szCs w:val="28"/>
        </w:rPr>
      </w:pPr>
    </w:p>
    <w:p w14:paraId="5ECB8DE5" w14:textId="77777777" w:rsidR="00883696" w:rsidRPr="00883696" w:rsidRDefault="00883696" w:rsidP="00883696">
      <w:pPr>
        <w:spacing w:line="276" w:lineRule="auto"/>
        <w:rPr>
          <w:sz w:val="28"/>
          <w:szCs w:val="28"/>
        </w:rPr>
      </w:pPr>
    </w:p>
    <w:sectPr w:rsidR="00883696" w:rsidRPr="008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10D4"/>
    <w:multiLevelType w:val="hybridMultilevel"/>
    <w:tmpl w:val="A228870A"/>
    <w:lvl w:ilvl="0" w:tplc="4409000F">
      <w:start w:val="1"/>
      <w:numFmt w:val="decimal"/>
      <w:lvlText w:val="%1."/>
      <w:lvlJc w:val="left"/>
      <w:pPr>
        <w:ind w:left="785" w:hanging="360"/>
      </w:pPr>
    </w:lvl>
    <w:lvl w:ilvl="1" w:tplc="44090019" w:tentative="1">
      <w:start w:val="1"/>
      <w:numFmt w:val="lowerLetter"/>
      <w:lvlText w:val="%2."/>
      <w:lvlJc w:val="left"/>
      <w:pPr>
        <w:ind w:left="1505" w:hanging="360"/>
      </w:pPr>
    </w:lvl>
    <w:lvl w:ilvl="2" w:tplc="4409001B" w:tentative="1">
      <w:start w:val="1"/>
      <w:numFmt w:val="lowerRoman"/>
      <w:lvlText w:val="%3."/>
      <w:lvlJc w:val="right"/>
      <w:pPr>
        <w:ind w:left="2225" w:hanging="180"/>
      </w:pPr>
    </w:lvl>
    <w:lvl w:ilvl="3" w:tplc="4409000F" w:tentative="1">
      <w:start w:val="1"/>
      <w:numFmt w:val="decimal"/>
      <w:lvlText w:val="%4."/>
      <w:lvlJc w:val="left"/>
      <w:pPr>
        <w:ind w:left="2945" w:hanging="360"/>
      </w:pPr>
    </w:lvl>
    <w:lvl w:ilvl="4" w:tplc="44090019" w:tentative="1">
      <w:start w:val="1"/>
      <w:numFmt w:val="lowerLetter"/>
      <w:lvlText w:val="%5."/>
      <w:lvlJc w:val="left"/>
      <w:pPr>
        <w:ind w:left="3665" w:hanging="360"/>
      </w:pPr>
    </w:lvl>
    <w:lvl w:ilvl="5" w:tplc="4409001B" w:tentative="1">
      <w:start w:val="1"/>
      <w:numFmt w:val="lowerRoman"/>
      <w:lvlText w:val="%6."/>
      <w:lvlJc w:val="right"/>
      <w:pPr>
        <w:ind w:left="4385" w:hanging="180"/>
      </w:pPr>
    </w:lvl>
    <w:lvl w:ilvl="6" w:tplc="4409000F" w:tentative="1">
      <w:start w:val="1"/>
      <w:numFmt w:val="decimal"/>
      <w:lvlText w:val="%7."/>
      <w:lvlJc w:val="left"/>
      <w:pPr>
        <w:ind w:left="5105" w:hanging="360"/>
      </w:pPr>
    </w:lvl>
    <w:lvl w:ilvl="7" w:tplc="44090019" w:tentative="1">
      <w:start w:val="1"/>
      <w:numFmt w:val="lowerLetter"/>
      <w:lvlText w:val="%8."/>
      <w:lvlJc w:val="left"/>
      <w:pPr>
        <w:ind w:left="5825" w:hanging="360"/>
      </w:pPr>
    </w:lvl>
    <w:lvl w:ilvl="8" w:tplc="4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6151606"/>
    <w:multiLevelType w:val="hybridMultilevel"/>
    <w:tmpl w:val="4ACA7430"/>
    <w:lvl w:ilvl="0" w:tplc="4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480950A5"/>
    <w:multiLevelType w:val="hybridMultilevel"/>
    <w:tmpl w:val="39D64112"/>
    <w:lvl w:ilvl="0" w:tplc="4409000F">
      <w:start w:val="1"/>
      <w:numFmt w:val="decimal"/>
      <w:lvlText w:val="%1."/>
      <w:lvlJc w:val="left"/>
      <w:pPr>
        <w:ind w:left="1008" w:hanging="360"/>
      </w:pPr>
    </w:lvl>
    <w:lvl w:ilvl="1" w:tplc="44090019" w:tentative="1">
      <w:start w:val="1"/>
      <w:numFmt w:val="lowerLetter"/>
      <w:lvlText w:val="%2."/>
      <w:lvlJc w:val="left"/>
      <w:pPr>
        <w:ind w:left="1728" w:hanging="360"/>
      </w:pPr>
    </w:lvl>
    <w:lvl w:ilvl="2" w:tplc="4409001B" w:tentative="1">
      <w:start w:val="1"/>
      <w:numFmt w:val="lowerRoman"/>
      <w:lvlText w:val="%3."/>
      <w:lvlJc w:val="right"/>
      <w:pPr>
        <w:ind w:left="2448" w:hanging="180"/>
      </w:pPr>
    </w:lvl>
    <w:lvl w:ilvl="3" w:tplc="4409000F" w:tentative="1">
      <w:start w:val="1"/>
      <w:numFmt w:val="decimal"/>
      <w:lvlText w:val="%4."/>
      <w:lvlJc w:val="left"/>
      <w:pPr>
        <w:ind w:left="3168" w:hanging="360"/>
      </w:pPr>
    </w:lvl>
    <w:lvl w:ilvl="4" w:tplc="44090019" w:tentative="1">
      <w:start w:val="1"/>
      <w:numFmt w:val="lowerLetter"/>
      <w:lvlText w:val="%5."/>
      <w:lvlJc w:val="left"/>
      <w:pPr>
        <w:ind w:left="3888" w:hanging="360"/>
      </w:pPr>
    </w:lvl>
    <w:lvl w:ilvl="5" w:tplc="4409001B" w:tentative="1">
      <w:start w:val="1"/>
      <w:numFmt w:val="lowerRoman"/>
      <w:lvlText w:val="%6."/>
      <w:lvlJc w:val="right"/>
      <w:pPr>
        <w:ind w:left="4608" w:hanging="180"/>
      </w:pPr>
    </w:lvl>
    <w:lvl w:ilvl="6" w:tplc="4409000F" w:tentative="1">
      <w:start w:val="1"/>
      <w:numFmt w:val="decimal"/>
      <w:lvlText w:val="%7."/>
      <w:lvlJc w:val="left"/>
      <w:pPr>
        <w:ind w:left="5328" w:hanging="360"/>
      </w:pPr>
    </w:lvl>
    <w:lvl w:ilvl="7" w:tplc="44090019" w:tentative="1">
      <w:start w:val="1"/>
      <w:numFmt w:val="lowerLetter"/>
      <w:lvlText w:val="%8."/>
      <w:lvlJc w:val="left"/>
      <w:pPr>
        <w:ind w:left="6048" w:hanging="360"/>
      </w:pPr>
    </w:lvl>
    <w:lvl w:ilvl="8" w:tplc="4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356153485">
    <w:abstractNumId w:val="0"/>
  </w:num>
  <w:num w:numId="2" w16cid:durableId="422727645">
    <w:abstractNumId w:val="1"/>
  </w:num>
  <w:num w:numId="3" w16cid:durableId="146264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1"/>
    <w:rsid w:val="0029305E"/>
    <w:rsid w:val="006B6647"/>
    <w:rsid w:val="00883696"/>
    <w:rsid w:val="00E3319D"/>
    <w:rsid w:val="00E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383E"/>
  <w15:chartTrackingRefBased/>
  <w15:docId w15:val="{A187253B-F9B6-4EA2-9DED-B2CF0987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08BE0D5EF6B4FAF9B56654A941ED0" ma:contentTypeVersion="4" ma:contentTypeDescription="Create a new document." ma:contentTypeScope="" ma:versionID="6880355e6620e1f3c2c2e45d1b5b0d22">
  <xsd:schema xmlns:xsd="http://www.w3.org/2001/XMLSchema" xmlns:xs="http://www.w3.org/2001/XMLSchema" xmlns:p="http://schemas.microsoft.com/office/2006/metadata/properties" xmlns:ns3="b3124ad1-9800-4817-81db-1457581ccaf0" targetNamespace="http://schemas.microsoft.com/office/2006/metadata/properties" ma:root="true" ma:fieldsID="8da3bbfc81f766dbae01e685aa3f499e" ns3:_="">
    <xsd:import namespace="b3124ad1-9800-4817-81db-1457581cca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24ad1-9800-4817-81db-1457581cc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A9936A-EBF8-4830-A478-91CF2645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24ad1-9800-4817-81db-1457581cc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5390E-4E60-4D9A-ADC4-31B07EDC0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03618-19F5-4E90-905D-F6F796BB63CD}">
  <ds:schemaRefs>
    <ds:schemaRef ds:uri="http://purl.org/dc/dcmitype/"/>
    <ds:schemaRef ds:uri="http://schemas.microsoft.com/office/2006/documentManagement/types"/>
    <ds:schemaRef ds:uri="b3124ad1-9800-4817-81db-1457581ccaf0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ABDALLA MUSA</dc:creator>
  <cp:keywords/>
  <dc:description/>
  <cp:lastModifiedBy>AHMED ALI ABDALLA MUSA</cp:lastModifiedBy>
  <cp:revision>2</cp:revision>
  <dcterms:created xsi:type="dcterms:W3CDTF">2024-04-22T00:01:00Z</dcterms:created>
  <dcterms:modified xsi:type="dcterms:W3CDTF">2024-04-22T00:01:00Z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0x0101009EA08BE0D5EF6B4FAF9B56654A941ED0</vt:lpwstr>
  </property>
</Properties>
</file>