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F3" w:rsidRPr="006E5EA2" w:rsidRDefault="006B74F3" w:rsidP="006B74F3">
      <w:pPr>
        <w:rPr>
          <w:rFonts w:ascii="Arial" w:hAnsi="Arial" w:cs="Arial"/>
          <w:b/>
          <w:sz w:val="20"/>
          <w:szCs w:val="20"/>
        </w:rPr>
      </w:pPr>
    </w:p>
    <w:tbl>
      <w:tblPr>
        <w:tblW w:w="137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5601"/>
        <w:gridCol w:w="2970"/>
        <w:gridCol w:w="4119"/>
      </w:tblGrid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  <w:szCs w:val="20"/>
              </w:rPr>
            </w:pPr>
            <w:r w:rsidRPr="006E5EA2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  <w:szCs w:val="20"/>
              </w:rPr>
            </w:pPr>
            <w:r w:rsidRPr="006E5EA2">
              <w:rPr>
                <w:rFonts w:ascii="Arial" w:hAnsi="Arial" w:cs="Arial"/>
                <w:b/>
                <w:sz w:val="20"/>
                <w:szCs w:val="20"/>
              </w:rPr>
              <w:t>Lecture (1 hour)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  <w:szCs w:val="20"/>
              </w:rPr>
            </w:pPr>
            <w:r w:rsidRPr="006E5EA2">
              <w:rPr>
                <w:rFonts w:ascii="Arial" w:hAnsi="Arial" w:cs="Arial"/>
                <w:b/>
                <w:sz w:val="20"/>
                <w:szCs w:val="20"/>
              </w:rPr>
              <w:t>Tutorial (1 hour)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  <w:szCs w:val="20"/>
              </w:rPr>
            </w:pPr>
            <w:r w:rsidRPr="006E5EA2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1 </w:t>
            </w:r>
            <w:r w:rsidRPr="00BC7637">
              <w:rPr>
                <w:rFonts w:ascii="Arial" w:hAnsi="Arial" w:cs="Arial"/>
                <w:sz w:val="20"/>
                <w:szCs w:val="20"/>
              </w:rPr>
              <w:t>Information Security Risk Management Framework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>Chapter 1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2 </w:t>
            </w:r>
            <w:r>
              <w:rPr>
                <w:rFonts w:ascii="Arial" w:hAnsi="Arial" w:cs="Arial"/>
                <w:sz w:val="20"/>
                <w:szCs w:val="20"/>
              </w:rPr>
              <w:t>Risk Assessment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2 </w:t>
            </w:r>
            <w:r>
              <w:rPr>
                <w:rFonts w:ascii="Arial" w:hAnsi="Arial" w:cs="Arial"/>
                <w:sz w:val="20"/>
                <w:szCs w:val="20"/>
              </w:rPr>
              <w:t xml:space="preserve">Risk Assessment       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>Chapter 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0FEA">
              <w:rPr>
                <w:rFonts w:ascii="Arial" w:hAnsi="Arial" w:cs="Arial"/>
                <w:sz w:val="20"/>
                <w:szCs w:val="20"/>
              </w:rPr>
              <w:t>(SDL)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F87441" w:rsidRDefault="00095CEE" w:rsidP="00347DCA">
            <w:pPr>
              <w:spacing w:beforeLines="20" w:before="48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CD3C0B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 w:rsidR="00CD3C0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Risk Treatment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095CEE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3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3 Risk Treatment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>Chapter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CD3C0B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 w:rsidR="00CD3C0B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7637">
              <w:rPr>
                <w:rFonts w:ascii="Arial" w:hAnsi="Arial" w:cs="Arial"/>
                <w:sz w:val="20"/>
                <w:szCs w:val="20"/>
              </w:rPr>
              <w:t>Risk Monitoring and Review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D80FE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4</w:t>
            </w:r>
            <w:r w:rsidR="002E64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2E641B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Written Assignment (2</w:t>
            </w:r>
            <w:r w:rsidRPr="00F87441">
              <w:rPr>
                <w:rFonts w:ascii="Arial" w:hAnsi="Arial" w:cs="Arial"/>
                <w:color w:val="FF0000"/>
                <w:sz w:val="20"/>
                <w:szCs w:val="20"/>
              </w:rPr>
              <w:t>0%)</w:t>
            </w: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4</w:t>
            </w:r>
            <w:r w:rsidRPr="006E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7637">
              <w:rPr>
                <w:rFonts w:ascii="Arial" w:hAnsi="Arial" w:cs="Arial"/>
                <w:sz w:val="20"/>
                <w:szCs w:val="20"/>
              </w:rPr>
              <w:t>Risk Monitoring and Review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2E641B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820923" w:rsidRDefault="00095CEE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CEE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Default="00095CEE" w:rsidP="00C537AA">
            <w:pPr>
              <w:ind w:left="882" w:hanging="882"/>
            </w:pPr>
            <w:r w:rsidRPr="00C3353A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Pr="00C75E8F">
              <w:rPr>
                <w:rFonts w:ascii="Arial" w:hAnsi="Arial" w:cs="Arial"/>
                <w:sz w:val="20"/>
                <w:szCs w:val="20"/>
              </w:rPr>
              <w:t xml:space="preserve">Information Security Incident Management Framework 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6E5EA2" w:rsidRDefault="00095CEE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5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5CEE" w:rsidRPr="00F87441" w:rsidRDefault="00095CEE" w:rsidP="00347DCA">
            <w:pPr>
              <w:spacing w:beforeLines="20" w:before="48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Written Test 1 (30%) – Chapter 1 to 4</w:t>
            </w: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9D2DBF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9D2DBF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 w:rsidRPr="00C3353A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Pr="00C75E8F">
              <w:rPr>
                <w:rFonts w:ascii="Arial" w:hAnsi="Arial" w:cs="Arial"/>
                <w:sz w:val="20"/>
                <w:szCs w:val="20"/>
              </w:rPr>
              <w:t xml:space="preserve">Information Security Incident Handling Preparation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9D2DBF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6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FA4A1F" w:rsidRDefault="00D80FEA" w:rsidP="009D2DBF">
            <w:pPr>
              <w:spacing w:beforeLines="20" w:before="48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&amp; 11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>Term Break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FEA" w:rsidRPr="006E5EA2" w:rsidRDefault="00D80FEA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>Term Break</w:t>
            </w: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7 </w:t>
            </w:r>
            <w:r w:rsidRPr="00C537AA">
              <w:rPr>
                <w:rFonts w:ascii="Arial" w:hAnsi="Arial" w:cs="Arial"/>
                <w:sz w:val="20"/>
                <w:szCs w:val="20"/>
              </w:rPr>
              <w:t xml:space="preserve">Incident Detection and Analysis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7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FA4A1F" w:rsidRDefault="00D80FEA" w:rsidP="00747047">
            <w:pPr>
              <w:spacing w:beforeLines="20" w:before="48"/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80FEA" w:rsidRPr="006E5EA2" w:rsidTr="00095CEE"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Pr="00C537AA">
              <w:rPr>
                <w:rFonts w:ascii="Arial" w:hAnsi="Arial" w:cs="Arial"/>
                <w:sz w:val="20"/>
                <w:szCs w:val="20"/>
              </w:rPr>
              <w:t>Incident Containment, Eradication &amp; Recovery and Post-Incident Activity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8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EC3B92" w:rsidRDefault="00D80FEA" w:rsidP="00422BD0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8 </w:t>
            </w:r>
            <w:r w:rsidRPr="00C537AA">
              <w:rPr>
                <w:rFonts w:ascii="Arial" w:hAnsi="Arial" w:cs="Arial"/>
                <w:sz w:val="20"/>
                <w:szCs w:val="20"/>
              </w:rPr>
              <w:t>Incident Containment, Eradication &amp; Recovery and Post-Incident Activity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 xml:space="preserve">9 </w:t>
            </w:r>
            <w:r w:rsidRPr="00C537AA">
              <w:rPr>
                <w:rFonts w:ascii="Arial" w:hAnsi="Arial" w:cs="Arial"/>
                <w:sz w:val="20"/>
                <w:szCs w:val="20"/>
              </w:rPr>
              <w:t>Business Continuity Management Framework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9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Written Test 2 (30%) – Chapter 5 to 8</w:t>
            </w: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>10 Case Study (E-learning)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10 (E-learning)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5E2D03" w:rsidRDefault="00D80FEA" w:rsidP="00347DCA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FEA" w:rsidRPr="006E5EA2" w:rsidTr="00095CEE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Default="00D80FEA" w:rsidP="00347DCA">
            <w:pPr>
              <w:spacing w:beforeLines="20" w:before="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ind w:left="972" w:hanging="972"/>
              <w:rPr>
                <w:rFonts w:ascii="Arial" w:hAnsi="Arial" w:cs="Arial"/>
                <w:sz w:val="20"/>
                <w:szCs w:val="20"/>
              </w:rPr>
            </w:pPr>
            <w:r w:rsidRPr="006E5EA2">
              <w:rPr>
                <w:rFonts w:ascii="Arial" w:hAnsi="Arial" w:cs="Arial"/>
                <w:sz w:val="20"/>
                <w:szCs w:val="20"/>
              </w:rPr>
              <w:t xml:space="preserve">Chapter </w:t>
            </w:r>
            <w:r>
              <w:rPr>
                <w:rFonts w:ascii="Arial" w:hAnsi="Arial" w:cs="Arial"/>
                <w:sz w:val="20"/>
                <w:szCs w:val="20"/>
              </w:rPr>
              <w:t>10 Case Study (E-learning)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6E5EA2" w:rsidRDefault="00D80FEA" w:rsidP="00347DCA">
            <w:pPr>
              <w:spacing w:beforeLines="20" w:before="48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Chapter 10 (E-learning)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FEA" w:rsidRPr="003B0AD9" w:rsidRDefault="00D80FEA" w:rsidP="00FA4A1F">
            <w:pPr>
              <w:spacing w:beforeLines="20" w:before="4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25D1" w:rsidRDefault="006A25D1" w:rsidP="00BB2279">
      <w:pPr>
        <w:ind w:left="180"/>
        <w:rPr>
          <w:szCs w:val="22"/>
          <w:lang w:val="en-US"/>
        </w:rPr>
      </w:pPr>
    </w:p>
    <w:p w:rsidR="003F6B76" w:rsidRPr="006B74F3" w:rsidRDefault="00C8543F" w:rsidP="00BB2279">
      <w:pPr>
        <w:ind w:left="180"/>
        <w:rPr>
          <w:szCs w:val="22"/>
          <w:lang w:val="en-US"/>
        </w:rPr>
      </w:pPr>
      <w:r>
        <w:rPr>
          <w:szCs w:val="22"/>
          <w:lang w:val="en-US"/>
        </w:rPr>
        <w:t>201</w:t>
      </w:r>
      <w:r w:rsidR="002E641B">
        <w:rPr>
          <w:szCs w:val="22"/>
          <w:lang w:val="en-US"/>
        </w:rPr>
        <w:t>4</w:t>
      </w:r>
      <w:r w:rsidR="007D3DEA">
        <w:rPr>
          <w:szCs w:val="22"/>
          <w:lang w:val="en-US"/>
        </w:rPr>
        <w:t>/201</w:t>
      </w:r>
      <w:r w:rsidR="002E641B">
        <w:rPr>
          <w:szCs w:val="22"/>
          <w:lang w:val="en-US"/>
        </w:rPr>
        <w:t>5</w:t>
      </w:r>
      <w:r w:rsidR="00013BE3">
        <w:rPr>
          <w:szCs w:val="22"/>
          <w:lang w:val="en-US"/>
        </w:rPr>
        <w:t xml:space="preserve"> </w:t>
      </w:r>
      <w:r w:rsidR="006A25D1">
        <w:rPr>
          <w:szCs w:val="22"/>
          <w:lang w:val="en-US"/>
        </w:rPr>
        <w:t>Semester 1</w:t>
      </w:r>
    </w:p>
    <w:sectPr w:rsidR="003F6B76" w:rsidRPr="006B74F3" w:rsidSect="00174329">
      <w:headerReference w:type="default" r:id="rId8"/>
      <w:pgSz w:w="16838" w:h="11906" w:orient="landscape" w:code="9"/>
      <w:pgMar w:top="1134" w:right="1440" w:bottom="179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882" w:rsidRDefault="00721882">
      <w:r>
        <w:separator/>
      </w:r>
    </w:p>
  </w:endnote>
  <w:endnote w:type="continuationSeparator" w:id="0">
    <w:p w:rsidR="00721882" w:rsidRDefault="0072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882" w:rsidRDefault="00721882">
      <w:r>
        <w:separator/>
      </w:r>
    </w:p>
  </w:footnote>
  <w:footnote w:type="continuationSeparator" w:id="0">
    <w:p w:rsidR="00721882" w:rsidRDefault="0072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97A" w:rsidRDefault="00D334D4">
    <w:pPr>
      <w:pStyle w:val="Header"/>
      <w:tabs>
        <w:tab w:val="center" w:pos="7200"/>
        <w:tab w:val="right" w:pos="13770"/>
      </w:tabs>
    </w:pPr>
    <w:r>
      <w:rPr>
        <w:noProof/>
        <w:spacing w:val="-3"/>
        <w:lang w:val="en-US"/>
      </w:rPr>
      <w:drawing>
        <wp:inline distT="0" distB="0" distL="0" distR="0" wp14:anchorId="1DEBDE0F" wp14:editId="7CB2A762">
          <wp:extent cx="2050415" cy="38481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32" t="-781" r="-1532" b="-781"/>
                  <a:stretch>
                    <a:fillRect/>
                  </a:stretch>
                </pic:blipFill>
                <pic:spPr bwMode="auto">
                  <a:xfrm>
                    <a:off x="0" y="0"/>
                    <a:ext cx="2050415" cy="3848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C097A">
      <w:rPr>
        <w:spacing w:val="-3"/>
      </w:rPr>
      <w:tab/>
    </w:r>
    <w:r w:rsidR="00C75E8F">
      <w:rPr>
        <w:rFonts w:ascii="Arial" w:hAnsi="Arial" w:cs="Arial"/>
        <w:spacing w:val="-3"/>
        <w:sz w:val="28"/>
        <w:szCs w:val="28"/>
      </w:rPr>
      <w:tab/>
      <w:t>IT2522 Risk and Incident Management</w:t>
    </w:r>
    <w:r w:rsidR="007C097A" w:rsidRPr="00527928">
      <w:rPr>
        <w:rFonts w:ascii="Arial" w:hAnsi="Arial" w:cs="Arial"/>
        <w:spacing w:val="-3"/>
        <w:sz w:val="28"/>
        <w:szCs w:val="28"/>
      </w:rPr>
      <w:t xml:space="preserve"> Delivery Plan</w:t>
    </w:r>
    <w:r w:rsidR="007C097A">
      <w:rPr>
        <w:spacing w:val="-3"/>
      </w:rPr>
      <w:tab/>
    </w:r>
    <w:r w:rsidR="007C097A">
      <w:rPr>
        <w:spacing w:val="-3"/>
      </w:rPr>
      <w:tab/>
    </w:r>
    <w:r w:rsidR="007C097A">
      <w:rPr>
        <w:rFonts w:eastAsia="MingLiU"/>
        <w:lang w:eastAsia="zh-TW"/>
      </w:rPr>
      <w:tab/>
    </w:r>
    <w:r w:rsidR="007C097A">
      <w:rPr>
        <w:rFonts w:eastAsia="MingLiU"/>
        <w:lang w:eastAsia="zh-TW"/>
      </w:rPr>
      <w:tab/>
    </w:r>
    <w:r w:rsidR="007C097A">
      <w:rPr>
        <w:rFonts w:eastAsia="MingLiU" w:hint="eastAsia"/>
        <w:lang w:eastAsia="zh-TW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15A3A"/>
    <w:multiLevelType w:val="hybridMultilevel"/>
    <w:tmpl w:val="0B58A1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42A4A45"/>
    <w:multiLevelType w:val="hybridMultilevel"/>
    <w:tmpl w:val="3484FD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55"/>
    <w:rsid w:val="00005882"/>
    <w:rsid w:val="00013BE3"/>
    <w:rsid w:val="00014A16"/>
    <w:rsid w:val="00017433"/>
    <w:rsid w:val="00020522"/>
    <w:rsid w:val="000268B7"/>
    <w:rsid w:val="00037FC5"/>
    <w:rsid w:val="00042CB8"/>
    <w:rsid w:val="0005316F"/>
    <w:rsid w:val="00056479"/>
    <w:rsid w:val="0005761A"/>
    <w:rsid w:val="00061677"/>
    <w:rsid w:val="000642DD"/>
    <w:rsid w:val="000658F9"/>
    <w:rsid w:val="00073B8D"/>
    <w:rsid w:val="00074242"/>
    <w:rsid w:val="00074599"/>
    <w:rsid w:val="00080AB1"/>
    <w:rsid w:val="000818E1"/>
    <w:rsid w:val="000922CD"/>
    <w:rsid w:val="00095021"/>
    <w:rsid w:val="00095CEE"/>
    <w:rsid w:val="000A7F2A"/>
    <w:rsid w:val="000D20F3"/>
    <w:rsid w:val="000D3FF0"/>
    <w:rsid w:val="000D73B7"/>
    <w:rsid w:val="000E3D9F"/>
    <w:rsid w:val="00111101"/>
    <w:rsid w:val="00124553"/>
    <w:rsid w:val="0013631B"/>
    <w:rsid w:val="0014746A"/>
    <w:rsid w:val="00153FD4"/>
    <w:rsid w:val="00154889"/>
    <w:rsid w:val="00161061"/>
    <w:rsid w:val="001617CB"/>
    <w:rsid w:val="00174329"/>
    <w:rsid w:val="00175792"/>
    <w:rsid w:val="00184E55"/>
    <w:rsid w:val="001850C1"/>
    <w:rsid w:val="001946D8"/>
    <w:rsid w:val="00196704"/>
    <w:rsid w:val="001A4A57"/>
    <w:rsid w:val="001B6C1F"/>
    <w:rsid w:val="001C3355"/>
    <w:rsid w:val="001D3000"/>
    <w:rsid w:val="001E3AA6"/>
    <w:rsid w:val="001E70F9"/>
    <w:rsid w:val="001E752A"/>
    <w:rsid w:val="00200815"/>
    <w:rsid w:val="00202087"/>
    <w:rsid w:val="00244380"/>
    <w:rsid w:val="002446B9"/>
    <w:rsid w:val="002611C6"/>
    <w:rsid w:val="0026526E"/>
    <w:rsid w:val="00271073"/>
    <w:rsid w:val="00273499"/>
    <w:rsid w:val="00275CAA"/>
    <w:rsid w:val="002A6308"/>
    <w:rsid w:val="002B437B"/>
    <w:rsid w:val="002C3F00"/>
    <w:rsid w:val="002D0CE8"/>
    <w:rsid w:val="002E641B"/>
    <w:rsid w:val="002F04BD"/>
    <w:rsid w:val="002F170D"/>
    <w:rsid w:val="00323431"/>
    <w:rsid w:val="0032799B"/>
    <w:rsid w:val="00342F5B"/>
    <w:rsid w:val="00347DCA"/>
    <w:rsid w:val="00350F9A"/>
    <w:rsid w:val="00355219"/>
    <w:rsid w:val="0037335E"/>
    <w:rsid w:val="00373E51"/>
    <w:rsid w:val="00374F7C"/>
    <w:rsid w:val="00393067"/>
    <w:rsid w:val="00394228"/>
    <w:rsid w:val="00394841"/>
    <w:rsid w:val="003971DB"/>
    <w:rsid w:val="003978CF"/>
    <w:rsid w:val="003A4BF9"/>
    <w:rsid w:val="003A50F4"/>
    <w:rsid w:val="003B0AD9"/>
    <w:rsid w:val="003C204B"/>
    <w:rsid w:val="003C5E66"/>
    <w:rsid w:val="003D2DA7"/>
    <w:rsid w:val="003D35FF"/>
    <w:rsid w:val="003D43F3"/>
    <w:rsid w:val="003D54DA"/>
    <w:rsid w:val="003F6B76"/>
    <w:rsid w:val="0041023F"/>
    <w:rsid w:val="00410642"/>
    <w:rsid w:val="004259D0"/>
    <w:rsid w:val="00425CBA"/>
    <w:rsid w:val="004320A9"/>
    <w:rsid w:val="00443E25"/>
    <w:rsid w:val="004452C5"/>
    <w:rsid w:val="00454BE8"/>
    <w:rsid w:val="00455C54"/>
    <w:rsid w:val="00482D24"/>
    <w:rsid w:val="00487D67"/>
    <w:rsid w:val="004924FF"/>
    <w:rsid w:val="0049565F"/>
    <w:rsid w:val="00496345"/>
    <w:rsid w:val="004B0DAB"/>
    <w:rsid w:val="004B7A69"/>
    <w:rsid w:val="004C4B9B"/>
    <w:rsid w:val="004C5B15"/>
    <w:rsid w:val="004D10C3"/>
    <w:rsid w:val="004F40A0"/>
    <w:rsid w:val="00511F8D"/>
    <w:rsid w:val="0051268A"/>
    <w:rsid w:val="00516FA0"/>
    <w:rsid w:val="00522B5A"/>
    <w:rsid w:val="00527928"/>
    <w:rsid w:val="00530D4C"/>
    <w:rsid w:val="00531815"/>
    <w:rsid w:val="005324E5"/>
    <w:rsid w:val="005439D1"/>
    <w:rsid w:val="00544DA3"/>
    <w:rsid w:val="0057771E"/>
    <w:rsid w:val="005812BC"/>
    <w:rsid w:val="0058141A"/>
    <w:rsid w:val="005833E9"/>
    <w:rsid w:val="00584692"/>
    <w:rsid w:val="005A1728"/>
    <w:rsid w:val="005A580E"/>
    <w:rsid w:val="005A7357"/>
    <w:rsid w:val="005B0D13"/>
    <w:rsid w:val="005E2D03"/>
    <w:rsid w:val="006043A9"/>
    <w:rsid w:val="00612C5F"/>
    <w:rsid w:val="00613DEF"/>
    <w:rsid w:val="00626003"/>
    <w:rsid w:val="00627BB6"/>
    <w:rsid w:val="00632874"/>
    <w:rsid w:val="00635AF6"/>
    <w:rsid w:val="00680F65"/>
    <w:rsid w:val="006912D5"/>
    <w:rsid w:val="00695655"/>
    <w:rsid w:val="006A03C7"/>
    <w:rsid w:val="006A1E86"/>
    <w:rsid w:val="006A25D1"/>
    <w:rsid w:val="006B0823"/>
    <w:rsid w:val="006B74F3"/>
    <w:rsid w:val="006D4653"/>
    <w:rsid w:val="006F40C7"/>
    <w:rsid w:val="007178FF"/>
    <w:rsid w:val="00721882"/>
    <w:rsid w:val="007369EA"/>
    <w:rsid w:val="007469B9"/>
    <w:rsid w:val="00747047"/>
    <w:rsid w:val="007501A6"/>
    <w:rsid w:val="00754B7F"/>
    <w:rsid w:val="00763623"/>
    <w:rsid w:val="00775877"/>
    <w:rsid w:val="00775B14"/>
    <w:rsid w:val="007941CB"/>
    <w:rsid w:val="007B50AA"/>
    <w:rsid w:val="007B600E"/>
    <w:rsid w:val="007B61AC"/>
    <w:rsid w:val="007C097A"/>
    <w:rsid w:val="007C62FC"/>
    <w:rsid w:val="007D1A24"/>
    <w:rsid w:val="007D3DEA"/>
    <w:rsid w:val="007E0C82"/>
    <w:rsid w:val="007E26B5"/>
    <w:rsid w:val="007E389F"/>
    <w:rsid w:val="007E5DF3"/>
    <w:rsid w:val="007F3593"/>
    <w:rsid w:val="007F6F51"/>
    <w:rsid w:val="00802752"/>
    <w:rsid w:val="00804CE4"/>
    <w:rsid w:val="0081544A"/>
    <w:rsid w:val="00816F29"/>
    <w:rsid w:val="00820923"/>
    <w:rsid w:val="0082322B"/>
    <w:rsid w:val="008400CD"/>
    <w:rsid w:val="008542B8"/>
    <w:rsid w:val="00864F90"/>
    <w:rsid w:val="00895E34"/>
    <w:rsid w:val="00896A09"/>
    <w:rsid w:val="008A04B2"/>
    <w:rsid w:val="008A13F9"/>
    <w:rsid w:val="008A1F24"/>
    <w:rsid w:val="008A3CC4"/>
    <w:rsid w:val="008D0497"/>
    <w:rsid w:val="008E343E"/>
    <w:rsid w:val="008F3F1E"/>
    <w:rsid w:val="009305A4"/>
    <w:rsid w:val="00931B60"/>
    <w:rsid w:val="00947A31"/>
    <w:rsid w:val="00956855"/>
    <w:rsid w:val="00967600"/>
    <w:rsid w:val="009A66D8"/>
    <w:rsid w:val="009C32C9"/>
    <w:rsid w:val="009C590E"/>
    <w:rsid w:val="009E1EBC"/>
    <w:rsid w:val="009F4DA0"/>
    <w:rsid w:val="00A00CF1"/>
    <w:rsid w:val="00A139EF"/>
    <w:rsid w:val="00A31855"/>
    <w:rsid w:val="00A66200"/>
    <w:rsid w:val="00A73BF4"/>
    <w:rsid w:val="00A77EFE"/>
    <w:rsid w:val="00A86E80"/>
    <w:rsid w:val="00AD55E6"/>
    <w:rsid w:val="00AF7184"/>
    <w:rsid w:val="00B12A6F"/>
    <w:rsid w:val="00B315DE"/>
    <w:rsid w:val="00B32979"/>
    <w:rsid w:val="00B3569F"/>
    <w:rsid w:val="00B57AD7"/>
    <w:rsid w:val="00B61AD8"/>
    <w:rsid w:val="00B669FB"/>
    <w:rsid w:val="00B71EE8"/>
    <w:rsid w:val="00B94FDD"/>
    <w:rsid w:val="00BA036B"/>
    <w:rsid w:val="00BB0555"/>
    <w:rsid w:val="00BB2279"/>
    <w:rsid w:val="00BB3EC3"/>
    <w:rsid w:val="00BB5315"/>
    <w:rsid w:val="00BB5DAF"/>
    <w:rsid w:val="00BB7D32"/>
    <w:rsid w:val="00BC7637"/>
    <w:rsid w:val="00BD7299"/>
    <w:rsid w:val="00BE2559"/>
    <w:rsid w:val="00C021DF"/>
    <w:rsid w:val="00C175D8"/>
    <w:rsid w:val="00C21D5A"/>
    <w:rsid w:val="00C24D3A"/>
    <w:rsid w:val="00C34367"/>
    <w:rsid w:val="00C35E59"/>
    <w:rsid w:val="00C4026E"/>
    <w:rsid w:val="00C4097C"/>
    <w:rsid w:val="00C44128"/>
    <w:rsid w:val="00C537AA"/>
    <w:rsid w:val="00C610E0"/>
    <w:rsid w:val="00C726C1"/>
    <w:rsid w:val="00C75E8F"/>
    <w:rsid w:val="00C76C77"/>
    <w:rsid w:val="00C8379E"/>
    <w:rsid w:val="00C8543F"/>
    <w:rsid w:val="00C87DB4"/>
    <w:rsid w:val="00C9436A"/>
    <w:rsid w:val="00C96157"/>
    <w:rsid w:val="00C97AA0"/>
    <w:rsid w:val="00CB47C3"/>
    <w:rsid w:val="00CB75DD"/>
    <w:rsid w:val="00CC6DC8"/>
    <w:rsid w:val="00CD0EEE"/>
    <w:rsid w:val="00CD3C0B"/>
    <w:rsid w:val="00CD6DA6"/>
    <w:rsid w:val="00CE6DE4"/>
    <w:rsid w:val="00CF1391"/>
    <w:rsid w:val="00D334D4"/>
    <w:rsid w:val="00D430B2"/>
    <w:rsid w:val="00D43BE2"/>
    <w:rsid w:val="00D704DC"/>
    <w:rsid w:val="00D80FEA"/>
    <w:rsid w:val="00D91CB5"/>
    <w:rsid w:val="00DB64AE"/>
    <w:rsid w:val="00DC12A1"/>
    <w:rsid w:val="00DC1998"/>
    <w:rsid w:val="00DD20CA"/>
    <w:rsid w:val="00DD4CFC"/>
    <w:rsid w:val="00DD7B96"/>
    <w:rsid w:val="00DE57CD"/>
    <w:rsid w:val="00DF16F7"/>
    <w:rsid w:val="00E056CA"/>
    <w:rsid w:val="00E06FFB"/>
    <w:rsid w:val="00E14868"/>
    <w:rsid w:val="00E14DB2"/>
    <w:rsid w:val="00E41E1B"/>
    <w:rsid w:val="00E47FEF"/>
    <w:rsid w:val="00E52DE2"/>
    <w:rsid w:val="00E55DF4"/>
    <w:rsid w:val="00E6669B"/>
    <w:rsid w:val="00E80C24"/>
    <w:rsid w:val="00E972D2"/>
    <w:rsid w:val="00EC3B92"/>
    <w:rsid w:val="00ED6DC9"/>
    <w:rsid w:val="00EE2B13"/>
    <w:rsid w:val="00EF01D7"/>
    <w:rsid w:val="00EF1CE9"/>
    <w:rsid w:val="00EF6A76"/>
    <w:rsid w:val="00EF717C"/>
    <w:rsid w:val="00F04ECE"/>
    <w:rsid w:val="00F074EE"/>
    <w:rsid w:val="00F111B7"/>
    <w:rsid w:val="00F16760"/>
    <w:rsid w:val="00F21CB5"/>
    <w:rsid w:val="00F23C49"/>
    <w:rsid w:val="00F33F51"/>
    <w:rsid w:val="00F34CC0"/>
    <w:rsid w:val="00F50EA5"/>
    <w:rsid w:val="00F762D9"/>
    <w:rsid w:val="00F83337"/>
    <w:rsid w:val="00F84C88"/>
    <w:rsid w:val="00F87441"/>
    <w:rsid w:val="00F8759E"/>
    <w:rsid w:val="00F93489"/>
    <w:rsid w:val="00FA4A1F"/>
    <w:rsid w:val="00FB5929"/>
    <w:rsid w:val="00FD1705"/>
    <w:rsid w:val="00FE1F87"/>
    <w:rsid w:val="00FE36DF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F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181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318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31815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F3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181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318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3181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Essentials</vt:lpstr>
    </vt:vector>
  </TitlesOfParts>
  <Company>Nanyang Polytechnic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Essentials</dc:title>
  <dc:creator>NYP</dc:creator>
  <cp:lastModifiedBy>zq hu</cp:lastModifiedBy>
  <cp:revision>3</cp:revision>
  <cp:lastPrinted>2012-04-16T06:00:00Z</cp:lastPrinted>
  <dcterms:created xsi:type="dcterms:W3CDTF">2016-04-22T02:42:00Z</dcterms:created>
  <dcterms:modified xsi:type="dcterms:W3CDTF">2016-04-22T02:45:00Z</dcterms:modified>
</cp:coreProperties>
</file>