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936" w:rsidRPr="00626D67" w:rsidRDefault="001D7936" w:rsidP="001D7936">
      <w:pPr>
        <w:pStyle w:val="Title"/>
        <w:rPr>
          <w:sz w:val="144"/>
        </w:rPr>
      </w:pPr>
      <w:proofErr w:type="spellStart"/>
      <w:r w:rsidRPr="00626D67">
        <w:rPr>
          <w:sz w:val="144"/>
        </w:rPr>
        <w:t>FitApp</w:t>
      </w:r>
      <w:proofErr w:type="spellEnd"/>
    </w:p>
    <w:p w:rsidR="001D7936" w:rsidRDefault="001D7936" w:rsidP="001D7936">
      <w:pPr>
        <w:pStyle w:val="Subtitle"/>
      </w:pPr>
      <w:r>
        <w:t>Risk Management</w:t>
      </w:r>
      <w:r>
        <w:t xml:space="preserve"> Document</w:t>
      </w:r>
    </w:p>
    <w:p w:rsidR="001D7936" w:rsidRDefault="001D7936" w:rsidP="001D7936">
      <w:r>
        <w:t>Revision A</w:t>
      </w:r>
    </w:p>
    <w:p w:rsidR="001D7936" w:rsidRDefault="001D7936" w:rsidP="001D7936"/>
    <w:p w:rsidR="001D7936" w:rsidRPr="00D52A55" w:rsidRDefault="001D7936" w:rsidP="001D7936">
      <w:pPr>
        <w:rPr>
          <w:b/>
          <w:sz w:val="24"/>
        </w:rPr>
      </w:pPr>
      <w:r w:rsidRPr="00D52A55">
        <w:rPr>
          <w:b/>
          <w:sz w:val="24"/>
        </w:rPr>
        <w:t>Product Manager</w:t>
      </w:r>
      <w:r w:rsidRPr="00D52A55">
        <w:rPr>
          <w:b/>
          <w:sz w:val="24"/>
        </w:rPr>
        <w:t xml:space="preserve">: </w:t>
      </w:r>
      <w:r w:rsidRPr="00D52A55">
        <w:rPr>
          <w:b/>
          <w:sz w:val="24"/>
        </w:rPr>
        <w:t>Genevieve LaFrance</w:t>
      </w:r>
    </w:p>
    <w:p w:rsidR="001D7936" w:rsidRDefault="001D7936" w:rsidP="001D7936"/>
    <w:p w:rsidR="001D7936" w:rsidRDefault="001D7936" w:rsidP="001D7936">
      <w:pPr>
        <w:pStyle w:val="Heading2"/>
      </w:pPr>
      <w:bookmarkStart w:id="0" w:name="_Toc431079571"/>
      <w:bookmarkStart w:id="1" w:name="_Toc431131328"/>
      <w:r>
        <w:t>Version Control</w:t>
      </w:r>
      <w:bookmarkEnd w:id="0"/>
      <w:bookmarkEnd w:id="1"/>
    </w:p>
    <w:tbl>
      <w:tblPr>
        <w:tblStyle w:val="TableGrid"/>
        <w:tblW w:w="0" w:type="auto"/>
        <w:tblLook w:val="04A0" w:firstRow="1" w:lastRow="0" w:firstColumn="1" w:lastColumn="0" w:noHBand="0" w:noVBand="1"/>
      </w:tblPr>
      <w:tblGrid>
        <w:gridCol w:w="1165"/>
        <w:gridCol w:w="1980"/>
        <w:gridCol w:w="1710"/>
        <w:gridCol w:w="4495"/>
      </w:tblGrid>
      <w:tr w:rsidR="001D7936" w:rsidTr="00577EF7">
        <w:tc>
          <w:tcPr>
            <w:tcW w:w="1165" w:type="dxa"/>
            <w:shd w:val="clear" w:color="auto" w:fill="E7E6E6" w:themeFill="background2"/>
          </w:tcPr>
          <w:p w:rsidR="001D7936" w:rsidRPr="00740DD0" w:rsidRDefault="001D7936" w:rsidP="00577EF7">
            <w:pPr>
              <w:rPr>
                <w:b/>
              </w:rPr>
            </w:pPr>
            <w:r w:rsidRPr="00740DD0">
              <w:rPr>
                <w:b/>
              </w:rPr>
              <w:t>Revision</w:t>
            </w:r>
          </w:p>
        </w:tc>
        <w:tc>
          <w:tcPr>
            <w:tcW w:w="1980" w:type="dxa"/>
            <w:shd w:val="clear" w:color="auto" w:fill="E7E6E6" w:themeFill="background2"/>
          </w:tcPr>
          <w:p w:rsidR="001D7936" w:rsidRPr="00740DD0" w:rsidRDefault="001D7936" w:rsidP="00577EF7">
            <w:pPr>
              <w:rPr>
                <w:b/>
              </w:rPr>
            </w:pPr>
            <w:r w:rsidRPr="00740DD0">
              <w:rPr>
                <w:b/>
              </w:rPr>
              <w:t>Editor</w:t>
            </w:r>
          </w:p>
        </w:tc>
        <w:tc>
          <w:tcPr>
            <w:tcW w:w="1710" w:type="dxa"/>
            <w:shd w:val="clear" w:color="auto" w:fill="E7E6E6" w:themeFill="background2"/>
          </w:tcPr>
          <w:p w:rsidR="001D7936" w:rsidRPr="00740DD0" w:rsidRDefault="001D7936" w:rsidP="00577EF7">
            <w:pPr>
              <w:rPr>
                <w:b/>
              </w:rPr>
            </w:pPr>
            <w:r w:rsidRPr="00740DD0">
              <w:rPr>
                <w:b/>
              </w:rPr>
              <w:t>Date</w:t>
            </w:r>
          </w:p>
        </w:tc>
        <w:tc>
          <w:tcPr>
            <w:tcW w:w="4495" w:type="dxa"/>
            <w:shd w:val="clear" w:color="auto" w:fill="E7E6E6" w:themeFill="background2"/>
          </w:tcPr>
          <w:p w:rsidR="001D7936" w:rsidRPr="00740DD0" w:rsidRDefault="001D7936" w:rsidP="00577EF7">
            <w:pPr>
              <w:rPr>
                <w:b/>
              </w:rPr>
            </w:pPr>
            <w:r w:rsidRPr="00740DD0">
              <w:rPr>
                <w:b/>
              </w:rPr>
              <w:t>Change</w:t>
            </w:r>
          </w:p>
        </w:tc>
      </w:tr>
      <w:tr w:rsidR="001D7936" w:rsidTr="00577EF7">
        <w:tc>
          <w:tcPr>
            <w:tcW w:w="1165" w:type="dxa"/>
          </w:tcPr>
          <w:p w:rsidR="001D7936" w:rsidRDefault="001D7936" w:rsidP="00577EF7">
            <w:r>
              <w:t>A</w:t>
            </w:r>
          </w:p>
        </w:tc>
        <w:tc>
          <w:tcPr>
            <w:tcW w:w="1980" w:type="dxa"/>
          </w:tcPr>
          <w:p w:rsidR="001D7936" w:rsidRDefault="001D7936" w:rsidP="00577EF7">
            <w:r>
              <w:t>G. LaFrance</w:t>
            </w:r>
          </w:p>
        </w:tc>
        <w:tc>
          <w:tcPr>
            <w:tcW w:w="1710" w:type="dxa"/>
          </w:tcPr>
          <w:p w:rsidR="001D7936" w:rsidRDefault="001D7936" w:rsidP="00577EF7">
            <w:r>
              <w:t>10/4</w:t>
            </w:r>
            <w:r>
              <w:t>/2015</w:t>
            </w:r>
          </w:p>
        </w:tc>
        <w:tc>
          <w:tcPr>
            <w:tcW w:w="4495" w:type="dxa"/>
          </w:tcPr>
          <w:p w:rsidR="001D7936" w:rsidRDefault="001D7936" w:rsidP="00577EF7">
            <w:r>
              <w:t>Document creation</w:t>
            </w:r>
          </w:p>
        </w:tc>
      </w:tr>
      <w:tr w:rsidR="001D7936" w:rsidTr="00577EF7">
        <w:tc>
          <w:tcPr>
            <w:tcW w:w="1165" w:type="dxa"/>
          </w:tcPr>
          <w:p w:rsidR="001D7936" w:rsidRDefault="001D7936" w:rsidP="00577EF7"/>
        </w:tc>
        <w:tc>
          <w:tcPr>
            <w:tcW w:w="1980" w:type="dxa"/>
          </w:tcPr>
          <w:p w:rsidR="001D7936" w:rsidRDefault="001D7936" w:rsidP="00577EF7"/>
        </w:tc>
        <w:tc>
          <w:tcPr>
            <w:tcW w:w="1710" w:type="dxa"/>
          </w:tcPr>
          <w:p w:rsidR="001D7936" w:rsidRDefault="001D7936" w:rsidP="00577EF7"/>
        </w:tc>
        <w:tc>
          <w:tcPr>
            <w:tcW w:w="4495" w:type="dxa"/>
          </w:tcPr>
          <w:p w:rsidR="001D7936" w:rsidRDefault="001D7936" w:rsidP="00577EF7"/>
        </w:tc>
      </w:tr>
      <w:tr w:rsidR="001D7936" w:rsidTr="00577EF7">
        <w:tc>
          <w:tcPr>
            <w:tcW w:w="1165" w:type="dxa"/>
          </w:tcPr>
          <w:p w:rsidR="001D7936" w:rsidRDefault="001D7936" w:rsidP="00577EF7"/>
        </w:tc>
        <w:tc>
          <w:tcPr>
            <w:tcW w:w="1980" w:type="dxa"/>
          </w:tcPr>
          <w:p w:rsidR="001D7936" w:rsidRDefault="001D7936" w:rsidP="00577EF7"/>
        </w:tc>
        <w:tc>
          <w:tcPr>
            <w:tcW w:w="1710" w:type="dxa"/>
          </w:tcPr>
          <w:p w:rsidR="001D7936" w:rsidRDefault="001D7936" w:rsidP="00577EF7"/>
        </w:tc>
        <w:tc>
          <w:tcPr>
            <w:tcW w:w="4495" w:type="dxa"/>
          </w:tcPr>
          <w:p w:rsidR="001D7936" w:rsidRDefault="001D7936" w:rsidP="00577EF7"/>
        </w:tc>
      </w:tr>
    </w:tbl>
    <w:p w:rsidR="001D7936" w:rsidRDefault="001D7936" w:rsidP="001D7936"/>
    <w:p w:rsidR="001D7936" w:rsidRDefault="001D7936" w:rsidP="001D7936">
      <w:pPr>
        <w:rPr>
          <w:lang w:val="en-US"/>
        </w:rPr>
      </w:pPr>
    </w:p>
    <w:p w:rsidR="00645A28" w:rsidRDefault="00645A28">
      <w:pPr>
        <w:spacing w:after="160" w:line="259" w:lineRule="auto"/>
        <w:rPr>
          <w:rFonts w:asciiTheme="majorHAnsi" w:eastAsiaTheme="majorEastAsia" w:hAnsiTheme="majorHAnsi" w:cstheme="majorBidi"/>
          <w:color w:val="2E74B5" w:themeColor="accent1" w:themeShade="BF"/>
          <w:sz w:val="26"/>
          <w:szCs w:val="26"/>
        </w:rPr>
      </w:pPr>
      <w:r>
        <w:br w:type="page"/>
      </w:r>
      <w:bookmarkStart w:id="2" w:name="_GoBack"/>
      <w:bookmarkEnd w:id="2"/>
    </w:p>
    <w:p w:rsidR="001D7936" w:rsidRDefault="001D7936" w:rsidP="00D52A55">
      <w:pPr>
        <w:pStyle w:val="Heading2"/>
      </w:pPr>
      <w:r>
        <w:lastRenderedPageBreak/>
        <w:t>Risk Identification</w:t>
      </w:r>
    </w:p>
    <w:tbl>
      <w:tblPr>
        <w:tblStyle w:val="TableGrid"/>
        <w:tblW w:w="12415" w:type="dxa"/>
        <w:tblLook w:val="04A0" w:firstRow="1" w:lastRow="0" w:firstColumn="1" w:lastColumn="0" w:noHBand="0" w:noVBand="1"/>
      </w:tblPr>
      <w:tblGrid>
        <w:gridCol w:w="1585"/>
        <w:gridCol w:w="3444"/>
        <w:gridCol w:w="1394"/>
        <w:gridCol w:w="1343"/>
        <w:gridCol w:w="4649"/>
      </w:tblGrid>
      <w:tr w:rsidR="00EE1DD6" w:rsidTr="00EE1DD6">
        <w:tc>
          <w:tcPr>
            <w:tcW w:w="1585" w:type="dxa"/>
            <w:shd w:val="clear" w:color="auto" w:fill="E7E6E6" w:themeFill="background2"/>
          </w:tcPr>
          <w:p w:rsidR="00EE1DD6" w:rsidRPr="001D7936" w:rsidRDefault="00EE1DD6" w:rsidP="001D7936">
            <w:pPr>
              <w:spacing w:after="0" w:line="259" w:lineRule="auto"/>
              <w:rPr>
                <w:b/>
                <w:lang w:val="en-US"/>
              </w:rPr>
            </w:pPr>
            <w:r w:rsidRPr="001D7936">
              <w:rPr>
                <w:b/>
                <w:lang w:val="en-US"/>
              </w:rPr>
              <w:t>Risk</w:t>
            </w:r>
          </w:p>
        </w:tc>
        <w:tc>
          <w:tcPr>
            <w:tcW w:w="3444" w:type="dxa"/>
            <w:shd w:val="clear" w:color="auto" w:fill="E7E6E6" w:themeFill="background2"/>
          </w:tcPr>
          <w:p w:rsidR="00EE1DD6" w:rsidRPr="001D7936" w:rsidRDefault="00EE1DD6" w:rsidP="001D7936">
            <w:pPr>
              <w:spacing w:after="0" w:line="259" w:lineRule="auto"/>
              <w:rPr>
                <w:b/>
                <w:lang w:val="en-US"/>
              </w:rPr>
            </w:pPr>
            <w:r w:rsidRPr="001D7936">
              <w:rPr>
                <w:b/>
                <w:lang w:val="en-US"/>
              </w:rPr>
              <w:t>Consequence/Impact</w:t>
            </w:r>
          </w:p>
        </w:tc>
        <w:tc>
          <w:tcPr>
            <w:tcW w:w="1394" w:type="dxa"/>
            <w:shd w:val="clear" w:color="auto" w:fill="E7E6E6" w:themeFill="background2"/>
          </w:tcPr>
          <w:p w:rsidR="00EE1DD6" w:rsidRPr="001D7936" w:rsidRDefault="00EE1DD6" w:rsidP="001D7936">
            <w:pPr>
              <w:spacing w:after="0" w:line="259" w:lineRule="auto"/>
              <w:rPr>
                <w:b/>
                <w:lang w:val="en-US"/>
              </w:rPr>
            </w:pPr>
            <w:r>
              <w:rPr>
                <w:b/>
                <w:lang w:val="en-US"/>
              </w:rPr>
              <w:t>Probability</w:t>
            </w:r>
          </w:p>
        </w:tc>
        <w:tc>
          <w:tcPr>
            <w:tcW w:w="1343" w:type="dxa"/>
            <w:shd w:val="clear" w:color="auto" w:fill="E7E6E6" w:themeFill="background2"/>
          </w:tcPr>
          <w:p w:rsidR="00EE1DD6" w:rsidRPr="001D7936" w:rsidRDefault="00EE1DD6" w:rsidP="001D7936">
            <w:pPr>
              <w:spacing w:after="0" w:line="259" w:lineRule="auto"/>
              <w:rPr>
                <w:b/>
                <w:lang w:val="en-US"/>
              </w:rPr>
            </w:pPr>
            <w:r>
              <w:rPr>
                <w:b/>
                <w:lang w:val="en-US"/>
              </w:rPr>
              <w:t>Impact</w:t>
            </w:r>
          </w:p>
        </w:tc>
        <w:tc>
          <w:tcPr>
            <w:tcW w:w="4649" w:type="dxa"/>
            <w:shd w:val="clear" w:color="auto" w:fill="E7E6E6" w:themeFill="background2"/>
          </w:tcPr>
          <w:p w:rsidR="00EE1DD6" w:rsidRDefault="00EE1DD6" w:rsidP="001D7936">
            <w:pPr>
              <w:spacing w:after="0" w:line="259" w:lineRule="auto"/>
              <w:rPr>
                <w:b/>
                <w:lang w:val="en-US"/>
              </w:rPr>
            </w:pPr>
            <w:r>
              <w:rPr>
                <w:b/>
                <w:lang w:val="en-US"/>
              </w:rPr>
              <w:t>Response/Strategy</w:t>
            </w:r>
          </w:p>
        </w:tc>
      </w:tr>
      <w:tr w:rsidR="00EE1DD6" w:rsidTr="00EE1DD6">
        <w:tc>
          <w:tcPr>
            <w:tcW w:w="1585" w:type="dxa"/>
          </w:tcPr>
          <w:p w:rsidR="00EE1DD6" w:rsidRDefault="00EE1DD6" w:rsidP="001D7936">
            <w:pPr>
              <w:spacing w:after="0" w:line="259" w:lineRule="auto"/>
              <w:rPr>
                <w:lang w:val="en-US"/>
              </w:rPr>
            </w:pPr>
            <w:r>
              <w:rPr>
                <w:lang w:val="en-US"/>
              </w:rPr>
              <w:t>Turnover</w:t>
            </w:r>
          </w:p>
        </w:tc>
        <w:tc>
          <w:tcPr>
            <w:tcW w:w="3444" w:type="dxa"/>
          </w:tcPr>
          <w:p w:rsidR="00EE1DD6" w:rsidRDefault="00EE1DD6" w:rsidP="001D7936">
            <w:pPr>
              <w:spacing w:after="0" w:line="259" w:lineRule="auto"/>
              <w:rPr>
                <w:lang w:val="en-US"/>
              </w:rPr>
            </w:pPr>
            <w:r>
              <w:rPr>
                <w:lang w:val="en-US"/>
              </w:rPr>
              <w:t>Team needs to reevaluate individual roles, and ensure that each member is comfortable with the project definition/scope and technology.</w:t>
            </w:r>
          </w:p>
          <w:p w:rsidR="00EE1DD6" w:rsidRDefault="00EE1DD6" w:rsidP="001D7936">
            <w:pPr>
              <w:spacing w:after="0" w:line="259" w:lineRule="auto"/>
              <w:rPr>
                <w:lang w:val="en-US"/>
              </w:rPr>
            </w:pPr>
            <w:r>
              <w:rPr>
                <w:lang w:val="en-US"/>
              </w:rPr>
              <w:t>Increases communication time and training time.</w:t>
            </w:r>
          </w:p>
        </w:tc>
        <w:tc>
          <w:tcPr>
            <w:tcW w:w="1394" w:type="dxa"/>
          </w:tcPr>
          <w:p w:rsidR="00EE1DD6" w:rsidRDefault="00EE1DD6" w:rsidP="001D7936">
            <w:pPr>
              <w:spacing w:after="0" w:line="259" w:lineRule="auto"/>
              <w:rPr>
                <w:lang w:val="en-US"/>
              </w:rPr>
            </w:pPr>
            <w:r>
              <w:rPr>
                <w:lang w:val="en-US"/>
              </w:rPr>
              <w:t>Medium</w:t>
            </w:r>
          </w:p>
        </w:tc>
        <w:tc>
          <w:tcPr>
            <w:tcW w:w="1343" w:type="dxa"/>
          </w:tcPr>
          <w:p w:rsidR="00EE1DD6" w:rsidRDefault="00EE1DD6" w:rsidP="001D7936">
            <w:pPr>
              <w:spacing w:after="0" w:line="259" w:lineRule="auto"/>
              <w:rPr>
                <w:lang w:val="en-US"/>
              </w:rPr>
            </w:pPr>
            <w:r>
              <w:rPr>
                <w:lang w:val="en-US"/>
              </w:rPr>
              <w:t>High</w:t>
            </w:r>
          </w:p>
        </w:tc>
        <w:tc>
          <w:tcPr>
            <w:tcW w:w="4649" w:type="dxa"/>
          </w:tcPr>
          <w:p w:rsidR="00D52A55" w:rsidRDefault="00D52A55" w:rsidP="00D52A55">
            <w:pPr>
              <w:spacing w:after="0" w:line="259" w:lineRule="auto"/>
              <w:rPr>
                <w:lang w:val="en-US"/>
              </w:rPr>
            </w:pPr>
            <w:r w:rsidRPr="00D52A55">
              <w:rPr>
                <w:lang w:val="en-US"/>
              </w:rPr>
              <w:t xml:space="preserve">Schedule an additional meeting </w:t>
            </w:r>
            <w:r>
              <w:rPr>
                <w:lang w:val="en-US"/>
              </w:rPr>
              <w:t>after turnover events to communicate change response.</w:t>
            </w:r>
          </w:p>
          <w:p w:rsidR="00D52A55" w:rsidRDefault="00D52A55" w:rsidP="00D52A55">
            <w:pPr>
              <w:spacing w:after="0" w:line="259" w:lineRule="auto"/>
              <w:rPr>
                <w:lang w:val="en-US"/>
              </w:rPr>
            </w:pPr>
            <w:r>
              <w:rPr>
                <w:lang w:val="en-US"/>
              </w:rPr>
              <w:t>Maintain documentation so new members are able to review project status and history.</w:t>
            </w:r>
          </w:p>
          <w:p w:rsidR="00D52A55" w:rsidRDefault="00D52A55" w:rsidP="00D52A55">
            <w:pPr>
              <w:spacing w:after="0" w:line="259" w:lineRule="auto"/>
              <w:rPr>
                <w:lang w:val="en-US"/>
              </w:rPr>
            </w:pPr>
            <w:r>
              <w:rPr>
                <w:lang w:val="en-US"/>
              </w:rPr>
              <w:t>Assign backups for all key roles.</w:t>
            </w:r>
          </w:p>
          <w:p w:rsidR="00D52A55" w:rsidRDefault="00D52A55" w:rsidP="00D52A55">
            <w:pPr>
              <w:spacing w:after="0" w:line="259" w:lineRule="auto"/>
              <w:rPr>
                <w:lang w:val="en-US"/>
              </w:rPr>
            </w:pPr>
            <w:r>
              <w:rPr>
                <w:lang w:val="en-US"/>
              </w:rPr>
              <w:t>Due to small group size, ensure that all members are familiar with each aspect of project development, and are utility developers.</w:t>
            </w:r>
          </w:p>
          <w:p w:rsidR="00D52A55" w:rsidRPr="00D52A55" w:rsidRDefault="00D52A55" w:rsidP="00D52A55">
            <w:pPr>
              <w:spacing w:after="0" w:line="259" w:lineRule="auto"/>
              <w:rPr>
                <w:lang w:val="en-US"/>
              </w:rPr>
            </w:pPr>
          </w:p>
        </w:tc>
      </w:tr>
      <w:tr w:rsidR="00EE1DD6" w:rsidTr="00EE1DD6">
        <w:tc>
          <w:tcPr>
            <w:tcW w:w="1585" w:type="dxa"/>
          </w:tcPr>
          <w:p w:rsidR="00EE1DD6" w:rsidRDefault="00EE1DD6" w:rsidP="001D7936">
            <w:pPr>
              <w:spacing w:after="0" w:line="259" w:lineRule="auto"/>
              <w:rPr>
                <w:lang w:val="en-US"/>
              </w:rPr>
            </w:pPr>
            <w:r>
              <w:rPr>
                <w:lang w:val="en-US"/>
              </w:rPr>
              <w:t>Technology Change</w:t>
            </w:r>
          </w:p>
        </w:tc>
        <w:tc>
          <w:tcPr>
            <w:tcW w:w="3444" w:type="dxa"/>
          </w:tcPr>
          <w:p w:rsidR="00EE1DD6" w:rsidRDefault="00EE1DD6" w:rsidP="001D7936">
            <w:pPr>
              <w:spacing w:after="0" w:line="259" w:lineRule="auto"/>
              <w:rPr>
                <w:lang w:val="en-US"/>
              </w:rPr>
            </w:pPr>
            <w:r>
              <w:rPr>
                <w:lang w:val="en-US"/>
              </w:rPr>
              <w:t>Developers need training to learn the new technology, will delay production and testing of software.</w:t>
            </w:r>
          </w:p>
        </w:tc>
        <w:tc>
          <w:tcPr>
            <w:tcW w:w="1394" w:type="dxa"/>
          </w:tcPr>
          <w:p w:rsidR="00EE1DD6" w:rsidRDefault="00EE1DD6" w:rsidP="001D7936">
            <w:pPr>
              <w:spacing w:after="0" w:line="259" w:lineRule="auto"/>
              <w:rPr>
                <w:lang w:val="en-US"/>
              </w:rPr>
            </w:pPr>
            <w:r>
              <w:rPr>
                <w:lang w:val="en-US"/>
              </w:rPr>
              <w:t>Medium</w:t>
            </w:r>
          </w:p>
        </w:tc>
        <w:tc>
          <w:tcPr>
            <w:tcW w:w="1343" w:type="dxa"/>
          </w:tcPr>
          <w:p w:rsidR="00EE1DD6" w:rsidRDefault="00EE1DD6" w:rsidP="001D7936">
            <w:pPr>
              <w:spacing w:after="0" w:line="259" w:lineRule="auto"/>
              <w:rPr>
                <w:lang w:val="en-US"/>
              </w:rPr>
            </w:pPr>
            <w:r>
              <w:rPr>
                <w:lang w:val="en-US"/>
              </w:rPr>
              <w:t>Medium</w:t>
            </w:r>
          </w:p>
        </w:tc>
        <w:tc>
          <w:tcPr>
            <w:tcW w:w="4649" w:type="dxa"/>
          </w:tcPr>
          <w:p w:rsidR="00EE1DD6" w:rsidRDefault="00C80281" w:rsidP="001D7936">
            <w:pPr>
              <w:spacing w:after="0" w:line="259" w:lineRule="auto"/>
              <w:rPr>
                <w:lang w:val="en-US"/>
              </w:rPr>
            </w:pPr>
            <w:r>
              <w:rPr>
                <w:lang w:val="en-US"/>
              </w:rPr>
              <w:t>One week at the beginning of the project will be dedicated to training and installing tools.</w:t>
            </w:r>
          </w:p>
        </w:tc>
      </w:tr>
      <w:tr w:rsidR="00EE1DD6" w:rsidTr="00EE1DD6">
        <w:tc>
          <w:tcPr>
            <w:tcW w:w="1585" w:type="dxa"/>
          </w:tcPr>
          <w:p w:rsidR="00EE1DD6" w:rsidRDefault="00EE1DD6" w:rsidP="001D7936">
            <w:pPr>
              <w:spacing w:after="0" w:line="259" w:lineRule="auto"/>
              <w:rPr>
                <w:lang w:val="en-US"/>
              </w:rPr>
            </w:pPr>
            <w:r>
              <w:rPr>
                <w:lang w:val="en-US"/>
              </w:rPr>
              <w:t>Requirements Change</w:t>
            </w:r>
          </w:p>
        </w:tc>
        <w:tc>
          <w:tcPr>
            <w:tcW w:w="3444" w:type="dxa"/>
          </w:tcPr>
          <w:p w:rsidR="00EE1DD6" w:rsidRDefault="00EE1DD6" w:rsidP="000E04A8">
            <w:pPr>
              <w:spacing w:after="0" w:line="259" w:lineRule="auto"/>
              <w:rPr>
                <w:lang w:val="en-US"/>
              </w:rPr>
            </w:pPr>
            <w:r>
              <w:rPr>
                <w:lang w:val="en-US"/>
              </w:rPr>
              <w:t>The development schedule will be affected, and features may need to be cut to allow time for development to support unexpected requirements.  QA will also need additional time to develop test cases for new requirements.  Communication time increases to ensure that the development and QA team understands the new requirements, and chooses appropriate tools/technology to implement requirement solutions.</w:t>
            </w:r>
          </w:p>
        </w:tc>
        <w:tc>
          <w:tcPr>
            <w:tcW w:w="1394" w:type="dxa"/>
          </w:tcPr>
          <w:p w:rsidR="00EE1DD6" w:rsidRDefault="00EE1DD6" w:rsidP="001D7936">
            <w:pPr>
              <w:spacing w:after="0" w:line="259" w:lineRule="auto"/>
              <w:rPr>
                <w:lang w:val="en-US"/>
              </w:rPr>
            </w:pPr>
            <w:r>
              <w:rPr>
                <w:lang w:val="en-US"/>
              </w:rPr>
              <w:t>High</w:t>
            </w:r>
          </w:p>
        </w:tc>
        <w:tc>
          <w:tcPr>
            <w:tcW w:w="1343" w:type="dxa"/>
          </w:tcPr>
          <w:p w:rsidR="00EE1DD6" w:rsidRDefault="00EE1DD6" w:rsidP="001D7936">
            <w:pPr>
              <w:spacing w:after="0" w:line="259" w:lineRule="auto"/>
              <w:rPr>
                <w:lang w:val="en-US"/>
              </w:rPr>
            </w:pPr>
            <w:r>
              <w:rPr>
                <w:lang w:val="en-US"/>
              </w:rPr>
              <w:t>High</w:t>
            </w:r>
          </w:p>
        </w:tc>
        <w:tc>
          <w:tcPr>
            <w:tcW w:w="4649" w:type="dxa"/>
          </w:tcPr>
          <w:p w:rsidR="00EE1DD6" w:rsidRDefault="00C80281" w:rsidP="001D7936">
            <w:pPr>
              <w:spacing w:after="0" w:line="259" w:lineRule="auto"/>
              <w:rPr>
                <w:lang w:val="en-US"/>
              </w:rPr>
            </w:pPr>
            <w:r>
              <w:rPr>
                <w:lang w:val="en-US"/>
              </w:rPr>
              <w:t>We expect some requirements change after each phase presentation and are building time into the schedule after each presentation to handle change communication and implementation.</w:t>
            </w:r>
          </w:p>
        </w:tc>
      </w:tr>
      <w:tr w:rsidR="00EE1DD6" w:rsidTr="00EE1DD6">
        <w:tc>
          <w:tcPr>
            <w:tcW w:w="1585" w:type="dxa"/>
          </w:tcPr>
          <w:p w:rsidR="00EE1DD6" w:rsidRDefault="00EE1DD6" w:rsidP="001D7936">
            <w:pPr>
              <w:spacing w:after="0" w:line="259" w:lineRule="auto"/>
              <w:rPr>
                <w:lang w:val="en-US"/>
              </w:rPr>
            </w:pPr>
            <w:r>
              <w:rPr>
                <w:lang w:val="en-US"/>
              </w:rPr>
              <w:t>Budget Overrun</w:t>
            </w:r>
          </w:p>
        </w:tc>
        <w:tc>
          <w:tcPr>
            <w:tcW w:w="3444" w:type="dxa"/>
          </w:tcPr>
          <w:p w:rsidR="00EE1DD6" w:rsidRDefault="00EE1DD6" w:rsidP="001D7936">
            <w:pPr>
              <w:spacing w:after="0" w:line="259" w:lineRule="auto"/>
              <w:rPr>
                <w:lang w:val="en-US"/>
              </w:rPr>
            </w:pPr>
            <w:r>
              <w:rPr>
                <w:lang w:val="en-US"/>
              </w:rPr>
              <w:t xml:space="preserve">This project has a highly constrained budget of $0.  If the team needs to purchase tools or </w:t>
            </w:r>
            <w:r>
              <w:rPr>
                <w:lang w:val="en-US"/>
              </w:rPr>
              <w:lastRenderedPageBreak/>
              <w:t>pay to host the site, the cost is the responsibility of the team.</w:t>
            </w:r>
          </w:p>
        </w:tc>
        <w:tc>
          <w:tcPr>
            <w:tcW w:w="1394" w:type="dxa"/>
          </w:tcPr>
          <w:p w:rsidR="00EE1DD6" w:rsidRDefault="00EE1DD6" w:rsidP="001D7936">
            <w:pPr>
              <w:spacing w:after="0" w:line="259" w:lineRule="auto"/>
              <w:rPr>
                <w:lang w:val="en-US"/>
              </w:rPr>
            </w:pPr>
            <w:r>
              <w:rPr>
                <w:lang w:val="en-US"/>
              </w:rPr>
              <w:lastRenderedPageBreak/>
              <w:t>Low</w:t>
            </w:r>
          </w:p>
        </w:tc>
        <w:tc>
          <w:tcPr>
            <w:tcW w:w="1343" w:type="dxa"/>
          </w:tcPr>
          <w:p w:rsidR="00EE1DD6" w:rsidRDefault="00EE1DD6" w:rsidP="001D7936">
            <w:pPr>
              <w:spacing w:after="0" w:line="259" w:lineRule="auto"/>
              <w:rPr>
                <w:lang w:val="en-US"/>
              </w:rPr>
            </w:pPr>
            <w:r>
              <w:rPr>
                <w:lang w:val="en-US"/>
              </w:rPr>
              <w:t>High</w:t>
            </w:r>
          </w:p>
        </w:tc>
        <w:tc>
          <w:tcPr>
            <w:tcW w:w="4649" w:type="dxa"/>
          </w:tcPr>
          <w:p w:rsidR="00EE1DD6" w:rsidRDefault="00D90B6B" w:rsidP="001D7936">
            <w:pPr>
              <w:spacing w:after="0" w:line="259" w:lineRule="auto"/>
              <w:rPr>
                <w:lang w:val="en-US"/>
              </w:rPr>
            </w:pPr>
            <w:r>
              <w:rPr>
                <w:lang w:val="en-US"/>
              </w:rPr>
              <w:t>We will use free development tools, and will demo the website without hosting.</w:t>
            </w:r>
          </w:p>
        </w:tc>
      </w:tr>
      <w:tr w:rsidR="00EE1DD6" w:rsidTr="00EE1DD6">
        <w:tc>
          <w:tcPr>
            <w:tcW w:w="1585" w:type="dxa"/>
          </w:tcPr>
          <w:p w:rsidR="00EE1DD6" w:rsidRDefault="00EE1DD6" w:rsidP="001D7936">
            <w:pPr>
              <w:spacing w:after="0" w:line="259" w:lineRule="auto"/>
              <w:rPr>
                <w:lang w:val="en-US"/>
              </w:rPr>
            </w:pPr>
            <w:r>
              <w:rPr>
                <w:lang w:val="en-US"/>
              </w:rPr>
              <w:lastRenderedPageBreak/>
              <w:t>Scope Creep</w:t>
            </w:r>
          </w:p>
        </w:tc>
        <w:tc>
          <w:tcPr>
            <w:tcW w:w="3444" w:type="dxa"/>
          </w:tcPr>
          <w:p w:rsidR="00EE1DD6" w:rsidRDefault="00EE1DD6" w:rsidP="001D7936">
            <w:pPr>
              <w:spacing w:after="0" w:line="259" w:lineRule="auto"/>
              <w:rPr>
                <w:lang w:val="en-US"/>
              </w:rPr>
            </w:pPr>
            <w:r>
              <w:rPr>
                <w:lang w:val="en-US"/>
              </w:rPr>
              <w:t>The project has hard deadlines (phase reviews and due date), so any scope creep will increase development time.</w:t>
            </w:r>
          </w:p>
        </w:tc>
        <w:tc>
          <w:tcPr>
            <w:tcW w:w="1394" w:type="dxa"/>
          </w:tcPr>
          <w:p w:rsidR="00EE1DD6" w:rsidRDefault="00EE1DD6" w:rsidP="001D7936">
            <w:pPr>
              <w:spacing w:after="0" w:line="259" w:lineRule="auto"/>
              <w:rPr>
                <w:lang w:val="en-US"/>
              </w:rPr>
            </w:pPr>
            <w:r>
              <w:rPr>
                <w:lang w:val="en-US"/>
              </w:rPr>
              <w:t>Low</w:t>
            </w:r>
          </w:p>
        </w:tc>
        <w:tc>
          <w:tcPr>
            <w:tcW w:w="1343" w:type="dxa"/>
          </w:tcPr>
          <w:p w:rsidR="00EE1DD6" w:rsidRDefault="00EE1DD6" w:rsidP="001D7936">
            <w:pPr>
              <w:spacing w:after="0" w:line="259" w:lineRule="auto"/>
              <w:rPr>
                <w:lang w:val="en-US"/>
              </w:rPr>
            </w:pPr>
            <w:r>
              <w:rPr>
                <w:lang w:val="en-US"/>
              </w:rPr>
              <w:t>High</w:t>
            </w:r>
          </w:p>
        </w:tc>
        <w:tc>
          <w:tcPr>
            <w:tcW w:w="4649" w:type="dxa"/>
          </w:tcPr>
          <w:p w:rsidR="00EE1DD6" w:rsidRDefault="00D90B6B" w:rsidP="001D7936">
            <w:pPr>
              <w:spacing w:after="0" w:line="259" w:lineRule="auto"/>
              <w:rPr>
                <w:lang w:val="en-US"/>
              </w:rPr>
            </w:pPr>
            <w:r>
              <w:rPr>
                <w:lang w:val="en-US"/>
              </w:rPr>
              <w:t>We expect some requirements change after each phase presentation and are building time into the schedule after each presentation to handle change communication and implementation.</w:t>
            </w:r>
          </w:p>
        </w:tc>
      </w:tr>
      <w:tr w:rsidR="00EE1DD6" w:rsidTr="00EE1DD6">
        <w:tc>
          <w:tcPr>
            <w:tcW w:w="1585" w:type="dxa"/>
          </w:tcPr>
          <w:p w:rsidR="00EE1DD6" w:rsidRDefault="00EE1DD6" w:rsidP="001D7936">
            <w:pPr>
              <w:spacing w:after="0" w:line="259" w:lineRule="auto"/>
              <w:rPr>
                <w:lang w:val="en-US"/>
              </w:rPr>
            </w:pPr>
            <w:r>
              <w:rPr>
                <w:lang w:val="en-US"/>
              </w:rPr>
              <w:t>Schedule Delay</w:t>
            </w:r>
          </w:p>
        </w:tc>
        <w:tc>
          <w:tcPr>
            <w:tcW w:w="3444" w:type="dxa"/>
          </w:tcPr>
          <w:p w:rsidR="00EE1DD6" w:rsidRDefault="00EE1DD6" w:rsidP="00720C46">
            <w:pPr>
              <w:spacing w:after="0" w:line="259" w:lineRule="auto"/>
              <w:rPr>
                <w:lang w:val="en-US"/>
              </w:rPr>
            </w:pPr>
            <w:r>
              <w:rPr>
                <w:lang w:val="en-US"/>
              </w:rPr>
              <w:t xml:space="preserve">The project has hard deadlines (phase reviews and due date), so </w:t>
            </w:r>
            <w:r>
              <w:rPr>
                <w:lang w:val="en-US"/>
              </w:rPr>
              <w:t>any schedule delay will require immediate increase in development time to realign project state to expected state.</w:t>
            </w:r>
          </w:p>
        </w:tc>
        <w:tc>
          <w:tcPr>
            <w:tcW w:w="1394" w:type="dxa"/>
          </w:tcPr>
          <w:p w:rsidR="00EE1DD6" w:rsidRDefault="00EE1DD6" w:rsidP="001D7936">
            <w:pPr>
              <w:spacing w:after="0" w:line="259" w:lineRule="auto"/>
              <w:rPr>
                <w:lang w:val="en-US"/>
              </w:rPr>
            </w:pPr>
            <w:r>
              <w:rPr>
                <w:lang w:val="en-US"/>
              </w:rPr>
              <w:t>High</w:t>
            </w:r>
          </w:p>
        </w:tc>
        <w:tc>
          <w:tcPr>
            <w:tcW w:w="1343" w:type="dxa"/>
          </w:tcPr>
          <w:p w:rsidR="00EE1DD6" w:rsidRDefault="00EE1DD6" w:rsidP="001D7936">
            <w:pPr>
              <w:spacing w:after="0" w:line="259" w:lineRule="auto"/>
              <w:rPr>
                <w:lang w:val="en-US"/>
              </w:rPr>
            </w:pPr>
            <w:r>
              <w:rPr>
                <w:lang w:val="en-US"/>
              </w:rPr>
              <w:t>Low</w:t>
            </w:r>
          </w:p>
        </w:tc>
        <w:tc>
          <w:tcPr>
            <w:tcW w:w="4649" w:type="dxa"/>
          </w:tcPr>
          <w:p w:rsidR="00EE1DD6" w:rsidRDefault="00D90B6B" w:rsidP="001D7936">
            <w:pPr>
              <w:spacing w:after="0" w:line="259" w:lineRule="auto"/>
              <w:rPr>
                <w:lang w:val="en-US"/>
              </w:rPr>
            </w:pPr>
            <w:r>
              <w:rPr>
                <w:lang w:val="en-US"/>
              </w:rPr>
              <w:t>Meetings will be scheduled before each phase review to ensure that the project is on schedule.</w:t>
            </w:r>
          </w:p>
        </w:tc>
      </w:tr>
      <w:tr w:rsidR="00EE1DD6" w:rsidTr="00EE1DD6">
        <w:tc>
          <w:tcPr>
            <w:tcW w:w="1585" w:type="dxa"/>
          </w:tcPr>
          <w:p w:rsidR="00EE1DD6" w:rsidRDefault="00EE1DD6" w:rsidP="001D7936">
            <w:pPr>
              <w:spacing w:after="0" w:line="259" w:lineRule="auto"/>
              <w:rPr>
                <w:lang w:val="en-US"/>
              </w:rPr>
            </w:pPr>
            <w:r>
              <w:rPr>
                <w:lang w:val="en-US"/>
              </w:rPr>
              <w:t>Debugging Delays</w:t>
            </w:r>
          </w:p>
        </w:tc>
        <w:tc>
          <w:tcPr>
            <w:tcW w:w="3444" w:type="dxa"/>
          </w:tcPr>
          <w:p w:rsidR="00EE1DD6" w:rsidRDefault="00EE1DD6" w:rsidP="00720C46">
            <w:pPr>
              <w:spacing w:after="0" w:line="259" w:lineRule="auto"/>
              <w:rPr>
                <w:lang w:val="en-US"/>
              </w:rPr>
            </w:pPr>
            <w:r>
              <w:rPr>
                <w:lang w:val="en-US"/>
              </w:rPr>
              <w:t>The schedule includes time weekly for debugging, and has added time before project presentation to the customer for QA.  Debugging delays may require extra development time to meet phase review and presentation deadlines.</w:t>
            </w:r>
          </w:p>
        </w:tc>
        <w:tc>
          <w:tcPr>
            <w:tcW w:w="1394" w:type="dxa"/>
          </w:tcPr>
          <w:p w:rsidR="00EE1DD6" w:rsidRDefault="00EE1DD6" w:rsidP="001D7936">
            <w:pPr>
              <w:spacing w:after="0" w:line="259" w:lineRule="auto"/>
              <w:rPr>
                <w:lang w:val="en-US"/>
              </w:rPr>
            </w:pPr>
            <w:r>
              <w:rPr>
                <w:lang w:val="en-US"/>
              </w:rPr>
              <w:t>High</w:t>
            </w:r>
          </w:p>
        </w:tc>
        <w:tc>
          <w:tcPr>
            <w:tcW w:w="1343" w:type="dxa"/>
          </w:tcPr>
          <w:p w:rsidR="00EE1DD6" w:rsidRDefault="00EE1DD6" w:rsidP="001D7936">
            <w:pPr>
              <w:spacing w:after="0" w:line="259" w:lineRule="auto"/>
              <w:rPr>
                <w:lang w:val="en-US"/>
              </w:rPr>
            </w:pPr>
            <w:r>
              <w:rPr>
                <w:lang w:val="en-US"/>
              </w:rPr>
              <w:t>Medium</w:t>
            </w:r>
          </w:p>
        </w:tc>
        <w:tc>
          <w:tcPr>
            <w:tcW w:w="4649" w:type="dxa"/>
          </w:tcPr>
          <w:p w:rsidR="00EE1DD6" w:rsidRDefault="00D90B6B" w:rsidP="001D7936">
            <w:pPr>
              <w:spacing w:after="0" w:line="259" w:lineRule="auto"/>
              <w:rPr>
                <w:lang w:val="en-US"/>
              </w:rPr>
            </w:pPr>
            <w:r>
              <w:rPr>
                <w:lang w:val="en-US"/>
              </w:rPr>
              <w:t>An extra week is built into the end of the project to handle debugging delays, and debugging will occur weekly.</w:t>
            </w:r>
          </w:p>
        </w:tc>
      </w:tr>
    </w:tbl>
    <w:p w:rsidR="00D85C32" w:rsidRDefault="00216DC6" w:rsidP="00645A28">
      <w:pPr>
        <w:spacing w:after="160" w:line="259" w:lineRule="auto"/>
      </w:pPr>
    </w:p>
    <w:sectPr w:rsidR="00D85C32" w:rsidSect="00EE1DD6">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DC6" w:rsidRDefault="00216DC6" w:rsidP="001D7936">
      <w:pPr>
        <w:spacing w:after="0" w:line="240" w:lineRule="auto"/>
      </w:pPr>
      <w:r>
        <w:separator/>
      </w:r>
    </w:p>
  </w:endnote>
  <w:endnote w:type="continuationSeparator" w:id="0">
    <w:p w:rsidR="00216DC6" w:rsidRDefault="00216DC6" w:rsidP="001D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11160"/>
      <w:docPartObj>
        <w:docPartGallery w:val="Page Numbers (Bottom of Page)"/>
        <w:docPartUnique/>
      </w:docPartObj>
    </w:sdtPr>
    <w:sdtEndPr>
      <w:rPr>
        <w:noProof/>
      </w:rPr>
    </w:sdtEndPr>
    <w:sdtContent>
      <w:p w:rsidR="001D7936" w:rsidRDefault="001D7936">
        <w:pPr>
          <w:pStyle w:val="Footer"/>
          <w:jc w:val="right"/>
        </w:pPr>
        <w:r>
          <w:fldChar w:fldCharType="begin"/>
        </w:r>
        <w:r>
          <w:instrText xml:space="preserve"> PAGE   \* MERGEFORMAT </w:instrText>
        </w:r>
        <w:r>
          <w:fldChar w:fldCharType="separate"/>
        </w:r>
        <w:r w:rsidR="00645A28">
          <w:rPr>
            <w:noProof/>
          </w:rPr>
          <w:t>3</w:t>
        </w:r>
        <w:r>
          <w:rPr>
            <w:noProof/>
          </w:rPr>
          <w:fldChar w:fldCharType="end"/>
        </w:r>
      </w:p>
    </w:sdtContent>
  </w:sdt>
  <w:p w:rsidR="001D7936" w:rsidRDefault="001D79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DC6" w:rsidRDefault="00216DC6" w:rsidP="001D7936">
      <w:pPr>
        <w:spacing w:after="0" w:line="240" w:lineRule="auto"/>
      </w:pPr>
      <w:r>
        <w:separator/>
      </w:r>
    </w:p>
  </w:footnote>
  <w:footnote w:type="continuationSeparator" w:id="0">
    <w:p w:rsidR="00216DC6" w:rsidRDefault="00216DC6" w:rsidP="001D79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936" w:rsidRDefault="001D7936">
    <w:pPr>
      <w:pStyle w:val="Header"/>
    </w:pPr>
    <w:r>
      <w:t>Team 6 – FitApp Risk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11469"/>
    <w:multiLevelType w:val="hybridMultilevel"/>
    <w:tmpl w:val="CB868080"/>
    <w:lvl w:ilvl="0" w:tplc="080870C6">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F2261"/>
    <w:multiLevelType w:val="multilevel"/>
    <w:tmpl w:val="08748ECE"/>
    <w:lvl w:ilvl="0">
      <w:start w:val="2"/>
      <w:numFmt w:val="decimal"/>
      <w:lvlText w:val="%1."/>
      <w:lvlJc w:val="left"/>
      <w:pPr>
        <w:ind w:left="360" w:hanging="360"/>
      </w:pPr>
      <w:rPr>
        <w:rFonts w:hint="default"/>
      </w:rPr>
    </w:lvl>
    <w:lvl w:ilvl="1">
      <w:start w:val="1"/>
      <w:numFmt w:val="decimal"/>
      <w:pStyle w:val="Heading1"/>
      <w:lvlText w:val="2.%2."/>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936"/>
    <w:rsid w:val="000E04A8"/>
    <w:rsid w:val="00175B1D"/>
    <w:rsid w:val="001D7936"/>
    <w:rsid w:val="00216DC6"/>
    <w:rsid w:val="00645A28"/>
    <w:rsid w:val="006A209B"/>
    <w:rsid w:val="00720C46"/>
    <w:rsid w:val="007533EA"/>
    <w:rsid w:val="009C3AFA"/>
    <w:rsid w:val="00A75A38"/>
    <w:rsid w:val="00C80281"/>
    <w:rsid w:val="00D52A55"/>
    <w:rsid w:val="00D90B6B"/>
    <w:rsid w:val="00DA519B"/>
    <w:rsid w:val="00EE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08665-F591-49D3-A997-97D84898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936"/>
    <w:pPr>
      <w:spacing w:after="200" w:line="276" w:lineRule="auto"/>
    </w:pPr>
    <w:rPr>
      <w:lang w:val="pt-BR"/>
    </w:rPr>
  </w:style>
  <w:style w:type="paragraph" w:styleId="Heading1">
    <w:name w:val="heading 1"/>
    <w:basedOn w:val="ListParagraph"/>
    <w:next w:val="Normal"/>
    <w:link w:val="Heading1Char"/>
    <w:uiPriority w:val="9"/>
    <w:qFormat/>
    <w:rsid w:val="001D7936"/>
    <w:pPr>
      <w:numPr>
        <w:ilvl w:val="1"/>
        <w:numId w:val="1"/>
      </w:numPr>
      <w:outlineLvl w:val="0"/>
    </w:pPr>
    <w:rPr>
      <w:b/>
      <w:smallCaps/>
      <w:sz w:val="24"/>
      <w:lang w:val="en-US"/>
    </w:rPr>
  </w:style>
  <w:style w:type="paragraph" w:styleId="Heading2">
    <w:name w:val="heading 2"/>
    <w:basedOn w:val="Normal"/>
    <w:next w:val="Normal"/>
    <w:link w:val="Heading2Char"/>
    <w:uiPriority w:val="9"/>
    <w:unhideWhenUsed/>
    <w:qFormat/>
    <w:rsid w:val="001D79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36"/>
    <w:rPr>
      <w:b/>
      <w:smallCaps/>
      <w:sz w:val="24"/>
    </w:rPr>
  </w:style>
  <w:style w:type="table" w:styleId="TableGrid">
    <w:name w:val="Table Grid"/>
    <w:basedOn w:val="TableNormal"/>
    <w:uiPriority w:val="59"/>
    <w:rsid w:val="001D7936"/>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936"/>
    <w:pPr>
      <w:ind w:left="720"/>
      <w:contextualSpacing/>
    </w:pPr>
  </w:style>
  <w:style w:type="paragraph" w:styleId="Header">
    <w:name w:val="header"/>
    <w:basedOn w:val="Normal"/>
    <w:link w:val="HeaderChar"/>
    <w:uiPriority w:val="99"/>
    <w:unhideWhenUsed/>
    <w:rsid w:val="001D7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36"/>
    <w:rPr>
      <w:lang w:val="pt-BR"/>
    </w:rPr>
  </w:style>
  <w:style w:type="paragraph" w:styleId="Footer">
    <w:name w:val="footer"/>
    <w:basedOn w:val="Normal"/>
    <w:link w:val="FooterChar"/>
    <w:uiPriority w:val="99"/>
    <w:unhideWhenUsed/>
    <w:rsid w:val="001D7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36"/>
    <w:rPr>
      <w:lang w:val="pt-BR"/>
    </w:rPr>
  </w:style>
  <w:style w:type="character" w:customStyle="1" w:styleId="Heading2Char">
    <w:name w:val="Heading 2 Char"/>
    <w:basedOn w:val="DefaultParagraphFont"/>
    <w:link w:val="Heading2"/>
    <w:uiPriority w:val="9"/>
    <w:rsid w:val="001D7936"/>
    <w:rPr>
      <w:rFonts w:asciiTheme="majorHAnsi" w:eastAsiaTheme="majorEastAsia" w:hAnsiTheme="majorHAnsi" w:cstheme="majorBidi"/>
      <w:color w:val="2E74B5" w:themeColor="accent1" w:themeShade="BF"/>
      <w:sz w:val="26"/>
      <w:szCs w:val="26"/>
      <w:lang w:val="pt-BR"/>
    </w:rPr>
  </w:style>
  <w:style w:type="paragraph" w:styleId="Title">
    <w:name w:val="Title"/>
    <w:basedOn w:val="Normal"/>
    <w:next w:val="Normal"/>
    <w:link w:val="TitleChar"/>
    <w:uiPriority w:val="10"/>
    <w:qFormat/>
    <w:rsid w:val="001D793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D7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36"/>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1D793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Genevieve LaFrance</dc:creator>
  <cp:keywords/>
  <dc:description/>
  <cp:lastModifiedBy>Genevieve LaFrance</cp:lastModifiedBy>
  <cp:revision>8</cp:revision>
  <dcterms:created xsi:type="dcterms:W3CDTF">2015-10-04T21:05:00Z</dcterms:created>
  <dcterms:modified xsi:type="dcterms:W3CDTF">2015-10-04T22:03:00Z</dcterms:modified>
</cp:coreProperties>
</file>