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 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Save timeline and events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Use-Case describes a User saving an existing timeline its and events to a text file.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 added to Timeline manager, containing none or some events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begins when a User creates a new timeline.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viewing created timeline, user clicks “Save” button.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an option to input a name of a file to save a timeline in or keep default name chosen by the application (the name of timeline converted into suitable file name).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directory in which the file should be saved.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ends when User confirms file save.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1"/>
        </w:numPr>
        <w:pBdr/>
        <w:ind w:left="1440" w:hanging="360"/>
        <w:contextualSpacing w:val="1"/>
        <w:rPr>
          <w:color w:val="000000"/>
        </w:rPr>
      </w:pPr>
      <w:bookmarkStart w:colFirst="0" w:colLast="0" w:name="_ctokacjeloin" w:id="7"/>
      <w:bookmarkEnd w:id="7"/>
      <w:r w:rsidDel="00000000" w:rsidR="00000000" w:rsidRPr="00000000">
        <w:rPr>
          <w:color w:val="000000"/>
          <w:rtl w:val="0"/>
        </w:rPr>
        <w:t xml:space="preserve">User didn’t chose a directory to save the timeline file 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5 of the basic flow the User doesn’t choose the directory to save the file in: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receives an error message, stating that a directory must be chosen.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resumes at step 3.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 condition - User has successfully created a save file containing information about a timeline and its events.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Timeline 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Save timeline and events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28-03-2017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