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54B7" w14:textId="4DBA5AEA" w:rsidR="00F56563" w:rsidRPr="00DC2EF7" w:rsidRDefault="00DC2EF7">
      <w:pPr>
        <w:rPr>
          <w:lang w:val="en-US"/>
        </w:rPr>
      </w:pPr>
      <w:r>
        <w:rPr>
          <w:lang w:val="en-US"/>
        </w:rPr>
        <w:t>Extra_Materials</w:t>
      </w:r>
    </w:p>
    <w:sectPr w:rsidR="00F56563" w:rsidRPr="00DC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F7"/>
    <w:rsid w:val="00DC2EF7"/>
    <w:rsid w:val="00F5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A5DD"/>
  <w15:chartTrackingRefBased/>
  <w15:docId w15:val="{1741137F-7F90-454E-B6E7-96C21F1B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Mei Fang</dc:creator>
  <cp:keywords/>
  <dc:description/>
  <cp:lastModifiedBy>CHAN Mei Fang</cp:lastModifiedBy>
  <cp:revision>1</cp:revision>
  <cp:lastPrinted>2021-10-31T19:54:00Z</cp:lastPrinted>
  <dcterms:created xsi:type="dcterms:W3CDTF">2021-10-31T19:53:00Z</dcterms:created>
  <dcterms:modified xsi:type="dcterms:W3CDTF">2021-10-31T19:56:00Z</dcterms:modified>
</cp:coreProperties>
</file>