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Purpose: This testing strategy's goal is to make sure our website is both functional and of high quality.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Scope: The testing will cover all key features and functionalities of the website, including product searching and sorting, shopping cart, (online) payment processing, user registration, and order management.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Testing objectives: The main objectives of testing are to identify and report defects, validate functionality, verify usability, and ensure a seamless user experience.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Environment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Hardware: In this small size project, we used a personal laptop with a stable network for testing, not special ones.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Software: Specify the software requirements, including the web browsers, operating systems, and any third-party tools or plugins required for testing.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Test data: Define the test data requirements, including sample products, user accounts, and test payment methods.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Types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Functional Testing: Validate the functionality of the website, including navigation, search, sort, product details, shopping cart, payment processing, and order management.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Usability Testing: Evaluate the user-friendliness of the website, including layout, design, responsiveness, and ease of use.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Performance Testing: Measure the performance and responsiveness of the website under various load conditions to ensure it can handle peak traffic and transactions.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Approach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Test Levels: In this project, we did integration testing by each api endpoint.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Test Cases: Define the test scenarios, including inputs, expected results, and test data, for each identified feature or functionality.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Test Execution: Describe the process for executing test cases, recording test results, and tracking defects using a bug tracking system.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 Schedule: Provide a timeline for the testing activities, including milestones, deliverables, and dependencies.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Reporting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Defect Reporting: Specify the process for reporting and tracking defects, including the required information, severity levels, and priority.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Test Summary Reports: Provide regular test summary reports to stakeholders (pass, pass ½ or fail), highlighting the overall test progress, major findings, and recommendations for improvement.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Risks and Mitigation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Identify potential risks and challenges associated with testing the e-commerce website, such as data privacy, performance bottlenecks, and compatibility issues.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Propose mitigation strategies and contingency plans to address the identified risks.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Sign-off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test case is considered to pass if the test case satisfies both expected result and expected browser result.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