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CSC 4110 </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PROJECT 1</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Members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Issa Habeeb, Ali Algahim, Emran Ali, George Ebaugh, Munassar Shariff, Nadia Aktar, Rasheed Kareem</w:t>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Written (including technical documentation)</w:t>
      </w:r>
    </w:p>
    <w:p w:rsidR="00000000" w:rsidDel="00000000" w:rsidP="00000000" w:rsidRDefault="00000000" w:rsidRPr="00000000" w14:paraId="00000005">
      <w:pPr>
        <w:spacing w:line="480" w:lineRule="auto"/>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State your case!! Why should YOUR TEAM be chosen?</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similar technical documentation from the website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Include hosting quote in various platforms, such as AWS</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future recommendations</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 references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should YOUR TEAM be chosen?</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Expertise in Tkinter</w:t>
      </w:r>
      <w:r w:rsidDel="00000000" w:rsidR="00000000" w:rsidRPr="00000000">
        <w:rPr>
          <w:rFonts w:ascii="Times New Roman" w:cs="Times New Roman" w:eastAsia="Times New Roman" w:hAnsi="Times New Roman"/>
          <w:sz w:val="24"/>
          <w:szCs w:val="24"/>
          <w:rtl w:val="0"/>
        </w:rPr>
        <w:t xml:space="preserve">: Our team has extensive experience and expertise in using Tkinter to create graphical interfaces. We have successfully completed project1 which involves Tkinter, which demonstrates our deep understanding of the library's capabilities and its potential for creating user-friendly interfaces.</w:t>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Expertise in HTML and CSS</w:t>
      </w:r>
      <w:r w:rsidDel="00000000" w:rsidR="00000000" w:rsidRPr="00000000">
        <w:rPr>
          <w:rFonts w:ascii="Times New Roman" w:cs="Times New Roman" w:eastAsia="Times New Roman" w:hAnsi="Times New Roman"/>
          <w:sz w:val="24"/>
          <w:szCs w:val="24"/>
          <w:rtl w:val="0"/>
        </w:rPr>
        <w:t xml:space="preserve">: Our team boasts extensive expertise in HTML and CSS, having successfully completed some projects(previous classes) that showcase our proficiency in web development. We are well-versed in writing clean, semantic HTML and crafting responsive, visually appealing CSS styles.</w:t>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Diverse Skill Set</w:t>
      </w:r>
      <w:r w:rsidDel="00000000" w:rsidR="00000000" w:rsidRPr="00000000">
        <w:rPr>
          <w:rFonts w:ascii="Times New Roman" w:cs="Times New Roman" w:eastAsia="Times New Roman" w:hAnsi="Times New Roman"/>
          <w:sz w:val="24"/>
          <w:szCs w:val="24"/>
          <w:rtl w:val="0"/>
        </w:rPr>
        <w:t xml:space="preserve">: Our team comprises individuals with diverse skills, including graphic design, user experience (UX) design, and programming(CSS, HTML etc).. This diversity allows us to approach the project holistically, ensuring that the interface not only functions flawlessly but also looks visually appealing and user-friendly.</w:t>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Innovative Design</w:t>
      </w:r>
      <w:r w:rsidDel="00000000" w:rsidR="00000000" w:rsidRPr="00000000">
        <w:rPr>
          <w:rFonts w:ascii="Times New Roman" w:cs="Times New Roman" w:eastAsia="Times New Roman" w:hAnsi="Times New Roman"/>
          <w:sz w:val="24"/>
          <w:szCs w:val="24"/>
          <w:rtl w:val="0"/>
        </w:rPr>
        <w:t xml:space="preserve">: We have a track record of producing innovative and eye-catching designs that captivate users. Our creative approach to web design incorporates the latest. </w:t>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Responsive Web Design</w:t>
      </w:r>
      <w:r w:rsidDel="00000000" w:rsidR="00000000" w:rsidRPr="00000000">
        <w:rPr>
          <w:rFonts w:ascii="Times New Roman" w:cs="Times New Roman" w:eastAsia="Times New Roman" w:hAnsi="Times New Roman"/>
          <w:sz w:val="24"/>
          <w:szCs w:val="24"/>
          <w:rtl w:val="0"/>
        </w:rPr>
        <w:t xml:space="preserve">: We prioritise creating responsive web designs that adapt seamlessly to various screen sizes and devices. Our commitment to a mobile-first approach guarantees that our project will reach a diverse audience.</w:t>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 and Adaptability</w:t>
      </w:r>
      <w:r w:rsidDel="00000000" w:rsidR="00000000" w:rsidRPr="00000000">
        <w:rPr>
          <w:rFonts w:ascii="Times New Roman" w:cs="Times New Roman" w:eastAsia="Times New Roman" w:hAnsi="Times New Roman"/>
          <w:sz w:val="24"/>
          <w:szCs w:val="24"/>
          <w:rtl w:val="0"/>
        </w:rPr>
        <w:t xml:space="preserve">: We design interfaces with scalability in mind, allowing for easy expansion and adaptation as project requirements evolve. Our interfaces are robust and capable of handling future enhancements and changes.</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Collaborative Teamwork</w:t>
      </w:r>
      <w:r w:rsidDel="00000000" w:rsidR="00000000" w:rsidRPr="00000000">
        <w:rPr>
          <w:rFonts w:ascii="Times New Roman" w:cs="Times New Roman" w:eastAsia="Times New Roman" w:hAnsi="Times New Roman"/>
          <w:sz w:val="24"/>
          <w:szCs w:val="24"/>
          <w:rtl w:val="0"/>
        </w:rPr>
        <w:t xml:space="preserve">: Our team has a strong collaborative spirit. We communicate effectively, share ideas, and work seamlessly together to deliver a cohesive and integrated interface that aligns with the project's goals.</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Passion for UI/UX</w:t>
      </w:r>
      <w:r w:rsidDel="00000000" w:rsidR="00000000" w:rsidRPr="00000000">
        <w:rPr>
          <w:rFonts w:ascii="Times New Roman" w:cs="Times New Roman" w:eastAsia="Times New Roman" w:hAnsi="Times New Roman"/>
          <w:sz w:val="24"/>
          <w:szCs w:val="24"/>
          <w:rtl w:val="0"/>
        </w:rPr>
        <w:t xml:space="preserve">: Creating graphical interfaces using Tkinter isn't just a project for us; it's our passion. We are genuinely excited about the opportunity to work on this project and are committed to delivering outstanding results.</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Hosting quote:</w:t>
      </w:r>
    </w:p>
    <w:p w:rsidR="00000000" w:rsidDel="00000000" w:rsidP="00000000" w:rsidRDefault="00000000" w:rsidRPr="00000000" w14:paraId="00000016">
      <w:pP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&amp; DEPLOY- covers server usage during development and deployment phases.</w:t>
      </w:r>
    </w:p>
    <w:p w:rsidR="00000000" w:rsidDel="00000000" w:rsidP="00000000" w:rsidRDefault="00000000" w:rsidRPr="00000000" w14:paraId="00000017">
      <w:pPr>
        <w:spacing w:after="220" w:before="2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per minute </w:t>
      </w:r>
    </w:p>
    <w:p w:rsidR="00000000" w:rsidDel="00000000" w:rsidP="00000000" w:rsidRDefault="00000000" w:rsidRPr="00000000" w14:paraId="00000018">
      <w:pPr>
        <w:spacing w:after="220" w:before="2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run it for 30 days 24 hours a day that would be 43,200 minutes which equals $432 per month. </w:t>
      </w:r>
    </w:p>
    <w:p w:rsidR="00000000" w:rsidDel="00000000" w:rsidP="00000000" w:rsidRDefault="00000000" w:rsidRPr="00000000" w14:paraId="00000019">
      <w:pPr>
        <w:spacing w:before="4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STORAGE-is the cost of storing your application's data.</w:t>
      </w:r>
    </w:p>
    <w:p w:rsidR="00000000" w:rsidDel="00000000" w:rsidP="00000000" w:rsidRDefault="00000000" w:rsidRPr="00000000" w14:paraId="0000001A">
      <w:pPr>
        <w:spacing w:after="220" w:before="2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$0.023 per GB per month (this charge recurs until the app is deleted)</w:t>
      </w:r>
    </w:p>
    <w:p w:rsidR="00000000" w:rsidDel="00000000" w:rsidP="00000000" w:rsidRDefault="00000000" w:rsidRPr="00000000" w14:paraId="0000001B">
      <w:pPr>
        <w:spacing w:after="220" w:before="2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have 100GB of data stored it would cost </w:t>
      </w:r>
    </w:p>
    <w:p w:rsidR="00000000" w:rsidDel="00000000" w:rsidP="00000000" w:rsidRDefault="00000000" w:rsidRPr="00000000" w14:paraId="0000001C">
      <w:pPr>
        <w:spacing w:after="220" w:before="2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$0.023 per GB per month *100GB=$2.30 per month. </w:t>
      </w:r>
    </w:p>
    <w:p w:rsidR="00000000" w:rsidDel="00000000" w:rsidP="00000000" w:rsidRDefault="00000000" w:rsidRPr="00000000" w14:paraId="0000001D">
      <w:pPr>
        <w:spacing w:before="4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TRANSFER OUT- is the cost of sending data from your server to users or other services.</w:t>
      </w:r>
    </w:p>
    <w:p w:rsidR="00000000" w:rsidDel="00000000" w:rsidP="00000000" w:rsidRDefault="00000000" w:rsidRPr="00000000" w14:paraId="0000001E">
      <w:pPr>
        <w:spacing w:after="220" w:before="2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 per GB served</w:t>
      </w:r>
    </w:p>
    <w:p w:rsidR="00000000" w:rsidDel="00000000" w:rsidP="00000000" w:rsidRDefault="00000000" w:rsidRPr="00000000" w14:paraId="0000001F">
      <w:pPr>
        <w:spacing w:after="220" w:before="2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transfer 50GB  it would be $0.15*50=$7.50</w:t>
      </w:r>
    </w:p>
    <w:p w:rsidR="00000000" w:rsidDel="00000000" w:rsidP="00000000" w:rsidRDefault="00000000" w:rsidRPr="00000000" w14:paraId="00000020">
      <w:pPr>
        <w:spacing w:before="4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COUNT (SSR)- relates to the number of requests your server handles.</w:t>
      </w:r>
    </w:p>
    <w:p w:rsidR="00000000" w:rsidDel="00000000" w:rsidP="00000000" w:rsidRDefault="00000000" w:rsidRPr="00000000" w14:paraId="00000021">
      <w:pPr>
        <w:spacing w:after="220" w:before="2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 per 1 million requests</w:t>
      </w:r>
    </w:p>
    <w:p w:rsidR="00000000" w:rsidDel="00000000" w:rsidP="00000000" w:rsidRDefault="00000000" w:rsidRPr="00000000" w14:paraId="00000022">
      <w:pPr>
        <w:spacing w:after="220" w:before="2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have 10 million requests it would cost $0.30 per 1 million *10 million= $3.00</w:t>
      </w:r>
    </w:p>
    <w:p w:rsidR="00000000" w:rsidDel="00000000" w:rsidP="00000000" w:rsidRDefault="00000000" w:rsidRPr="00000000" w14:paraId="00000023">
      <w:pPr>
        <w:spacing w:before="4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DURATION (SSR)- accounts for the server processing time needed to fulfil those requests.</w:t>
      </w:r>
    </w:p>
    <w:p w:rsidR="00000000" w:rsidDel="00000000" w:rsidP="00000000" w:rsidRDefault="00000000" w:rsidRPr="00000000" w14:paraId="00000024">
      <w:pPr>
        <w:spacing w:after="220" w:before="2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 per hour (GB-hour)</w:t>
      </w:r>
    </w:p>
    <w:p w:rsidR="00000000" w:rsidDel="00000000" w:rsidP="00000000" w:rsidRDefault="00000000" w:rsidRPr="00000000" w14:paraId="00000025">
      <w:pPr>
        <w:spacing w:after="220" w:before="2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our SSR requests runs for 100 hours a month it would cost </w:t>
      </w:r>
    </w:p>
    <w:p w:rsidR="00000000" w:rsidDel="00000000" w:rsidP="00000000" w:rsidRDefault="00000000" w:rsidRPr="00000000" w14:paraId="00000026">
      <w:pPr>
        <w:spacing w:after="220" w:before="2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$0.20GB-hour *100 GB- hours = $200. </w:t>
      </w:r>
    </w:p>
    <w:p w:rsidR="00000000" w:rsidDel="00000000" w:rsidP="00000000" w:rsidRDefault="00000000" w:rsidRPr="00000000" w14:paraId="00000027">
      <w:pPr>
        <w:spacing w:after="220" w:before="2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cost= $432 + $2.30 +$7.50 +$3 + $20= $465.80</w:t>
      </w:r>
      <w:r w:rsidDel="00000000" w:rsidR="00000000" w:rsidRPr="00000000">
        <w:rPr>
          <w:rtl w:val="0"/>
        </w:rPr>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Future Recommendation: </w:t>
      </w:r>
      <w:r w:rsidDel="00000000" w:rsidR="00000000" w:rsidRPr="00000000">
        <w:rPr>
          <w:rFonts w:ascii="Times New Roman" w:cs="Times New Roman" w:eastAsia="Times New Roman" w:hAnsi="Times New Roman"/>
          <w:sz w:val="24"/>
          <w:szCs w:val="24"/>
          <w:rtl w:val="0"/>
        </w:rPr>
        <w:t xml:space="preserve">We recommend adopting a philosophy of continuous improvement for the graphical interface. Regularly gather user feedback and conduct usability testing to identify areas for enhancement. This iterative approach will ensure that the interface remains user-friendly and aligned with evolving user needs.</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choosing our team, you are selecting a group of professionals who are not only skilled in Tkinter but also dedicated to delivering a graphical interface that stands out for its usability, aesthetics, and user-centred design. We are confident that our expertise and commitment will contribute to the success of our project.</w:t>
      </w:r>
    </w:p>
    <w:p w:rsidR="00000000" w:rsidDel="00000000" w:rsidP="00000000" w:rsidRDefault="00000000" w:rsidRPr="00000000" w14:paraId="0000002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APA Citation</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Web Services. (n.d.). Amplify Pricing. Amazon Web Services. </w:t>
      </w:r>
      <w:hyperlink r:id="rId6">
        <w:r w:rsidDel="00000000" w:rsidR="00000000" w:rsidRPr="00000000">
          <w:rPr>
            <w:rFonts w:ascii="Times New Roman" w:cs="Times New Roman" w:eastAsia="Times New Roman" w:hAnsi="Times New Roman"/>
            <w:color w:val="1155cc"/>
            <w:sz w:val="24"/>
            <w:szCs w:val="24"/>
            <w:u w:val="single"/>
            <w:rtl w:val="0"/>
          </w:rPr>
          <w:t xml:space="preserve">https://aws.amazon.com/amplify/pricing/?did=ap_card&amp;trk=ap_card</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ws.amazon.com/amplify/pricing/?did=ap_card&amp;trk=ap_c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