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CBB32" w14:textId="77777777" w:rsidR="006142F8" w:rsidRPr="006142F8" w:rsidRDefault="006142F8" w:rsidP="006142F8">
      <w:pPr>
        <w:jc w:val="both"/>
        <w:rPr>
          <w:b/>
          <w:bCs/>
          <w:sz w:val="24"/>
          <w:szCs w:val="24"/>
          <w:lang w:val="en-US"/>
        </w:rPr>
      </w:pPr>
      <w:r w:rsidRPr="006142F8">
        <w:rPr>
          <w:b/>
          <w:bCs/>
          <w:sz w:val="24"/>
          <w:szCs w:val="24"/>
          <w:lang w:val="en-US"/>
        </w:rPr>
        <w:t>Dynamic Modeling for Multicriteria Decision Support in the End-of-Life Management of Photovoltaic Modules</w:t>
      </w:r>
    </w:p>
    <w:p w14:paraId="26E62D3B" w14:textId="77777777" w:rsidR="006142F8" w:rsidRPr="006142F8" w:rsidRDefault="006142F8" w:rsidP="006142F8">
      <w:pPr>
        <w:jc w:val="both"/>
        <w:rPr>
          <w:b/>
          <w:bCs/>
          <w:lang w:val="en-US"/>
        </w:rPr>
      </w:pPr>
      <w:r w:rsidRPr="006142F8">
        <w:rPr>
          <w:b/>
          <w:bCs/>
          <w:lang w:val="en-US"/>
        </w:rPr>
        <w:t>Overview</w:t>
      </w:r>
    </w:p>
    <w:p w14:paraId="6761EF85" w14:textId="77777777" w:rsidR="006142F8" w:rsidRPr="006142F8" w:rsidRDefault="006142F8" w:rsidP="006142F8">
      <w:pPr>
        <w:jc w:val="both"/>
        <w:rPr>
          <w:lang w:val="en-US"/>
        </w:rPr>
      </w:pPr>
      <w:r w:rsidRPr="006142F8">
        <w:rPr>
          <w:lang w:val="en-US"/>
        </w:rPr>
        <w:t>This repository provides the supporting materials and calculation records for a multicriteria decision-support model developed to evaluate end-of-life (EoL) strategies for crystalline silicon (c-Si) photovoltaic modules.</w:t>
      </w:r>
    </w:p>
    <w:p w14:paraId="332EBF46" w14:textId="77777777" w:rsidR="006142F8" w:rsidRPr="006142F8" w:rsidRDefault="006142F8" w:rsidP="006142F8">
      <w:pPr>
        <w:jc w:val="both"/>
        <w:rPr>
          <w:lang w:val="en-US"/>
        </w:rPr>
      </w:pPr>
      <w:r w:rsidRPr="006142F8">
        <w:rPr>
          <w:lang w:val="en-US"/>
        </w:rPr>
        <w:t>The model utilizes the Analytic Hierarchy Process (AHP) to structure the decision-making process, comparing three effective routes:</w:t>
      </w:r>
    </w:p>
    <w:p w14:paraId="236CA0DF" w14:textId="77777777" w:rsidR="006142F8" w:rsidRPr="006142F8" w:rsidRDefault="006142F8" w:rsidP="006142F8">
      <w:pPr>
        <w:numPr>
          <w:ilvl w:val="0"/>
          <w:numId w:val="1"/>
        </w:numPr>
        <w:jc w:val="both"/>
        <w:rPr>
          <w:lang w:val="en-US"/>
        </w:rPr>
      </w:pPr>
      <w:r w:rsidRPr="006142F8">
        <w:rPr>
          <w:lang w:val="en-US"/>
        </w:rPr>
        <w:t>Reuse (A1): Life extension and second-life applications.</w:t>
      </w:r>
    </w:p>
    <w:p w14:paraId="19644695" w14:textId="77777777" w:rsidR="006142F8" w:rsidRPr="006142F8" w:rsidRDefault="006142F8" w:rsidP="006142F8">
      <w:pPr>
        <w:numPr>
          <w:ilvl w:val="0"/>
          <w:numId w:val="1"/>
        </w:numPr>
        <w:jc w:val="both"/>
        <w:rPr>
          <w:lang w:val="en-US"/>
        </w:rPr>
      </w:pPr>
      <w:r w:rsidRPr="006142F8">
        <w:rPr>
          <w:lang w:val="en-US"/>
        </w:rPr>
        <w:t>Recycling (A2): Material separation and recovery.</w:t>
      </w:r>
    </w:p>
    <w:p w14:paraId="36F4851E" w14:textId="77777777" w:rsidR="006142F8" w:rsidRPr="006142F8" w:rsidRDefault="006142F8" w:rsidP="006142F8">
      <w:pPr>
        <w:numPr>
          <w:ilvl w:val="0"/>
          <w:numId w:val="1"/>
        </w:numPr>
        <w:jc w:val="both"/>
      </w:pPr>
      <w:proofErr w:type="spellStart"/>
      <w:r w:rsidRPr="006142F8">
        <w:t>Controlled</w:t>
      </w:r>
      <w:proofErr w:type="spellEnd"/>
      <w:r w:rsidRPr="006142F8">
        <w:t xml:space="preserve"> </w:t>
      </w:r>
      <w:proofErr w:type="spellStart"/>
      <w:r w:rsidRPr="006142F8">
        <w:t>Disposal</w:t>
      </w:r>
      <w:proofErr w:type="spellEnd"/>
      <w:r w:rsidRPr="006142F8">
        <w:t xml:space="preserve"> (A3): Final </w:t>
      </w:r>
      <w:proofErr w:type="spellStart"/>
      <w:r w:rsidRPr="006142F8">
        <w:t>disposal</w:t>
      </w:r>
      <w:proofErr w:type="spellEnd"/>
      <w:r w:rsidRPr="006142F8">
        <w:t xml:space="preserve"> as a </w:t>
      </w:r>
      <w:proofErr w:type="spellStart"/>
      <w:r w:rsidRPr="006142F8">
        <w:t>reference</w:t>
      </w:r>
      <w:proofErr w:type="spellEnd"/>
      <w:r w:rsidRPr="006142F8">
        <w:t xml:space="preserve"> </w:t>
      </w:r>
      <w:proofErr w:type="spellStart"/>
      <w:r w:rsidRPr="006142F8">
        <w:t>alternative</w:t>
      </w:r>
      <w:proofErr w:type="spellEnd"/>
      <w:r w:rsidRPr="006142F8">
        <w:t>.</w:t>
      </w:r>
    </w:p>
    <w:p w14:paraId="5DA39235" w14:textId="77777777" w:rsidR="006142F8" w:rsidRPr="006142F8" w:rsidRDefault="006142F8" w:rsidP="006142F8">
      <w:pPr>
        <w:jc w:val="both"/>
        <w:rPr>
          <w:b/>
          <w:bCs/>
        </w:rPr>
      </w:pPr>
      <w:proofErr w:type="spellStart"/>
      <w:r w:rsidRPr="006142F8">
        <w:rPr>
          <w:b/>
          <w:bCs/>
        </w:rPr>
        <w:t>Supplementary</w:t>
      </w:r>
      <w:proofErr w:type="spellEnd"/>
      <w:r w:rsidRPr="006142F8">
        <w:rPr>
          <w:b/>
          <w:bCs/>
        </w:rPr>
        <w:t xml:space="preserve"> </w:t>
      </w:r>
      <w:proofErr w:type="spellStart"/>
      <w:r w:rsidRPr="006142F8">
        <w:rPr>
          <w:b/>
          <w:bCs/>
        </w:rPr>
        <w:t>Materials</w:t>
      </w:r>
      <w:proofErr w:type="spellEnd"/>
    </w:p>
    <w:p w14:paraId="672CF1F0" w14:textId="77777777" w:rsidR="006142F8" w:rsidRPr="006142F8" w:rsidRDefault="006142F8" w:rsidP="006142F8">
      <w:pPr>
        <w:jc w:val="both"/>
      </w:pPr>
      <w:r w:rsidRPr="006142F8">
        <w:rPr>
          <w:lang w:val="en-US"/>
        </w:rPr>
        <w:t xml:space="preserve">The datasets and calculation memories provided ensure full transparency and reproducibility of the weights and rankings reported in the associated study. </w:t>
      </w:r>
      <w:r w:rsidRPr="006142F8">
        <w:t xml:space="preserve">The </w:t>
      </w:r>
      <w:proofErr w:type="spellStart"/>
      <w:r w:rsidRPr="006142F8">
        <w:t>supplementary</w:t>
      </w:r>
      <w:proofErr w:type="spellEnd"/>
      <w:r w:rsidRPr="006142F8">
        <w:t xml:space="preserve"> file </w:t>
      </w:r>
      <w:proofErr w:type="spellStart"/>
      <w:r w:rsidRPr="006142F8">
        <w:t>is</w:t>
      </w:r>
      <w:proofErr w:type="spellEnd"/>
      <w:r w:rsidRPr="006142F8">
        <w:t xml:space="preserve"> </w:t>
      </w:r>
      <w:proofErr w:type="spellStart"/>
      <w:r w:rsidRPr="006142F8">
        <w:t>organized</w:t>
      </w:r>
      <w:proofErr w:type="spellEnd"/>
      <w:r w:rsidRPr="006142F8">
        <w:t xml:space="preserve"> </w:t>
      </w:r>
      <w:proofErr w:type="spellStart"/>
      <w:r w:rsidRPr="006142F8">
        <w:t>into</w:t>
      </w:r>
      <w:proofErr w:type="spellEnd"/>
      <w:r w:rsidRPr="006142F8">
        <w:t xml:space="preserve"> </w:t>
      </w:r>
      <w:proofErr w:type="spellStart"/>
      <w:r w:rsidRPr="006142F8">
        <w:t>six</w:t>
      </w:r>
      <w:proofErr w:type="spellEnd"/>
      <w:r w:rsidRPr="006142F8">
        <w:t xml:space="preserve"> </w:t>
      </w:r>
      <w:proofErr w:type="spellStart"/>
      <w:r w:rsidRPr="006142F8">
        <w:t>sections</w:t>
      </w:r>
      <w:proofErr w:type="spellEnd"/>
      <w:r w:rsidRPr="006142F8">
        <w:t>:</w:t>
      </w:r>
    </w:p>
    <w:p w14:paraId="424A799A" w14:textId="77777777" w:rsidR="006142F8" w:rsidRPr="006142F8" w:rsidRDefault="006142F8" w:rsidP="006142F8">
      <w:pPr>
        <w:numPr>
          <w:ilvl w:val="0"/>
          <w:numId w:val="2"/>
        </w:numPr>
        <w:jc w:val="both"/>
        <w:rPr>
          <w:lang w:val="en-US"/>
        </w:rPr>
      </w:pPr>
      <w:r w:rsidRPr="006142F8">
        <w:rPr>
          <w:lang w:val="en-US"/>
        </w:rPr>
        <w:t>S1. Scope of the AHP Application: Detailed objective and methodological steps, including the delimitation of EoL alternatives and the hierarchy structure.</w:t>
      </w:r>
    </w:p>
    <w:p w14:paraId="3E27D4A0" w14:textId="77777777" w:rsidR="006142F8" w:rsidRPr="006142F8" w:rsidRDefault="006142F8" w:rsidP="006142F8">
      <w:pPr>
        <w:numPr>
          <w:ilvl w:val="0"/>
          <w:numId w:val="2"/>
        </w:numPr>
        <w:jc w:val="both"/>
        <w:rPr>
          <w:lang w:val="en-US"/>
        </w:rPr>
      </w:pPr>
      <w:r w:rsidRPr="006142F8">
        <w:rPr>
          <w:lang w:val="en-US"/>
        </w:rPr>
        <w:t>S2. Pairwise Comparison Among Dimensions: Records of judgments comparing the relative importance of the Economic, Environmental-Social, and Technical-Operational dimensions.</w:t>
      </w:r>
    </w:p>
    <w:p w14:paraId="1914C323" w14:textId="77777777" w:rsidR="006142F8" w:rsidRPr="006142F8" w:rsidRDefault="006142F8" w:rsidP="006142F8">
      <w:pPr>
        <w:numPr>
          <w:ilvl w:val="0"/>
          <w:numId w:val="2"/>
        </w:numPr>
        <w:jc w:val="both"/>
        <w:rPr>
          <w:lang w:val="en-US"/>
        </w:rPr>
      </w:pPr>
      <w:r w:rsidRPr="006142F8">
        <w:rPr>
          <w:lang w:val="en-US"/>
        </w:rPr>
        <w:t>S3. Economic Dimension Calculation Memory: Comparison of alternatives based on resale revenue, decommissioning, logistics, inspection, and processing costs.</w:t>
      </w:r>
    </w:p>
    <w:p w14:paraId="4C8ED45B" w14:textId="77777777" w:rsidR="006142F8" w:rsidRPr="006142F8" w:rsidRDefault="006142F8" w:rsidP="006142F8">
      <w:pPr>
        <w:numPr>
          <w:ilvl w:val="0"/>
          <w:numId w:val="2"/>
        </w:numPr>
        <w:jc w:val="both"/>
        <w:rPr>
          <w:lang w:val="en-US"/>
        </w:rPr>
      </w:pPr>
      <w:r w:rsidRPr="006142F8">
        <w:rPr>
          <w:lang w:val="en-US"/>
        </w:rPr>
        <w:t>S4. Environmental-Social Dimension Calculation Memory: Evaluation focused on avoided waste, emissions, material loss, and social benefits associated with second-life access.</w:t>
      </w:r>
    </w:p>
    <w:p w14:paraId="1E757B35" w14:textId="77777777" w:rsidR="006142F8" w:rsidRPr="006142F8" w:rsidRDefault="006142F8" w:rsidP="006142F8">
      <w:pPr>
        <w:numPr>
          <w:ilvl w:val="0"/>
          <w:numId w:val="2"/>
        </w:numPr>
        <w:jc w:val="both"/>
        <w:rPr>
          <w:lang w:val="en-US"/>
        </w:rPr>
      </w:pPr>
      <w:r w:rsidRPr="006142F8">
        <w:rPr>
          <w:lang w:val="en-US"/>
        </w:rPr>
        <w:t>S5. Technical-Operational Dimension Calculation Memory: Assessment of technological maturity, infrastructure availability, safety, and traceability requirements.</w:t>
      </w:r>
    </w:p>
    <w:p w14:paraId="1C04530F" w14:textId="52A7AB2B" w:rsidR="006142F8" w:rsidRPr="006142F8" w:rsidRDefault="006142F8" w:rsidP="006142F8">
      <w:pPr>
        <w:numPr>
          <w:ilvl w:val="0"/>
          <w:numId w:val="2"/>
        </w:numPr>
        <w:jc w:val="both"/>
        <w:rPr>
          <w:lang w:val="en-US"/>
        </w:rPr>
      </w:pPr>
      <w:r w:rsidRPr="006142F8">
        <w:rPr>
          <w:lang w:val="en-US"/>
        </w:rPr>
        <w:t>S6. Pairwise Comparison Matrix of the Criteria: Final aggregation of weights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e>
              <m:sup>
                <m:r>
                  <w:rPr>
                    <w:rFonts w:ascii="Cambria Math" w:hAnsi="Cambria Math"/>
                    <w:lang w:val="en-US"/>
                  </w:rPr>
                  <m:t>d</m:t>
                </m:r>
              </m:sup>
            </m:sSup>
          </m:e>
        </m:nary>
      </m:oMath>
      <w:r w:rsidRPr="006142F8">
        <w:rPr>
          <w:lang w:val="en-US"/>
        </w:rPr>
        <w:t>) generating the global ranking.</w:t>
      </w:r>
    </w:p>
    <w:p w14:paraId="6CF31FC4" w14:textId="77777777" w:rsidR="006142F8" w:rsidRPr="006142F8" w:rsidRDefault="006142F8" w:rsidP="006142F8">
      <w:pPr>
        <w:jc w:val="both"/>
        <w:rPr>
          <w:b/>
          <w:bCs/>
          <w:lang w:val="en-US"/>
        </w:rPr>
      </w:pPr>
      <w:r w:rsidRPr="006142F8">
        <w:rPr>
          <w:b/>
          <w:bCs/>
          <w:lang w:val="en-US"/>
        </w:rPr>
        <w:t>Key Results</w:t>
      </w:r>
    </w:p>
    <w:p w14:paraId="4616A0AF" w14:textId="77777777" w:rsidR="006142F8" w:rsidRPr="006142F8" w:rsidRDefault="006142F8" w:rsidP="006142F8">
      <w:pPr>
        <w:jc w:val="both"/>
        <w:rPr>
          <w:lang w:val="en-US"/>
        </w:rPr>
      </w:pPr>
      <w:r w:rsidRPr="006142F8">
        <w:rPr>
          <w:lang w:val="en-US"/>
        </w:rPr>
        <w:t>According to the conceptual application presented:</w:t>
      </w:r>
    </w:p>
    <w:p w14:paraId="6D1F246D" w14:textId="77777777" w:rsidR="006142F8" w:rsidRPr="006142F8" w:rsidRDefault="006142F8" w:rsidP="006142F8">
      <w:pPr>
        <w:numPr>
          <w:ilvl w:val="0"/>
          <w:numId w:val="3"/>
        </w:numPr>
        <w:jc w:val="both"/>
        <w:rPr>
          <w:lang w:val="en-US"/>
        </w:rPr>
      </w:pPr>
      <w:r w:rsidRPr="006142F8">
        <w:rPr>
          <w:lang w:val="en-US"/>
        </w:rPr>
        <w:t>Reuse obtained the highest priority (0.6678).</w:t>
      </w:r>
    </w:p>
    <w:p w14:paraId="5EC5550B" w14:textId="77777777" w:rsidR="006142F8" w:rsidRPr="006142F8" w:rsidRDefault="006142F8" w:rsidP="006142F8">
      <w:pPr>
        <w:numPr>
          <w:ilvl w:val="0"/>
          <w:numId w:val="3"/>
        </w:numPr>
        <w:jc w:val="both"/>
        <w:rPr>
          <w:lang w:val="en-US"/>
        </w:rPr>
      </w:pPr>
      <w:r w:rsidRPr="006142F8">
        <w:rPr>
          <w:lang w:val="en-US"/>
        </w:rPr>
        <w:t>Recycling followed with a score of 0.2533.</w:t>
      </w:r>
    </w:p>
    <w:p w14:paraId="535C731E" w14:textId="77777777" w:rsidR="006142F8" w:rsidRPr="006142F8" w:rsidRDefault="006142F8" w:rsidP="006142F8">
      <w:pPr>
        <w:numPr>
          <w:ilvl w:val="0"/>
          <w:numId w:val="3"/>
        </w:numPr>
        <w:jc w:val="both"/>
        <w:rPr>
          <w:lang w:val="en-US"/>
        </w:rPr>
      </w:pPr>
      <w:r w:rsidRPr="006142F8">
        <w:rPr>
          <w:lang w:val="en-US"/>
        </w:rPr>
        <w:t>Disposal was ranked last with 0.0788.</w:t>
      </w:r>
    </w:p>
    <w:p w14:paraId="1CB923DC" w14:textId="09126045" w:rsidR="006142F8" w:rsidRPr="006142F8" w:rsidRDefault="006142F8" w:rsidP="006142F8">
      <w:pPr>
        <w:jc w:val="both"/>
        <w:rPr>
          <w:lang w:val="en-US"/>
        </w:rPr>
      </w:pPr>
      <w:r w:rsidRPr="006142F8">
        <w:rPr>
          <w:lang w:val="en-US"/>
        </w:rPr>
        <w:t>All matrices were tested for consistency, adopting for order-3 matrices, ensuring that the results are mathematically robust (</w:t>
      </w:r>
      <w:r w:rsidR="00FE55F7" w:rsidRPr="00FE55F7">
        <w:rPr>
          <w:i/>
          <w:iCs/>
          <w:lang w:val="en-US"/>
        </w:rPr>
        <w:t>CR</w:t>
      </w:r>
      <w:r w:rsidR="00FE55F7" w:rsidRPr="00FE55F7">
        <w:rPr>
          <w:lang w:val="en-US"/>
        </w:rPr>
        <w:t>&lt;10%</w:t>
      </w:r>
      <w:r w:rsidRPr="006142F8">
        <w:rPr>
          <w:lang w:val="en-US"/>
        </w:rPr>
        <w:t>).</w:t>
      </w:r>
    </w:p>
    <w:p w14:paraId="05A18039" w14:textId="77777777" w:rsidR="006142F8" w:rsidRPr="006142F8" w:rsidRDefault="006142F8" w:rsidP="006142F8">
      <w:pPr>
        <w:jc w:val="both"/>
        <w:rPr>
          <w:b/>
          <w:bCs/>
          <w:lang w:val="en-US"/>
        </w:rPr>
      </w:pPr>
      <w:r w:rsidRPr="006142F8">
        <w:rPr>
          <w:b/>
          <w:bCs/>
          <w:lang w:val="en-US"/>
        </w:rPr>
        <w:t>Data Dictionary and Methodology</w:t>
      </w:r>
    </w:p>
    <w:p w14:paraId="1FC0C142" w14:textId="77777777" w:rsidR="006142F8" w:rsidRPr="006142F8" w:rsidRDefault="006142F8" w:rsidP="006142F8">
      <w:pPr>
        <w:jc w:val="both"/>
        <w:rPr>
          <w:lang w:val="en-US"/>
        </w:rPr>
      </w:pPr>
      <w:r w:rsidRPr="006142F8">
        <w:rPr>
          <w:lang w:val="en-US"/>
        </w:rPr>
        <w:lastRenderedPageBreak/>
        <w:t>The scoring system follows Saaty’s fundamental scale (1–9) to translate qualitative technical arguments into numerical values. Detailed descriptions of the indicators used for each route can be found in the Metadata and Section 3 of the manuscript.</w:t>
      </w:r>
    </w:p>
    <w:p w14:paraId="72DAF34B" w14:textId="77777777" w:rsidR="00FC627C" w:rsidRPr="006142F8" w:rsidRDefault="00FC627C" w:rsidP="006142F8">
      <w:pPr>
        <w:jc w:val="both"/>
        <w:rPr>
          <w:lang w:val="en-US"/>
        </w:rPr>
      </w:pPr>
    </w:p>
    <w:sectPr w:rsidR="00FC627C" w:rsidRPr="006142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5B72"/>
    <w:multiLevelType w:val="multilevel"/>
    <w:tmpl w:val="F058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042535"/>
    <w:multiLevelType w:val="multilevel"/>
    <w:tmpl w:val="463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05802"/>
    <w:multiLevelType w:val="multilevel"/>
    <w:tmpl w:val="FD68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908343">
    <w:abstractNumId w:val="2"/>
  </w:num>
  <w:num w:numId="2" w16cid:durableId="572082777">
    <w:abstractNumId w:val="1"/>
  </w:num>
  <w:num w:numId="3" w16cid:durableId="312679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F8"/>
    <w:rsid w:val="001A737D"/>
    <w:rsid w:val="00246366"/>
    <w:rsid w:val="00287553"/>
    <w:rsid w:val="00296695"/>
    <w:rsid w:val="002A7252"/>
    <w:rsid w:val="003C776D"/>
    <w:rsid w:val="003D6019"/>
    <w:rsid w:val="003F5A3E"/>
    <w:rsid w:val="00420F90"/>
    <w:rsid w:val="004279BD"/>
    <w:rsid w:val="00430E63"/>
    <w:rsid w:val="00446AC0"/>
    <w:rsid w:val="00495381"/>
    <w:rsid w:val="00524EA2"/>
    <w:rsid w:val="005E5B6A"/>
    <w:rsid w:val="00606E70"/>
    <w:rsid w:val="006142F8"/>
    <w:rsid w:val="006C677D"/>
    <w:rsid w:val="00705DAD"/>
    <w:rsid w:val="00706CBF"/>
    <w:rsid w:val="0071576A"/>
    <w:rsid w:val="00762470"/>
    <w:rsid w:val="008007A0"/>
    <w:rsid w:val="008C7100"/>
    <w:rsid w:val="00923648"/>
    <w:rsid w:val="00974682"/>
    <w:rsid w:val="009F41EE"/>
    <w:rsid w:val="00A21532"/>
    <w:rsid w:val="00A75C3A"/>
    <w:rsid w:val="00AA5BA1"/>
    <w:rsid w:val="00AD44B9"/>
    <w:rsid w:val="00BB4768"/>
    <w:rsid w:val="00BF1F7C"/>
    <w:rsid w:val="00CC089B"/>
    <w:rsid w:val="00D4504F"/>
    <w:rsid w:val="00E03F63"/>
    <w:rsid w:val="00FA2DA0"/>
    <w:rsid w:val="00FC627C"/>
    <w:rsid w:val="00FD26FE"/>
    <w:rsid w:val="00FE55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06B0"/>
  <w15:chartTrackingRefBased/>
  <w15:docId w15:val="{0592AF4A-C077-4A34-91C6-4125F230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14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14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142F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142F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142F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142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142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142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142F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142F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142F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142F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142F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142F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142F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142F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142F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142F8"/>
    <w:rPr>
      <w:rFonts w:eastAsiaTheme="majorEastAsia" w:cstheme="majorBidi"/>
      <w:color w:val="272727" w:themeColor="text1" w:themeTint="D8"/>
    </w:rPr>
  </w:style>
  <w:style w:type="paragraph" w:styleId="Ttulo">
    <w:name w:val="Title"/>
    <w:basedOn w:val="Normal"/>
    <w:next w:val="Normal"/>
    <w:link w:val="TtuloChar"/>
    <w:uiPriority w:val="10"/>
    <w:qFormat/>
    <w:rsid w:val="00614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142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142F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142F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142F8"/>
    <w:pPr>
      <w:spacing w:before="160"/>
      <w:jc w:val="center"/>
    </w:pPr>
    <w:rPr>
      <w:i/>
      <w:iCs/>
      <w:color w:val="404040" w:themeColor="text1" w:themeTint="BF"/>
    </w:rPr>
  </w:style>
  <w:style w:type="character" w:customStyle="1" w:styleId="CitaoChar">
    <w:name w:val="Citação Char"/>
    <w:basedOn w:val="Fontepargpadro"/>
    <w:link w:val="Citao"/>
    <w:uiPriority w:val="29"/>
    <w:rsid w:val="006142F8"/>
    <w:rPr>
      <w:i/>
      <w:iCs/>
      <w:color w:val="404040" w:themeColor="text1" w:themeTint="BF"/>
    </w:rPr>
  </w:style>
  <w:style w:type="paragraph" w:styleId="PargrafodaLista">
    <w:name w:val="List Paragraph"/>
    <w:basedOn w:val="Normal"/>
    <w:uiPriority w:val="34"/>
    <w:qFormat/>
    <w:rsid w:val="006142F8"/>
    <w:pPr>
      <w:ind w:left="720"/>
      <w:contextualSpacing/>
    </w:pPr>
  </w:style>
  <w:style w:type="character" w:styleId="nfaseIntensa">
    <w:name w:val="Intense Emphasis"/>
    <w:basedOn w:val="Fontepargpadro"/>
    <w:uiPriority w:val="21"/>
    <w:qFormat/>
    <w:rsid w:val="006142F8"/>
    <w:rPr>
      <w:i/>
      <w:iCs/>
      <w:color w:val="2F5496" w:themeColor="accent1" w:themeShade="BF"/>
    </w:rPr>
  </w:style>
  <w:style w:type="paragraph" w:styleId="CitaoIntensa">
    <w:name w:val="Intense Quote"/>
    <w:basedOn w:val="Normal"/>
    <w:next w:val="Normal"/>
    <w:link w:val="CitaoIntensaChar"/>
    <w:uiPriority w:val="30"/>
    <w:qFormat/>
    <w:rsid w:val="00614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142F8"/>
    <w:rPr>
      <w:i/>
      <w:iCs/>
      <w:color w:val="2F5496" w:themeColor="accent1" w:themeShade="BF"/>
    </w:rPr>
  </w:style>
  <w:style w:type="character" w:styleId="RefernciaIntensa">
    <w:name w:val="Intense Reference"/>
    <w:basedOn w:val="Fontepargpadro"/>
    <w:uiPriority w:val="32"/>
    <w:qFormat/>
    <w:rsid w:val="006142F8"/>
    <w:rPr>
      <w:b/>
      <w:bCs/>
      <w:smallCaps/>
      <w:color w:val="2F5496" w:themeColor="accent1" w:themeShade="BF"/>
      <w:spacing w:val="5"/>
    </w:rPr>
  </w:style>
  <w:style w:type="character" w:styleId="TextodoEspaoReservado">
    <w:name w:val="Placeholder Text"/>
    <w:basedOn w:val="Fontepargpadro"/>
    <w:uiPriority w:val="99"/>
    <w:semiHidden/>
    <w:rsid w:val="00FE55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382</Words>
  <Characters>2067</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C. Brito</dc:creator>
  <cp:keywords/>
  <dc:description/>
  <cp:lastModifiedBy>Filipe C. Brito</cp:lastModifiedBy>
  <cp:revision>2</cp:revision>
  <dcterms:created xsi:type="dcterms:W3CDTF">2026-06-15T14:10:00Z</dcterms:created>
  <dcterms:modified xsi:type="dcterms:W3CDTF">2026-06-15T14:16:00Z</dcterms:modified>
</cp:coreProperties>
</file>