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虚构测试夹具：移位CSCI需求</w:t>
      </w:r>
    </w:p>
    <w:p>
      <w:pPr>
        <w:pStyle w:val="Heading1"/>
      </w:pPr>
      <w:r>
        <w:t>4.2 CSCI能力需求</w:t>
      </w:r>
    </w:p>
    <w:p>
      <w:pPr>
        <w:pStyle w:val="Heading2"/>
      </w:pPr>
      <w:r>
        <w:t>[DEMO_PORTAL] 示例门户</w:t>
      </w:r>
    </w:p>
    <w:p>
      <w:r>
        <w:t>示例门户提供资料维护能力。</w:t>
      </w:r>
    </w:p>
    <w:p>
      <w:pPr>
        <w:pStyle w:val="Heading1"/>
      </w:pPr>
      <w:r>
        <w:t>4.3 CSCI能力</w:t>
      </w:r>
    </w:p>
    <w:p>
      <w:pPr>
        <w:pStyle w:val="Heading2"/>
      </w:pPr>
      <w:r>
        <w:t>[DEMO_PORTAL] 示例门户</w:t>
      </w:r>
    </w:p>
    <w:p>
      <w:pPr>
        <w:pStyle w:val="Heading3"/>
      </w:pPr>
      <w:r>
        <w:t>功能需求</w:t>
      </w:r>
    </w:p>
    <w:p>
      <w:pPr>
        <w:pStyle w:val="Heading4"/>
      </w:pPr>
      <w:r>
        <w:t>[DEMO_PROFILE] 资料维护</w:t>
      </w:r>
    </w:p>
    <w:p>
      <w:pPr>
        <w:pStyle w:val="Heading5"/>
      </w:pPr>
      <w:r>
        <w:t>功能描述</w:t>
      </w:r>
    </w:p>
    <w:p>
      <w:r>
        <w:t>用户可以查看资料，修改姓名和类别，保存后显示“保存成功”；姓名为空时提示“姓名不能为空”。</w:t>
      </w:r>
    </w:p>
    <w:p>
      <w:pPr>
        <w:pStyle w:val="Heading5"/>
      </w:pPr>
      <w:r>
        <w:t>输入</w:t>
      </w:r>
    </w:p>
    <w:p>
      <w:r>
        <w:t>姓名、类别。</w:t>
      </w:r>
    </w:p>
    <w:p>
      <w:pPr>
        <w:pStyle w:val="Heading5"/>
      </w:pPr>
      <w:r>
        <w:t>处理</w:t>
      </w:r>
    </w:p>
    <w:p>
      <w:r>
        <w:t>校验姓名非空并保存；服务端持久化结果待联机确认。</w:t>
      </w:r>
    </w:p>
    <w:p>
      <w:pPr>
        <w:pStyle w:val="Heading5"/>
      </w:pPr>
      <w:r>
        <w:t>输出</w:t>
      </w:r>
    </w:p>
    <w:p>
      <w:r>
        <w:t>显示保存成功或姓名不能为空。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