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 (for </w:t>
      </w:r>
      <w:r>
        <w:rPr>
          <w:rFonts w:ascii="Courier New" w:hAnsi="Courier New"/>
          <w:sz w:val="18"/>
          <w:u w:val="single"/>
          <w:lang w:val="en"/>
        </w:rPr>
        <w:t>Se</w:t>
      </w:r>
      <w:r>
        <w:rPr>
          <w:rFonts w:ascii="Courier New" w:hAnsi="Courier New"/>
          <w:sz w:val="18"/>
          <w:lang w:val="en"/>
        </w:rPr>
        <w:t>ma</w:t>
      </w:r>
      <w:r>
        <w:rPr>
          <w:rFonts w:ascii="Courier New" w:hAnsi="Courier New"/>
          <w:sz w:val="18"/>
          <w:lang w:val="en"/>
        </w:rPr>
        <w:t>n</w:t>
      </w:r>
      <w:r>
        <w:rPr>
          <w:rFonts w:ascii="Courier New" w:hAnsi="Courier New"/>
          <w:sz w:val="18"/>
          <w:lang w:val="en"/>
        </w:rPr>
        <w:t xml:space="preserve">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 xml:space="preserve">nguage). First, we present the definition of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>DELA, then the semantic design for Nu’</w:t>
      </w:r>
      <w:r>
        <w:rPr>
          <w:rFonts w:ascii="Courier New" w:hAnsi="Courier New"/>
          <w:sz w:val="18"/>
          <w:lang w:val="en"/>
        </w:rPr>
        <w:t>s scripting system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as well</w:t>
      </w:r>
      <w:r>
        <w:rPr>
          <w:rFonts w:ascii="Courier New" w:hAnsi="Courier New"/>
          <w:sz w:val="18"/>
          <w:lang w:val="en"/>
        </w:rPr>
        <w:t xml:space="preserve"> MetaFunctions in terms of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DELA. Although I </w:t>
      </w:r>
      <w:r>
        <w:rPr>
          <w:rFonts w:ascii="Courier New" w:hAnsi="Courier New"/>
          <w:sz w:val="18"/>
          <w:lang w:val="en"/>
        </w:rPr>
        <w:t>may aim to</w:t>
      </w:r>
      <w:r>
        <w:rPr>
          <w:rFonts w:ascii="Courier New" w:hAnsi="Courier New"/>
          <w:sz w:val="18"/>
          <w:lang w:val="en"/>
        </w:rPr>
        <w:t xml:space="preserve"> write a parser and type-checke</w:t>
      </w:r>
      <w:r>
        <w:rPr>
          <w:rFonts w:ascii="Courier New" w:hAnsi="Courier New"/>
          <w:sz w:val="18"/>
          <w:lang w:val="en"/>
        </w:rPr>
        <w:t>r</w:t>
      </w:r>
      <w:r>
        <w:rPr>
          <w:rFonts w:ascii="Courier New" w:hAnsi="Courier New"/>
          <w:sz w:val="18"/>
          <w:lang w:val="en"/>
        </w:rPr>
        <w:t xml:space="preserve"> for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DELA, there will never be a compiler or intepreter. Thus, </w:t>
      </w:r>
      <w:r>
        <w:rPr>
          <w:rFonts w:ascii="Courier New" w:hAnsi="Courier New"/>
          <w:sz w:val="18"/>
          <w:lang w:val="en"/>
        </w:rPr>
        <w:t>SE</w:t>
      </w:r>
      <w:r>
        <w:rPr>
          <w:rFonts w:ascii="Courier New" w:hAnsi="Courier New"/>
          <w:sz w:val="18"/>
          <w:lang w:val="en"/>
        </w:rPr>
        <w:t xml:space="preserve">DELA will have no syntax for </w:t>
      </w:r>
      <w:r>
        <w:rPr>
          <w:rFonts w:ascii="Courier New" w:hAnsi="Courier New"/>
          <w:b/>
          <w:bCs/>
          <w:sz w:val="18"/>
          <w:lang w:val="en"/>
        </w:rPr>
        <w:t>if</w:t>
      </w:r>
      <w:r>
        <w:rPr>
          <w:rFonts w:ascii="Courier New" w:hAnsi="Courier New"/>
          <w:sz w:val="18"/>
          <w:lang w:val="en"/>
        </w:rPr>
        <w:t xml:space="preserve"> expressions or the like. The only </w:t>
      </w:r>
      <w:r>
        <w:rPr>
          <w:rFonts w:ascii="Courier New" w:hAnsi="Courier New"/>
          <w:sz w:val="18"/>
          <w:lang w:val="en"/>
        </w:rPr>
        <w:t>M</w:t>
      </w:r>
      <w:r>
        <w:rPr>
          <w:rFonts w:ascii="Courier New" w:hAnsi="Courier New"/>
          <w:sz w:val="18"/>
          <w:lang w:val="en"/>
        </w:rPr>
        <w:t xml:space="preserve">eanings </w:t>
      </w:r>
      <w:r>
        <w:rPr>
          <w:rFonts w:ascii="Courier New" w:hAnsi="Courier New"/>
          <w:sz w:val="18"/>
          <w:lang w:val="en"/>
        </w:rPr>
        <w:t xml:space="preserve">(SEDELA’s nomenclature for functions) </w:t>
      </w:r>
      <w:r>
        <w:rPr>
          <w:rFonts w:ascii="Courier New" w:hAnsi="Courier New"/>
          <w:sz w:val="18"/>
          <w:lang w:val="en"/>
        </w:rPr>
        <w:t xml:space="preserve">defined in </w:t>
      </w:r>
      <w:r>
        <w:rPr>
          <w:rFonts w:ascii="Courier New" w:hAnsi="Courier New"/>
          <w:sz w:val="18"/>
          <w:lang w:val="en"/>
        </w:rPr>
        <w:t>the</w:t>
      </w:r>
      <w:r>
        <w:rPr>
          <w:rFonts w:ascii="Courier New" w:hAnsi="Courier New"/>
          <w:sz w:val="18"/>
          <w:lang w:val="en"/>
        </w:rPr>
        <w:t xml:space="preserve"> Prelude will be combinators such as id, const, flip, and etc. </w:t>
      </w:r>
      <w:r>
        <w:rPr>
          <w:rFonts w:ascii="Courier New" w:hAnsi="Courier New"/>
          <w:sz w:val="18"/>
          <w:lang w:val="en"/>
        </w:rPr>
        <w:t>SEDELA’s</w:t>
      </w:r>
      <w:r>
        <w:rPr>
          <w:rFonts w:ascii="Courier New" w:hAnsi="Courier New"/>
          <w:sz w:val="18"/>
          <w:lang w:val="en"/>
        </w:rPr>
        <w:t xml:space="preserve"> primitive </w:t>
      </w:r>
      <w:r>
        <w:rPr>
          <w:rFonts w:ascii="Courier New" w:hAnsi="Courier New"/>
          <w:sz w:val="18"/>
          <w:lang w:val="en"/>
        </w:rPr>
        <w:t>type</w:t>
      </w:r>
      <w:r>
        <w:rPr>
          <w:rFonts w:ascii="Courier New" w:hAnsi="Courier New"/>
          <w:sz w:val="18"/>
          <w:lang w:val="en"/>
        </w:rPr>
        <w:t xml:space="preserve">s are all defined </w:t>
      </w:r>
      <w:r>
        <w:rPr>
          <w:rFonts w:ascii="Courier New" w:hAnsi="Courier New"/>
          <w:sz w:val="18"/>
          <w:lang w:val="en"/>
        </w:rPr>
        <w:t>in terms of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xioms </w:t>
      </w:r>
      <w:r>
        <w:rPr>
          <w:rFonts w:ascii="Courier New" w:hAnsi="Courier New"/>
          <w:sz w:val="18"/>
          <w:lang w:val="en"/>
        </w:rPr>
        <w:t>(types without formal definitions)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with</w:t>
      </w:r>
      <w:r>
        <w:rPr>
          <w:rFonts w:ascii="Courier New" w:hAnsi="Courier New"/>
          <w:sz w:val="18"/>
          <w:lang w:val="en"/>
        </w:rPr>
        <w:t xml:space="preserve"> no available operations.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bookmarkStart w:id="0" w:name="__DdeLink__1130_2562330614"/>
      <w:r>
        <w:rPr>
          <w:rFonts w:ascii="Courier New" w:hAnsi="Courier New"/>
          <w:sz w:val="18"/>
          <w:u w:val="single"/>
          <w:lang w:val="en"/>
        </w:rPr>
        <w:t>Sedela</w:t>
      </w:r>
      <w:bookmarkEnd w:id="0"/>
      <w:r>
        <w:rPr>
          <w:rFonts w:ascii="Courier New" w:hAnsi="Courier New"/>
          <w:sz w:val="18"/>
          <w:u w:val="single"/>
          <w:lang w:val="en"/>
        </w:rPr>
        <w:t xml:space="preserve">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"Informal definition."</w:t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Meaning 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1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  <w:bookmarkEnd w:id="1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 xml:space="preserve">MyProduct&lt;...&gt;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>and 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 =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| Type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b w:val="false"/>
          <w:bCs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&lt;...&gt;&gt;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Cat&lt;...&gt;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Types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bookmarkStart w:id="2" w:name="__DdeLink__554_3408707303"/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bookmarkEnd w:id="2"/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  <w:tab/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A,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Line Comment :=</w:t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// comment text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() :=</w:t>
        <w:tab/>
        <w:tab/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Explanation: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The unit type / value.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 g :=</w:t>
        <w:tab/>
        <w:tab/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Explanation: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Function composition.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Sedela</w:t>
      </w: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 xml:space="preserve">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Bool = Axiom "A binary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Whole = Axiom "A whole number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Real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"A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real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number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String = Axiom "A textual type."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DateTime = Axiom "A date time type."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Maybe&lt;a&gt; = | Some of a | None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Either&lt;a, b&gt; = | Left of a | Right of b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: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Monoid&lt;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;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 Monad&lt;m&gt;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bind&lt;a, b&gt; : m&lt;a&gt; -&gt; (a -&gt; m&lt;b&gt;) -&gt; m&lt;b&gt;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return&lt;a&gt; :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 MonadPlus&lt;m; Monoid&lt;m&gt;; Monad&lt;m&gt;&gt;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category Functor&lt;f&gt;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map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&lt;a, b&gt;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(a -&gt; b) -&gt; f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 f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category Comonad&lt;c;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Functor&lt;c&gt;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extract&lt;a&gt; : c&lt;a&gt;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duplicate&lt;a, b&gt; : c&lt;a&gt; -&gt; c&lt;c&lt;a&gt;&gt;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extend&lt;a, b&gt; : (c&lt;a&gt; -&gt; b) -&gt; c&lt;a&gt; -&gt; c&lt;b&gt;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id a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const a _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flip f a b = f b a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set&lt;a&gt;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a -&gt; a = Axiom! "Update a property of a simulant indexed by Relation, then returns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Stream&lt;a&gt; = Axiom "A stream of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simulant property or event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getAsStream&lt;a&gt; :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setToStream&lt;a&gt;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relation stream = foldStream (fun _ -&gt; set&lt;a&gt;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relation) stream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a, 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Either&lt;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,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 Axiom "Combines two streams into a single sum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mapStream&lt;a, b&gt; mapper stream = foldStream (fun _ -&gt; mapper a) stream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Comonad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extract = fun f a -&gt; f a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duplicate = fun f -&gt; f f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extend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f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f . duplicate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Any = Axiom "The base type of all types."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List&lt;a&gt; = Axiom "The functional list type such as the one defined by F#."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Map&lt;a, b&gt; = Axiom "The functional map type such as the one defined by F#."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"The potentially asynchronous monad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Whole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3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3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makeContainer (asynchrounous : Bool) (repositoryUrl : String) (credentials : (String, String)) (envDeps : Map&lt;String, Any&gt;) : Container = Axiom "Make a 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orient="landscape" w:w="15840" w:h="122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1043</TotalTime>
  <Application>LibreOffice/6.0.4.2$Windows_X86_64 LibreOffice_project/9b0d9b32d5dcda91d2f1a96dc04c645c450872bf</Application>
  <Pages>6</Pages>
  <Words>1116</Words>
  <Characters>5038</Characters>
  <CharactersWithSpaces>6303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2018-08-18T19:48:11Z</dcterms:modified>
  <cp:revision>227</cp:revision>
  <dc:subject/>
  <dc:title/>
</cp:coreProperties>
</file>