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03F9FD" w14:textId="5C300995" w:rsidR="00D97B7E" w:rsidRPr="00D97B7E" w:rsidRDefault="00D97B7E" w:rsidP="00D97B7E">
      <w:r>
        <w:t>Т</w:t>
      </w:r>
      <w:r w:rsidRPr="00D97B7E">
        <w:t>еори</w:t>
      </w:r>
      <w:r>
        <w:t>я</w:t>
      </w:r>
      <w:r w:rsidRPr="00D97B7E">
        <w:t xml:space="preserve"> метода опорных векторов (SVM).</w:t>
      </w:r>
    </w:p>
    <w:p w14:paraId="469A1BAD" w14:textId="77777777" w:rsidR="00D97B7E" w:rsidRPr="00D97B7E" w:rsidRDefault="00D97B7E" w:rsidP="00D97B7E">
      <w:r w:rsidRPr="00D97B7E">
        <w:rPr>
          <w:b/>
          <w:bCs/>
        </w:rPr>
        <w:t>1. Основная идея: Линейное разделение (Напоминание)</w:t>
      </w:r>
    </w:p>
    <w:p w14:paraId="2124A19A" w14:textId="77777777" w:rsidR="00D97B7E" w:rsidRPr="00D97B7E" w:rsidRDefault="00D97B7E" w:rsidP="00D97B7E">
      <w:pPr>
        <w:numPr>
          <w:ilvl w:val="0"/>
          <w:numId w:val="5"/>
        </w:numPr>
      </w:pPr>
      <w:r w:rsidRPr="00D97B7E">
        <w:t xml:space="preserve">Лабораторная начинается с напоминания о </w:t>
      </w:r>
      <w:r w:rsidRPr="00D97B7E">
        <w:rPr>
          <w:i/>
          <w:iCs/>
        </w:rPr>
        <w:t>линейных моделях</w:t>
      </w:r>
      <w:r w:rsidRPr="00D97B7E">
        <w:t xml:space="preserve"> для классификации. Эти модели пытаются найти прямую линию (в 2D) или плоскую гиперплоскость (в более высоких измерениях) для разделения разных классов.</w:t>
      </w:r>
    </w:p>
    <w:p w14:paraId="15585E0D" w14:textId="77777777" w:rsidR="00D97B7E" w:rsidRPr="00D97B7E" w:rsidRDefault="00D97B7E" w:rsidP="00D97B7E">
      <w:pPr>
        <w:numPr>
          <w:ilvl w:val="0"/>
          <w:numId w:val="5"/>
        </w:numPr>
      </w:pPr>
      <w:r w:rsidRPr="00D97B7E">
        <w:rPr>
          <w:i/>
          <w:iCs/>
        </w:rPr>
        <w:t>Линейный SVM</w:t>
      </w:r>
      <w:r w:rsidRPr="00D97B7E">
        <w:t xml:space="preserve"> — один из таких методов. Он ищет гиперплоскость, которая имеет </w:t>
      </w:r>
      <w:r w:rsidRPr="00D97B7E">
        <w:rPr>
          <w:i/>
          <w:iCs/>
        </w:rPr>
        <w:t>максимальный зазор</w:t>
      </w:r>
      <w:r w:rsidRPr="00D97B7E">
        <w:t xml:space="preserve"> (margin) — наибольшее возможное расстояние между собой и ближайшими точками каждого класса. Эти ближайшие точки критически важны и называются </w:t>
      </w:r>
      <w:r w:rsidRPr="00D97B7E">
        <w:rPr>
          <w:b/>
          <w:bCs/>
        </w:rPr>
        <w:t>опорными векторами</w:t>
      </w:r>
      <w:r w:rsidRPr="00D97B7E">
        <w:t xml:space="preserve"> (support vectors).</w:t>
      </w:r>
    </w:p>
    <w:p w14:paraId="7A1CC8AC" w14:textId="77777777" w:rsidR="00D97B7E" w:rsidRPr="00D97B7E" w:rsidRDefault="00D97B7E" w:rsidP="00D97B7E">
      <w:r w:rsidRPr="00D97B7E">
        <w:rPr>
          <w:b/>
          <w:bCs/>
        </w:rPr>
        <w:t>2. Проблема: Когда данные не являются линейно разделимыми</w:t>
      </w:r>
    </w:p>
    <w:p w14:paraId="3D4B7847" w14:textId="77777777" w:rsidR="00D97B7E" w:rsidRPr="00D97B7E" w:rsidRDefault="00D97B7E" w:rsidP="00D97B7E">
      <w:pPr>
        <w:numPr>
          <w:ilvl w:val="0"/>
          <w:numId w:val="6"/>
        </w:numPr>
      </w:pPr>
      <w:r w:rsidRPr="00D97B7E">
        <w:t>В работе показан пример с использованием make_blobs (Рис. 1), где невозможно провести одну прямую линию, чтобы идеально разделить синие круги и зеленые треугольники.</w:t>
      </w:r>
    </w:p>
    <w:p w14:paraId="13521722" w14:textId="77777777" w:rsidR="00D97B7E" w:rsidRPr="00D97B7E" w:rsidRDefault="00D97B7E" w:rsidP="00D97B7E">
      <w:pPr>
        <w:numPr>
          <w:ilvl w:val="0"/>
          <w:numId w:val="6"/>
        </w:numPr>
      </w:pPr>
      <w:r w:rsidRPr="00D97B7E">
        <w:t>Простая линейная модель (например, LinearSVC) не справится и построит границу, которая неправильно классифицирует много точек (Рис. 2).</w:t>
      </w:r>
    </w:p>
    <w:p w14:paraId="4F4E36F0" w14:textId="77777777" w:rsidR="00D97B7E" w:rsidRPr="00D97B7E" w:rsidRDefault="00D97B7E" w:rsidP="00D97B7E">
      <w:r w:rsidRPr="00D97B7E">
        <w:rPr>
          <w:b/>
          <w:bCs/>
        </w:rPr>
        <w:t>3. Решение 1: Инженерия признаков (Создание нелинейности вручную)</w:t>
      </w:r>
    </w:p>
    <w:p w14:paraId="069E68E3" w14:textId="77777777" w:rsidR="00D97B7E" w:rsidRPr="00D97B7E" w:rsidRDefault="00D97B7E" w:rsidP="00D97B7E">
      <w:pPr>
        <w:numPr>
          <w:ilvl w:val="0"/>
          <w:numId w:val="7"/>
        </w:numPr>
      </w:pPr>
      <w:r w:rsidRPr="00D97B7E">
        <w:t xml:space="preserve">Один из способов справиться с нелинейно разделимыми данными — </w:t>
      </w:r>
      <w:r w:rsidRPr="00D97B7E">
        <w:rPr>
          <w:i/>
          <w:iCs/>
        </w:rPr>
        <w:t>добавить новые признаки</w:t>
      </w:r>
      <w:r w:rsidRPr="00D97B7E">
        <w:t xml:space="preserve">, вычисленные на основе исходных. Идея в том, чтобы преобразовать данные в пространство более высокой размерности, где они </w:t>
      </w:r>
      <w:r w:rsidRPr="00D97B7E">
        <w:rPr>
          <w:i/>
          <w:iCs/>
        </w:rPr>
        <w:t>могут</w:t>
      </w:r>
      <w:r w:rsidRPr="00D97B7E">
        <w:t xml:space="preserve"> стать линейно разделимыми.</w:t>
      </w:r>
    </w:p>
    <w:p w14:paraId="062A7BD3" w14:textId="77777777" w:rsidR="00D97B7E" w:rsidRPr="00D97B7E" w:rsidRDefault="00D97B7E" w:rsidP="00D97B7E">
      <w:pPr>
        <w:numPr>
          <w:ilvl w:val="0"/>
          <w:numId w:val="7"/>
        </w:numPr>
      </w:pPr>
      <w:r w:rsidRPr="00D97B7E">
        <w:rPr>
          <w:b/>
          <w:bCs/>
        </w:rPr>
        <w:t>Пример:</w:t>
      </w:r>
      <w:r w:rsidRPr="00D97B7E">
        <w:t xml:space="preserve"> Лабораторная берет исходные 2D данные (признак 0, признак 1) и добавляет </w:t>
      </w:r>
      <w:r w:rsidRPr="00D97B7E">
        <w:rPr>
          <w:i/>
          <w:iCs/>
        </w:rPr>
        <w:t>третий</w:t>
      </w:r>
      <w:r w:rsidRPr="00D97B7E">
        <w:t xml:space="preserve"> признак: признак 1 ** 2 (квадрат второго признака).</w:t>
      </w:r>
    </w:p>
    <w:p w14:paraId="26DCF956" w14:textId="77777777" w:rsidR="00D97B7E" w:rsidRPr="00D97B7E" w:rsidRDefault="00D97B7E" w:rsidP="00D97B7E">
      <w:pPr>
        <w:numPr>
          <w:ilvl w:val="0"/>
          <w:numId w:val="7"/>
        </w:numPr>
      </w:pPr>
      <w:r w:rsidRPr="00D97B7E">
        <w:t xml:space="preserve">При отображении в 3D (Рис. 3) точки данных перераспределяются. Теперь становится возможным найти </w:t>
      </w:r>
      <w:r w:rsidRPr="00D97B7E">
        <w:rPr>
          <w:i/>
          <w:iCs/>
        </w:rPr>
        <w:t>плоскость</w:t>
      </w:r>
      <w:r w:rsidRPr="00D97B7E">
        <w:t xml:space="preserve"> (эквивалент линии в 3D), которая разделяет два класса (Рис. 4).</w:t>
      </w:r>
    </w:p>
    <w:p w14:paraId="06562E1D" w14:textId="77777777" w:rsidR="00D97B7E" w:rsidRPr="00D97B7E" w:rsidRDefault="00D97B7E" w:rsidP="00D97B7E">
      <w:pPr>
        <w:numPr>
          <w:ilvl w:val="0"/>
          <w:numId w:val="7"/>
        </w:numPr>
      </w:pPr>
      <w:r w:rsidRPr="00D97B7E">
        <w:rPr>
          <w:b/>
          <w:bCs/>
        </w:rPr>
        <w:t>Ключевой момент:</w:t>
      </w:r>
      <w:r w:rsidRPr="00D97B7E">
        <w:t xml:space="preserve"> Когда эта разделяющая плоскость из 3D-пространства проецируется обратно в исходное 2D-пространство, граница решения перестает быть прямой линией. Она становится кривой (в данном случае эллипсом, Рис. 5).</w:t>
      </w:r>
    </w:p>
    <w:p w14:paraId="3333C828" w14:textId="77777777" w:rsidR="00D97B7E" w:rsidRPr="00D97B7E" w:rsidRDefault="00D97B7E" w:rsidP="00D97B7E">
      <w:pPr>
        <w:numPr>
          <w:ilvl w:val="0"/>
          <w:numId w:val="7"/>
        </w:numPr>
      </w:pPr>
      <w:r w:rsidRPr="00D97B7E">
        <w:rPr>
          <w:b/>
          <w:bCs/>
        </w:rPr>
        <w:t>Ограничение:</w:t>
      </w:r>
      <w:r w:rsidRPr="00D97B7E">
        <w:t xml:space="preserve"> Придумывать вручную, какие новые признаки добавить (квадраты, кубы, взаимодействия вроде признак 0 * признак 1 и т. д.), может быть сложно. Добавление множества признаков становится очень затратным вычислительно, особенно если исходных признаков много.</w:t>
      </w:r>
    </w:p>
    <w:p w14:paraId="64927428" w14:textId="77777777" w:rsidR="00D97B7E" w:rsidRPr="00D97B7E" w:rsidRDefault="00D97B7E" w:rsidP="00D97B7E">
      <w:r w:rsidRPr="00D97B7E">
        <w:rPr>
          <w:b/>
          <w:bCs/>
        </w:rPr>
        <w:t>4. Решение 2: Ядерный трюк (Неявная обработка нелинейности)</w:t>
      </w:r>
    </w:p>
    <w:p w14:paraId="21B1DABD" w14:textId="77777777" w:rsidR="002F64FC" w:rsidRPr="002F64FC" w:rsidRDefault="002F64FC" w:rsidP="002F64FC">
      <w:pPr>
        <w:pStyle w:val="ng-star-inserted"/>
        <w:numPr>
          <w:ilvl w:val="0"/>
          <w:numId w:val="8"/>
        </w:numPr>
        <w:shd w:val="clear" w:color="auto" w:fill="FFFFFF"/>
        <w:spacing w:after="270" w:afterAutospacing="0" w:line="300" w:lineRule="atLeast"/>
        <w:rPr>
          <w:rStyle w:val="ng-star-inserted1"/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lastRenderedPageBreak/>
        <w:t>Ядерный трюк — это способ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получить результат, как будто мы перешли в это сложное многомерное пространство, но без реального перехода и вычислений в нем!</w:t>
      </w:r>
    </w:p>
    <w:p w14:paraId="6A4F98EF" w14:textId="645F5B5C" w:rsidR="002F64FC" w:rsidRPr="002F64FC" w:rsidRDefault="002F64FC" w:rsidP="002F64FC">
      <w:pPr>
        <w:pStyle w:val="ng-star-inserted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Style w:val="ng-star-inserted1"/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Оказывается, чтобы найти положение той самой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плоской гиперплоскости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в новом пространстве, SVM не обязательно знать точные новые координаты точек. Ему достаточно знать, 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насколько точки похожи (или "близки") друг к другу </w:t>
      </w:r>
      <w:r>
        <w:rPr>
          <w:rStyle w:val="ng-star-inserted1"/>
          <w:rFonts w:ascii="Arial" w:eastAsiaTheme="majorEastAsia" w:hAnsi="Arial" w:cs="Arial"/>
          <w:b/>
          <w:bCs/>
          <w:i/>
          <w:iCs/>
          <w:color w:val="1A1C1E"/>
          <w:sz w:val="21"/>
          <w:szCs w:val="21"/>
        </w:rPr>
        <w:t>в этом новом пространстве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</w:t>
      </w:r>
    </w:p>
    <w:p w14:paraId="72E4B1D7" w14:textId="78064484" w:rsidR="002F64FC" w:rsidRPr="002F64FC" w:rsidRDefault="002F64FC" w:rsidP="002F64FC">
      <w:pPr>
        <w:pStyle w:val="ng-star-inserted"/>
        <w:numPr>
          <w:ilvl w:val="0"/>
          <w:numId w:val="8"/>
        </w:numPr>
        <w:shd w:val="clear" w:color="auto" w:fill="FFFFFF"/>
        <w:spacing w:before="0" w:beforeAutospacing="0" w:after="45" w:afterAutospacing="0" w:line="300" w:lineRule="atLeast"/>
        <w:rPr>
          <w:rFonts w:ascii="Arial" w:hAnsi="Arial" w:cs="Arial"/>
          <w:color w:val="1A1C1E"/>
          <w:sz w:val="21"/>
          <w:szCs w:val="21"/>
        </w:rPr>
      </w:pP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Яд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>ерная функция</w:t>
      </w:r>
      <w:r>
        <w:rPr>
          <w:rStyle w:val="ng-star-inserted1"/>
          <w:rFonts w:ascii="Arial" w:eastAsiaTheme="majorEastAsia" w:hAnsi="Arial" w:cs="Arial"/>
          <w:b/>
          <w:bCs/>
          <w:color w:val="1A1C1E"/>
          <w:sz w:val="21"/>
          <w:szCs w:val="21"/>
        </w:rPr>
        <w:t xml:space="preserve"> — это как "измеритель сходства"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 Ты даешь ему две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исходные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 точки, а оно вычисляет, насколько они были бы "близки" или "похожи" друг на друга </w:t>
      </w:r>
      <w:r>
        <w:rPr>
          <w:rStyle w:val="ng-star-inserted1"/>
          <w:rFonts w:ascii="Arial" w:eastAsiaTheme="majorEastAsia" w:hAnsi="Arial" w:cs="Arial"/>
          <w:i/>
          <w:iCs/>
          <w:color w:val="1A1C1E"/>
          <w:sz w:val="21"/>
          <w:szCs w:val="21"/>
        </w:rPr>
        <w:t>в том самом сложном, невидимом пространстве</w:t>
      </w:r>
      <w:r>
        <w:rPr>
          <w:rStyle w:val="ng-star-inserted1"/>
          <w:rFonts w:ascii="Arial" w:eastAsiaTheme="majorEastAsia" w:hAnsi="Arial" w:cs="Arial"/>
          <w:color w:val="1A1C1E"/>
          <w:sz w:val="21"/>
          <w:szCs w:val="21"/>
        </w:rPr>
        <w:t>. Оно делает это напрямую, минуя этап вычисления новых координат.</w:t>
      </w:r>
    </w:p>
    <w:p w14:paraId="6A09E467" w14:textId="77777777" w:rsidR="00D97B7E" w:rsidRPr="00D97B7E" w:rsidRDefault="00D97B7E" w:rsidP="00D97B7E">
      <w:pPr>
        <w:numPr>
          <w:ilvl w:val="0"/>
          <w:numId w:val="8"/>
        </w:numPr>
      </w:pPr>
      <w:r w:rsidRPr="00D97B7E">
        <w:rPr>
          <w:b/>
          <w:bCs/>
        </w:rPr>
        <w:t>Распространенные ядра:</w:t>
      </w:r>
    </w:p>
    <w:p w14:paraId="188C341D" w14:textId="049E6803" w:rsidR="00D97B7E" w:rsidRPr="00D97B7E" w:rsidRDefault="00D97B7E" w:rsidP="00D97B7E">
      <w:pPr>
        <w:numPr>
          <w:ilvl w:val="1"/>
          <w:numId w:val="8"/>
        </w:numPr>
      </w:pPr>
      <w:r w:rsidRPr="00D97B7E">
        <w:rPr>
          <w:b/>
          <w:bCs/>
        </w:rPr>
        <w:t>Полиномиальное ядро:</w:t>
      </w:r>
      <w:r w:rsidRPr="00D97B7E">
        <w:t xml:space="preserve"> Вычисляет сходство, соответствующее полиномиальным комбинациям исходных признаков.</w:t>
      </w:r>
    </w:p>
    <w:p w14:paraId="55B7F734" w14:textId="77777777" w:rsidR="00D97B7E" w:rsidRPr="00D97B7E" w:rsidRDefault="00D97B7E" w:rsidP="00D97B7E">
      <w:pPr>
        <w:numPr>
          <w:ilvl w:val="1"/>
          <w:numId w:val="8"/>
        </w:numPr>
      </w:pPr>
      <w:r w:rsidRPr="00D97B7E">
        <w:rPr>
          <w:b/>
          <w:bCs/>
        </w:rPr>
        <w:t>Ядро RBF (Радиальная Базисная Функция / Гауссово ядро):</w:t>
      </w:r>
      <w:r w:rsidRPr="00D97B7E">
        <w:t xml:space="preserve"> Наиболее часто используемое, на нем сосредоточена вторая часть лабораторной. Оно измеряет сходство на основе расстояния между точками: чем ближе точки, тем они более схожи. Эффективно оно отображает данные в </w:t>
      </w:r>
      <w:r w:rsidRPr="00D97B7E">
        <w:rPr>
          <w:i/>
          <w:iCs/>
        </w:rPr>
        <w:t>бесконечномерное</w:t>
      </w:r>
      <w:r w:rsidRPr="00D97B7E">
        <w:t xml:space="preserve"> пространство.</w:t>
      </w:r>
    </w:p>
    <w:p w14:paraId="0D93685A" w14:textId="77777777" w:rsidR="00D97B7E" w:rsidRPr="00D97B7E" w:rsidRDefault="00D97B7E" w:rsidP="00D97B7E">
      <w:r w:rsidRPr="00D97B7E">
        <w:rPr>
          <w:b/>
          <w:bCs/>
        </w:rPr>
        <w:t>5. Как работает Ядерный SVM (особенно с ядром RBF):</w:t>
      </w:r>
    </w:p>
    <w:p w14:paraId="6B16EBBB" w14:textId="77777777" w:rsidR="00D97B7E" w:rsidRPr="00D97B7E" w:rsidRDefault="00D97B7E" w:rsidP="00D97B7E">
      <w:pPr>
        <w:numPr>
          <w:ilvl w:val="0"/>
          <w:numId w:val="9"/>
        </w:numPr>
      </w:pPr>
      <w:r w:rsidRPr="00D97B7E">
        <w:rPr>
          <w:b/>
          <w:bCs/>
        </w:rPr>
        <w:t>Опорные векторы:</w:t>
      </w:r>
      <w:r w:rsidRPr="00D97B7E">
        <w:t xml:space="preserve"> Как и линейный SVM, ядерный SVM определяет критические точки данных, лежащие на границе классов — опорные векторы.</w:t>
      </w:r>
    </w:p>
    <w:p w14:paraId="695E571F" w14:textId="77777777" w:rsidR="00D97B7E" w:rsidRPr="00D97B7E" w:rsidRDefault="00D97B7E" w:rsidP="00D97B7E">
      <w:pPr>
        <w:numPr>
          <w:ilvl w:val="0"/>
          <w:numId w:val="9"/>
        </w:numPr>
      </w:pPr>
      <w:r w:rsidRPr="00D97B7E">
        <w:rPr>
          <w:b/>
          <w:bCs/>
        </w:rPr>
        <w:t>Принятие решения:</w:t>
      </w:r>
      <w:r w:rsidRPr="00D97B7E">
        <w:t xml:space="preserve"> Для классификации </w:t>
      </w:r>
      <w:r w:rsidRPr="00D97B7E">
        <w:rPr>
          <w:i/>
          <w:iCs/>
        </w:rPr>
        <w:t>новой</w:t>
      </w:r>
      <w:r w:rsidRPr="00D97B7E">
        <w:t xml:space="preserve"> точки SVM вычисляет ее "сходство" (используя ядерную функцию) с каждым из опорных векторов. Окончательное решение основывается на этих значениях сходства и "важности", присвоенной каждому опорному вектору во время обучения (хранится в атрибуте dual_coef_).</w:t>
      </w:r>
    </w:p>
    <w:p w14:paraId="63413992" w14:textId="77777777" w:rsidR="00D97B7E" w:rsidRPr="00D97B7E" w:rsidRDefault="00D97B7E" w:rsidP="00D97B7E">
      <w:pPr>
        <w:numPr>
          <w:ilvl w:val="0"/>
          <w:numId w:val="9"/>
        </w:numPr>
      </w:pPr>
      <w:r w:rsidRPr="00D97B7E">
        <w:rPr>
          <w:b/>
          <w:bCs/>
        </w:rPr>
        <w:t>Формула ядра RBF:</w:t>
      </w:r>
      <w:r w:rsidRPr="00D97B7E">
        <w:t xml:space="preserve"> k_rbf(x1, x2) = exp(-gamma * ||x1 - x2||^2)</w:t>
      </w:r>
    </w:p>
    <w:p w14:paraId="584A72CD" w14:textId="77777777" w:rsidR="00D97B7E" w:rsidRPr="00D97B7E" w:rsidRDefault="00D97B7E" w:rsidP="00D97B7E">
      <w:pPr>
        <w:numPr>
          <w:ilvl w:val="1"/>
          <w:numId w:val="9"/>
        </w:numPr>
      </w:pPr>
      <w:r w:rsidRPr="00D97B7E">
        <w:t>||x1 - x2||^2: Квадрат евклидова расстояния между точками x1 и x2.</w:t>
      </w:r>
    </w:p>
    <w:p w14:paraId="3B22F75E" w14:textId="77777777" w:rsidR="00D97B7E" w:rsidRPr="00D97B7E" w:rsidRDefault="00D97B7E" w:rsidP="00D97B7E">
      <w:pPr>
        <w:numPr>
          <w:ilvl w:val="1"/>
          <w:numId w:val="9"/>
        </w:numPr>
      </w:pPr>
      <w:r w:rsidRPr="00D97B7E">
        <w:t>gamma: Параметр, который нужно настраивать. Он контролирует, насколько далеко распространяется влияние одного обучающего примера.</w:t>
      </w:r>
    </w:p>
    <w:p w14:paraId="4778A345" w14:textId="77777777" w:rsidR="00D97B7E" w:rsidRPr="00D97B7E" w:rsidRDefault="00D97B7E" w:rsidP="00D97B7E">
      <w:r w:rsidRPr="00D97B7E">
        <w:rPr>
          <w:b/>
          <w:bCs/>
        </w:rPr>
        <w:t>6. Ключевые параметры SVM с ядром RBF:</w:t>
      </w:r>
    </w:p>
    <w:p w14:paraId="7A1C6AE6" w14:textId="77777777" w:rsidR="00D97B7E" w:rsidRPr="00D97B7E" w:rsidRDefault="00D97B7E" w:rsidP="00D97B7E">
      <w:pPr>
        <w:numPr>
          <w:ilvl w:val="0"/>
          <w:numId w:val="10"/>
        </w:numPr>
      </w:pPr>
      <w:r w:rsidRPr="00D97B7E">
        <w:rPr>
          <w:b/>
          <w:bCs/>
        </w:rPr>
        <w:t>gamma:</w:t>
      </w:r>
      <w:r w:rsidRPr="00D97B7E">
        <w:t xml:space="preserve"> Контролирует "ширину" гауссова ядра.</w:t>
      </w:r>
    </w:p>
    <w:p w14:paraId="2F3DFBC8" w14:textId="77777777" w:rsidR="00D97B7E" w:rsidRPr="00D97B7E" w:rsidRDefault="00D97B7E" w:rsidP="00D97B7E">
      <w:pPr>
        <w:numPr>
          <w:ilvl w:val="1"/>
          <w:numId w:val="10"/>
        </w:numPr>
      </w:pPr>
      <w:r w:rsidRPr="00D97B7E">
        <w:rPr>
          <w:b/>
          <w:bCs/>
        </w:rPr>
        <w:t>Низкий gamma:</w:t>
      </w:r>
      <w:r w:rsidRPr="00D97B7E">
        <w:t xml:space="preserve"> Означает большой радиус/ширину. Точки на большем расстоянии считаются схожими. Это приводит к более гладкой, простой границе решения (более общая модель, возможно недообучение). (См. Рис. 7, левый столбец).</w:t>
      </w:r>
    </w:p>
    <w:p w14:paraId="77F0F5CE" w14:textId="77777777" w:rsidR="00D97B7E" w:rsidRPr="00D97B7E" w:rsidRDefault="00D97B7E" w:rsidP="00D97B7E">
      <w:pPr>
        <w:numPr>
          <w:ilvl w:val="1"/>
          <w:numId w:val="10"/>
        </w:numPr>
      </w:pPr>
      <w:r w:rsidRPr="00D97B7E">
        <w:rPr>
          <w:b/>
          <w:bCs/>
        </w:rPr>
        <w:lastRenderedPageBreak/>
        <w:t>Высокий gamma:</w:t>
      </w:r>
      <w:r w:rsidRPr="00D97B7E">
        <w:t xml:space="preserve"> Означает малый радиус/ширину. Только очень близкие точки считаются схожими. Граница становится сложнее, плотнее подгоняется к данным, потенциально слишком сильно фокусируясь на отдельных точках (более сложная модель, возможно переобучение). (См. Рис. 7, правый столбец).</w:t>
      </w:r>
    </w:p>
    <w:p w14:paraId="7212CAFB" w14:textId="77777777" w:rsidR="00D97B7E" w:rsidRPr="00D97B7E" w:rsidRDefault="00D97B7E" w:rsidP="00D97B7E">
      <w:pPr>
        <w:numPr>
          <w:ilvl w:val="0"/>
          <w:numId w:val="10"/>
        </w:numPr>
      </w:pPr>
      <w:r w:rsidRPr="00D97B7E">
        <w:rPr>
          <w:b/>
          <w:bCs/>
        </w:rPr>
        <w:t>C:</w:t>
      </w:r>
      <w:r w:rsidRPr="00D97B7E">
        <w:t xml:space="preserve"> Параметр регуляризации (та же роль, что и в линейных моделях). Он задает компромисс между гладкой/простой границей (широкий зазор) и правильной классификацией точек обучающей выборки.</w:t>
      </w:r>
    </w:p>
    <w:p w14:paraId="5601F5CB" w14:textId="77777777" w:rsidR="00D97B7E" w:rsidRPr="00D97B7E" w:rsidRDefault="00D97B7E" w:rsidP="00D97B7E">
      <w:pPr>
        <w:numPr>
          <w:ilvl w:val="1"/>
          <w:numId w:val="10"/>
        </w:numPr>
      </w:pPr>
      <w:r w:rsidRPr="00D97B7E">
        <w:rPr>
          <w:b/>
          <w:bCs/>
        </w:rPr>
        <w:t>Низкий C:</w:t>
      </w:r>
      <w:r w:rsidRPr="00D97B7E">
        <w:t xml:space="preserve"> Создает более простую, гладкую границу, допуская некоторые ошибки классификации (более терпим к ошибкам, простая модель). (См. Рис. 7, верхняя строка).</w:t>
      </w:r>
    </w:p>
    <w:p w14:paraId="243F5B44" w14:textId="77777777" w:rsidR="00D97B7E" w:rsidRPr="00D97B7E" w:rsidRDefault="00D97B7E" w:rsidP="00D97B7E">
      <w:pPr>
        <w:numPr>
          <w:ilvl w:val="1"/>
          <w:numId w:val="10"/>
        </w:numPr>
      </w:pPr>
      <w:r w:rsidRPr="00D97B7E">
        <w:rPr>
          <w:b/>
          <w:bCs/>
        </w:rPr>
        <w:t>Высокий C:</w:t>
      </w:r>
      <w:r w:rsidRPr="00D97B7E">
        <w:t xml:space="preserve"> Пытается классифицировать </w:t>
      </w:r>
      <w:r w:rsidRPr="00D97B7E">
        <w:rPr>
          <w:i/>
          <w:iCs/>
        </w:rPr>
        <w:t>каждую</w:t>
      </w:r>
      <w:r w:rsidRPr="00D97B7E">
        <w:t xml:space="preserve"> обучающую точку правильно, приводя к более сложной, извилистой границе, которая очень точно следует обучающим данным (менее терпим к ошибкам, сложная модель, возможно переобучение). (См. Рис. 7, нижняя строка).</w:t>
      </w:r>
    </w:p>
    <w:p w14:paraId="2D9D1679" w14:textId="77777777" w:rsidR="00D97B7E" w:rsidRPr="00D97B7E" w:rsidRDefault="00D97B7E" w:rsidP="00D97B7E">
      <w:pPr>
        <w:numPr>
          <w:ilvl w:val="0"/>
          <w:numId w:val="10"/>
        </w:numPr>
      </w:pPr>
      <w:r w:rsidRPr="00D97B7E">
        <w:rPr>
          <w:b/>
          <w:bCs/>
        </w:rPr>
        <w:t>Взаимодействие:</w:t>
      </w:r>
      <w:r w:rsidRPr="00D97B7E">
        <w:t xml:space="preserve"> C и gamma взаимодействуют. Поиск наилучшей модели часто требует настройки обоих параметров вместе.</w:t>
      </w:r>
    </w:p>
    <w:p w14:paraId="7E73E078" w14:textId="77777777" w:rsidR="00D97B7E" w:rsidRPr="00D97B7E" w:rsidRDefault="00D97B7E" w:rsidP="00D97B7E">
      <w:r w:rsidRPr="00D97B7E">
        <w:rPr>
          <w:b/>
          <w:bCs/>
        </w:rPr>
        <w:t>7. Критическая роль предобработки данных (Масштабирование):</w:t>
      </w:r>
    </w:p>
    <w:p w14:paraId="3E77447E" w14:textId="77777777" w:rsidR="00D97B7E" w:rsidRPr="00D97B7E" w:rsidRDefault="00D97B7E" w:rsidP="00D97B7E">
      <w:pPr>
        <w:numPr>
          <w:ilvl w:val="0"/>
          <w:numId w:val="11"/>
        </w:numPr>
      </w:pPr>
      <w:r w:rsidRPr="00D97B7E">
        <w:t xml:space="preserve">SVM (особенно с ядрами вроде RBF, которые опираются на расстояния) </w:t>
      </w:r>
      <w:r w:rsidRPr="00D97B7E">
        <w:rPr>
          <w:i/>
          <w:iCs/>
        </w:rPr>
        <w:t>очень чувствительны</w:t>
      </w:r>
      <w:r w:rsidRPr="00D97B7E">
        <w:t xml:space="preserve"> к масштабу признаков.</w:t>
      </w:r>
    </w:p>
    <w:p w14:paraId="008B7B01" w14:textId="77777777" w:rsidR="00D97B7E" w:rsidRPr="00D97B7E" w:rsidRDefault="00D97B7E" w:rsidP="00D97B7E">
      <w:pPr>
        <w:numPr>
          <w:ilvl w:val="0"/>
          <w:numId w:val="11"/>
        </w:numPr>
      </w:pPr>
      <w:r w:rsidRPr="00D97B7E">
        <w:t>Если один признак имеет значения от 0 до 10000, а другой — от 0 до 1, то вычисление расстояния (||x1 - x2||^2) будет полностью доминироваться первым признаком. Второй признак почти не будет иметь влияния.</w:t>
      </w:r>
    </w:p>
    <w:p w14:paraId="01FA980E" w14:textId="77777777" w:rsidR="00D97B7E" w:rsidRPr="00D97B7E" w:rsidRDefault="00D97B7E" w:rsidP="00D97B7E">
      <w:pPr>
        <w:numPr>
          <w:ilvl w:val="0"/>
          <w:numId w:val="11"/>
        </w:numPr>
      </w:pPr>
      <w:r w:rsidRPr="00D97B7E">
        <w:rPr>
          <w:b/>
          <w:bCs/>
        </w:rPr>
        <w:t>Пример:</w:t>
      </w:r>
      <w:r w:rsidRPr="00D97B7E">
        <w:t xml:space="preserve"> Набор данных Breast Cancer (Рис. 8 показывает, что признаки имеют сильно различающиеся диапазоны). Без масштабирования SVM работает плохо (Точность 0.63 на тесте).</w:t>
      </w:r>
    </w:p>
    <w:p w14:paraId="05A7F787" w14:textId="77777777" w:rsidR="00D97B7E" w:rsidRPr="00D97B7E" w:rsidRDefault="00D97B7E" w:rsidP="00D97B7E">
      <w:pPr>
        <w:numPr>
          <w:ilvl w:val="0"/>
          <w:numId w:val="11"/>
        </w:numPr>
      </w:pPr>
      <w:r w:rsidRPr="00D97B7E">
        <w:rPr>
          <w:b/>
          <w:bCs/>
        </w:rPr>
        <w:t>Решение:</w:t>
      </w:r>
      <w:r w:rsidRPr="00D97B7E">
        <w:t xml:space="preserve"> </w:t>
      </w:r>
      <w:r w:rsidRPr="00D97B7E">
        <w:rPr>
          <w:i/>
          <w:iCs/>
        </w:rPr>
        <w:t>Масштабировать</w:t>
      </w:r>
      <w:r w:rsidRPr="00D97B7E">
        <w:t xml:space="preserve"> данные перед обучением SVM. Распространенный метод (использованный в лабораторной "вручную" и доступный как MinMaxScaler в scikit-learn) — привести значения каждого признака к диапазону от 0 до 1.</w:t>
      </w:r>
    </w:p>
    <w:p w14:paraId="17CFBBFD" w14:textId="77777777" w:rsidR="00D97B7E" w:rsidRPr="00D97B7E" w:rsidRDefault="00D97B7E" w:rsidP="00D97B7E">
      <w:pPr>
        <w:numPr>
          <w:ilvl w:val="0"/>
          <w:numId w:val="11"/>
        </w:numPr>
      </w:pPr>
      <w:r w:rsidRPr="00D97B7E">
        <w:rPr>
          <w:b/>
          <w:bCs/>
        </w:rPr>
        <w:t>Результат:</w:t>
      </w:r>
      <w:r w:rsidRPr="00D97B7E">
        <w:t xml:space="preserve"> После масштабирования производительность SVM на данных Breast Cancer значительно улучшается (Точность ~0.95-0.97).</w:t>
      </w:r>
    </w:p>
    <w:p w14:paraId="176B9E1E" w14:textId="77777777" w:rsidR="00D97B7E" w:rsidRPr="00D97B7E" w:rsidRDefault="00D97B7E" w:rsidP="00D97B7E">
      <w:r w:rsidRPr="00D97B7E">
        <w:rPr>
          <w:b/>
          <w:bCs/>
        </w:rPr>
        <w:t>8. Итог: Плюсы и Минусы</w:t>
      </w:r>
    </w:p>
    <w:p w14:paraId="169DB107" w14:textId="77777777" w:rsidR="00D97B7E" w:rsidRPr="00D97B7E" w:rsidRDefault="00D97B7E" w:rsidP="00D97B7E">
      <w:pPr>
        <w:numPr>
          <w:ilvl w:val="0"/>
          <w:numId w:val="12"/>
        </w:numPr>
      </w:pPr>
      <w:r w:rsidRPr="00D97B7E">
        <w:rPr>
          <w:b/>
          <w:bCs/>
        </w:rPr>
        <w:t>Плюсы:</w:t>
      </w:r>
    </w:p>
    <w:p w14:paraId="3A9D2200" w14:textId="77777777" w:rsidR="00D97B7E" w:rsidRPr="00D97B7E" w:rsidRDefault="00D97B7E" w:rsidP="00D97B7E">
      <w:pPr>
        <w:numPr>
          <w:ilvl w:val="1"/>
          <w:numId w:val="12"/>
        </w:numPr>
      </w:pPr>
      <w:r w:rsidRPr="00D97B7E">
        <w:t>Мощный: Может создавать сложные границы решений.</w:t>
      </w:r>
    </w:p>
    <w:p w14:paraId="392E2647" w14:textId="77777777" w:rsidR="00D97B7E" w:rsidRPr="00D97B7E" w:rsidRDefault="00D97B7E" w:rsidP="00D97B7E">
      <w:pPr>
        <w:numPr>
          <w:ilvl w:val="1"/>
          <w:numId w:val="12"/>
        </w:numPr>
      </w:pPr>
      <w:r w:rsidRPr="00D97B7E">
        <w:t>Эффективен в пространствах высокой размерности (даже когда число признаков &gt; числа примеров).</w:t>
      </w:r>
    </w:p>
    <w:p w14:paraId="3A7F4830" w14:textId="77777777" w:rsidR="00D97B7E" w:rsidRPr="00D97B7E" w:rsidRDefault="00D97B7E" w:rsidP="00D97B7E">
      <w:pPr>
        <w:numPr>
          <w:ilvl w:val="1"/>
          <w:numId w:val="12"/>
        </w:numPr>
      </w:pPr>
      <w:r w:rsidRPr="00D97B7E">
        <w:lastRenderedPageBreak/>
        <w:t>Хорошо работает на малых и средних наборах данных с четким разделением классов.</w:t>
      </w:r>
    </w:p>
    <w:p w14:paraId="40011D79" w14:textId="77777777" w:rsidR="00D97B7E" w:rsidRPr="00D97B7E" w:rsidRDefault="00D97B7E" w:rsidP="00D97B7E">
      <w:pPr>
        <w:numPr>
          <w:ilvl w:val="0"/>
          <w:numId w:val="12"/>
        </w:numPr>
      </w:pPr>
      <w:r w:rsidRPr="00D97B7E">
        <w:rPr>
          <w:b/>
          <w:bCs/>
        </w:rPr>
        <w:t>Минусы:</w:t>
      </w:r>
    </w:p>
    <w:p w14:paraId="05D4821A" w14:textId="77777777" w:rsidR="00D97B7E" w:rsidRPr="00D97B7E" w:rsidRDefault="00D97B7E" w:rsidP="00D97B7E">
      <w:pPr>
        <w:numPr>
          <w:ilvl w:val="1"/>
          <w:numId w:val="12"/>
        </w:numPr>
      </w:pPr>
      <w:r w:rsidRPr="00D97B7E">
        <w:t>Чувствителен к выбору параметров (C, gamma) и типу ядра.</w:t>
      </w:r>
    </w:p>
    <w:p w14:paraId="448FDC70" w14:textId="77777777" w:rsidR="00D97B7E" w:rsidRPr="00D97B7E" w:rsidRDefault="00D97B7E" w:rsidP="00D97B7E">
      <w:pPr>
        <w:numPr>
          <w:ilvl w:val="1"/>
          <w:numId w:val="12"/>
        </w:numPr>
      </w:pPr>
      <w:r w:rsidRPr="00D97B7E">
        <w:rPr>
          <w:i/>
          <w:iCs/>
        </w:rPr>
        <w:t>Очень</w:t>
      </w:r>
      <w:r w:rsidRPr="00D97B7E">
        <w:t xml:space="preserve"> чувствителен к масштабированию данных. Требует тщательной предобработки.</w:t>
      </w:r>
    </w:p>
    <w:p w14:paraId="5E0888FB" w14:textId="77777777" w:rsidR="00D97B7E" w:rsidRPr="00D97B7E" w:rsidRDefault="00D97B7E" w:rsidP="00D97B7E">
      <w:pPr>
        <w:numPr>
          <w:ilvl w:val="1"/>
          <w:numId w:val="12"/>
        </w:numPr>
      </w:pPr>
      <w:r w:rsidRPr="00D97B7E">
        <w:t>Вычислительно дорог и требователен к памяти на очень больших наборах данных (плохо масштабируется).</w:t>
      </w:r>
    </w:p>
    <w:p w14:paraId="087BEC4A" w14:textId="77777777" w:rsidR="00D97B7E" w:rsidRPr="00D97B7E" w:rsidRDefault="00D97B7E" w:rsidP="00D97B7E">
      <w:pPr>
        <w:numPr>
          <w:ilvl w:val="1"/>
          <w:numId w:val="12"/>
        </w:numPr>
      </w:pPr>
      <w:r w:rsidRPr="00D97B7E">
        <w:t xml:space="preserve">Менее интерпретируем ("черный ящик") по сравнению с моделями вроде деревьев решений – сложнее объяснить, </w:t>
      </w:r>
      <w:r w:rsidRPr="00D97B7E">
        <w:rPr>
          <w:i/>
          <w:iCs/>
        </w:rPr>
        <w:t>почему</w:t>
      </w:r>
      <w:r w:rsidRPr="00D97B7E">
        <w:t xml:space="preserve"> было сделано конкретное предсказание.</w:t>
      </w:r>
    </w:p>
    <w:p w14:paraId="152483F7" w14:textId="77777777" w:rsidR="00D97B7E" w:rsidRPr="00D97B7E" w:rsidRDefault="00D97B7E" w:rsidP="00D97B7E">
      <w:r w:rsidRPr="00D97B7E">
        <w:t>По сути, лабораторная работа показывает, как стандартные линейные модели терпят неудачу на сложных данных, как ручное добавление признаков может помочь, но неудобно, и как Ядерный SVM предоставляет элегантный и мощный способ справиться с нелинейностью путем неявного отображения данных в высшие размерности через ядерные функции, с оговоркой, что для хорошей производительности необходимы тщательная настройка параметров и масштабирование данных.</w:t>
      </w:r>
    </w:p>
    <w:p w14:paraId="44268952" w14:textId="77777777" w:rsidR="00AC6061" w:rsidRPr="00E438EA" w:rsidRDefault="00AC6061"/>
    <w:sectPr w:rsidR="00AC6061" w:rsidRPr="00E438EA" w:rsidSect="00074CAE">
      <w:pgSz w:w="11906" w:h="16838" w:code="9"/>
      <w:pgMar w:top="1134" w:right="850" w:bottom="1134" w:left="1701" w:header="709" w:footer="709" w:gutter="0"/>
      <w:paperSrc w:first="4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9D2DE2"/>
    <w:multiLevelType w:val="multilevel"/>
    <w:tmpl w:val="D70451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A4A8D"/>
    <w:multiLevelType w:val="multilevel"/>
    <w:tmpl w:val="9594E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214BDA"/>
    <w:multiLevelType w:val="multilevel"/>
    <w:tmpl w:val="5EBA5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136CD7"/>
    <w:multiLevelType w:val="multilevel"/>
    <w:tmpl w:val="96526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7207CC"/>
    <w:multiLevelType w:val="multilevel"/>
    <w:tmpl w:val="B8064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C7741A1"/>
    <w:multiLevelType w:val="multilevel"/>
    <w:tmpl w:val="0FAEE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2B0000E"/>
    <w:multiLevelType w:val="multilevel"/>
    <w:tmpl w:val="6B96D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77A1B14"/>
    <w:multiLevelType w:val="multilevel"/>
    <w:tmpl w:val="14FC5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282E2F"/>
    <w:multiLevelType w:val="multilevel"/>
    <w:tmpl w:val="0B7E56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B0A7B44"/>
    <w:multiLevelType w:val="multilevel"/>
    <w:tmpl w:val="7C3A6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173B2E"/>
    <w:multiLevelType w:val="multilevel"/>
    <w:tmpl w:val="3A44B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3101C2"/>
    <w:multiLevelType w:val="multilevel"/>
    <w:tmpl w:val="3920E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1E5AA2"/>
    <w:multiLevelType w:val="multilevel"/>
    <w:tmpl w:val="63787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10123470">
    <w:abstractNumId w:val="0"/>
  </w:num>
  <w:num w:numId="2" w16cid:durableId="159080692">
    <w:abstractNumId w:val="5"/>
  </w:num>
  <w:num w:numId="3" w16cid:durableId="370808896">
    <w:abstractNumId w:val="9"/>
  </w:num>
  <w:num w:numId="4" w16cid:durableId="633214382">
    <w:abstractNumId w:val="8"/>
  </w:num>
  <w:num w:numId="5" w16cid:durableId="1416626958">
    <w:abstractNumId w:val="4"/>
  </w:num>
  <w:num w:numId="6" w16cid:durableId="1514220363">
    <w:abstractNumId w:val="10"/>
  </w:num>
  <w:num w:numId="7" w16cid:durableId="1845169679">
    <w:abstractNumId w:val="7"/>
  </w:num>
  <w:num w:numId="8" w16cid:durableId="31736515">
    <w:abstractNumId w:val="3"/>
  </w:num>
  <w:num w:numId="9" w16cid:durableId="1041710727">
    <w:abstractNumId w:val="11"/>
  </w:num>
  <w:num w:numId="10" w16cid:durableId="65347132">
    <w:abstractNumId w:val="2"/>
  </w:num>
  <w:num w:numId="11" w16cid:durableId="813907651">
    <w:abstractNumId w:val="6"/>
  </w:num>
  <w:num w:numId="12" w16cid:durableId="1479375983">
    <w:abstractNumId w:val="1"/>
  </w:num>
  <w:num w:numId="13" w16cid:durableId="153638491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CAE"/>
    <w:rsid w:val="00046C31"/>
    <w:rsid w:val="00061232"/>
    <w:rsid w:val="00074CAE"/>
    <w:rsid w:val="001C7FC2"/>
    <w:rsid w:val="002801FD"/>
    <w:rsid w:val="002F64FC"/>
    <w:rsid w:val="0031300A"/>
    <w:rsid w:val="00351847"/>
    <w:rsid w:val="003B6AFE"/>
    <w:rsid w:val="00426EA0"/>
    <w:rsid w:val="005964E8"/>
    <w:rsid w:val="005A4F05"/>
    <w:rsid w:val="0060135F"/>
    <w:rsid w:val="00736BC6"/>
    <w:rsid w:val="007745EB"/>
    <w:rsid w:val="007F1521"/>
    <w:rsid w:val="0080628A"/>
    <w:rsid w:val="008602AE"/>
    <w:rsid w:val="008D2CD4"/>
    <w:rsid w:val="0098114C"/>
    <w:rsid w:val="009C39CE"/>
    <w:rsid w:val="00A01F71"/>
    <w:rsid w:val="00A1541C"/>
    <w:rsid w:val="00A826FE"/>
    <w:rsid w:val="00AC6061"/>
    <w:rsid w:val="00B768FD"/>
    <w:rsid w:val="00BD0D46"/>
    <w:rsid w:val="00C1372C"/>
    <w:rsid w:val="00C6645B"/>
    <w:rsid w:val="00D61E23"/>
    <w:rsid w:val="00D97B7E"/>
    <w:rsid w:val="00E438EA"/>
    <w:rsid w:val="00F9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97E5C6"/>
  <w15:chartTrackingRefBased/>
  <w15:docId w15:val="{8E0B11D5-B08A-4E76-9337-C65ACCD5D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BC6"/>
    <w:pPr>
      <w:spacing w:after="120" w:line="240" w:lineRule="auto"/>
      <w:jc w:val="both"/>
    </w:pPr>
    <w:rPr>
      <w:rFonts w:ascii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1372C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6645B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74CA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74CA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74CA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74CA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74CA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74CA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74CA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1372C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6645B"/>
    <w:rPr>
      <w:rFonts w:ascii="Times New Roman" w:eastAsiaTheme="majorEastAsia" w:hAnsi="Times New Roman" w:cstheme="majorBidi"/>
      <w:b/>
      <w:color w:val="000000" w:themeColor="text1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74CAE"/>
    <w:rPr>
      <w:rFonts w:eastAsiaTheme="majorEastAsia" w:cstheme="majorBidi"/>
      <w:color w:val="2F5496" w:themeColor="accent1" w:themeShade="BF"/>
      <w:kern w:val="0"/>
      <w:sz w:val="28"/>
      <w:szCs w:val="28"/>
      <w:lang w:eastAsia="ru-RU"/>
      <w14:ligatures w14:val="none"/>
    </w:rPr>
  </w:style>
  <w:style w:type="character" w:customStyle="1" w:styleId="40">
    <w:name w:val="Заголовок 4 Знак"/>
    <w:basedOn w:val="a0"/>
    <w:link w:val="4"/>
    <w:uiPriority w:val="9"/>
    <w:semiHidden/>
    <w:rsid w:val="00074CAE"/>
    <w:rPr>
      <w:rFonts w:eastAsiaTheme="majorEastAsia" w:cstheme="majorBidi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50">
    <w:name w:val="Заголовок 5 Знак"/>
    <w:basedOn w:val="a0"/>
    <w:link w:val="5"/>
    <w:uiPriority w:val="9"/>
    <w:semiHidden/>
    <w:rsid w:val="00074CAE"/>
    <w:rPr>
      <w:rFonts w:eastAsiaTheme="majorEastAsia" w:cstheme="majorBidi"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customStyle="1" w:styleId="60">
    <w:name w:val="Заголовок 6 Знак"/>
    <w:basedOn w:val="a0"/>
    <w:link w:val="6"/>
    <w:uiPriority w:val="9"/>
    <w:semiHidden/>
    <w:rsid w:val="00074CAE"/>
    <w:rPr>
      <w:rFonts w:eastAsiaTheme="majorEastAsia" w:cstheme="majorBidi"/>
      <w:i/>
      <w:iCs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70">
    <w:name w:val="Заголовок 7 Знак"/>
    <w:basedOn w:val="a0"/>
    <w:link w:val="7"/>
    <w:uiPriority w:val="9"/>
    <w:semiHidden/>
    <w:rsid w:val="00074CAE"/>
    <w:rPr>
      <w:rFonts w:eastAsiaTheme="majorEastAsia" w:cstheme="majorBidi"/>
      <w:color w:val="595959" w:themeColor="text1" w:themeTint="A6"/>
      <w:kern w:val="0"/>
      <w:sz w:val="28"/>
      <w:szCs w:val="24"/>
      <w:lang w:eastAsia="ru-RU"/>
      <w14:ligatures w14:val="none"/>
    </w:rPr>
  </w:style>
  <w:style w:type="character" w:customStyle="1" w:styleId="80">
    <w:name w:val="Заголовок 8 Знак"/>
    <w:basedOn w:val="a0"/>
    <w:link w:val="8"/>
    <w:uiPriority w:val="9"/>
    <w:semiHidden/>
    <w:rsid w:val="00074CAE"/>
    <w:rPr>
      <w:rFonts w:eastAsiaTheme="majorEastAsia" w:cstheme="majorBidi"/>
      <w:i/>
      <w:iCs/>
      <w:color w:val="272727" w:themeColor="text1" w:themeTint="D8"/>
      <w:kern w:val="0"/>
      <w:sz w:val="28"/>
      <w:szCs w:val="24"/>
      <w:lang w:eastAsia="ru-RU"/>
      <w14:ligatures w14:val="none"/>
    </w:rPr>
  </w:style>
  <w:style w:type="character" w:customStyle="1" w:styleId="90">
    <w:name w:val="Заголовок 9 Знак"/>
    <w:basedOn w:val="a0"/>
    <w:link w:val="9"/>
    <w:uiPriority w:val="9"/>
    <w:semiHidden/>
    <w:rsid w:val="00074CAE"/>
    <w:rPr>
      <w:rFonts w:eastAsiaTheme="majorEastAsia" w:cstheme="majorBidi"/>
      <w:color w:val="272727" w:themeColor="text1" w:themeTint="D8"/>
      <w:kern w:val="0"/>
      <w:sz w:val="28"/>
      <w:szCs w:val="24"/>
      <w:lang w:eastAsia="ru-RU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074CA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074CAE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  <w14:ligatures w14:val="none"/>
    </w:rPr>
  </w:style>
  <w:style w:type="paragraph" w:styleId="a5">
    <w:name w:val="Subtitle"/>
    <w:basedOn w:val="a"/>
    <w:next w:val="a"/>
    <w:link w:val="a6"/>
    <w:uiPriority w:val="11"/>
    <w:qFormat/>
    <w:rsid w:val="00074CA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074CAE"/>
    <w:rPr>
      <w:rFonts w:eastAsiaTheme="majorEastAsia" w:cstheme="majorBidi"/>
      <w:color w:val="595959" w:themeColor="text1" w:themeTint="A6"/>
      <w:spacing w:val="15"/>
      <w:kern w:val="0"/>
      <w:sz w:val="28"/>
      <w:szCs w:val="28"/>
      <w:lang w:eastAsia="ru-RU"/>
      <w14:ligatures w14:val="none"/>
    </w:rPr>
  </w:style>
  <w:style w:type="paragraph" w:styleId="21">
    <w:name w:val="Quote"/>
    <w:basedOn w:val="a"/>
    <w:next w:val="a"/>
    <w:link w:val="22"/>
    <w:uiPriority w:val="29"/>
    <w:qFormat/>
    <w:rsid w:val="00074CA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074CAE"/>
    <w:rPr>
      <w:rFonts w:ascii="Times New Roman" w:hAnsi="Times New Roman" w:cs="Times New Roman"/>
      <w:i/>
      <w:iCs/>
      <w:color w:val="404040" w:themeColor="text1" w:themeTint="BF"/>
      <w:kern w:val="0"/>
      <w:sz w:val="28"/>
      <w:szCs w:val="24"/>
      <w:lang w:eastAsia="ru-RU"/>
      <w14:ligatures w14:val="none"/>
    </w:rPr>
  </w:style>
  <w:style w:type="paragraph" w:styleId="a7">
    <w:name w:val="List Paragraph"/>
    <w:basedOn w:val="a"/>
    <w:uiPriority w:val="34"/>
    <w:qFormat/>
    <w:rsid w:val="00074CA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074CA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074CA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074CAE"/>
    <w:rPr>
      <w:rFonts w:ascii="Times New Roman" w:hAnsi="Times New Roman" w:cs="Times New Roman"/>
      <w:i/>
      <w:iCs/>
      <w:color w:val="2F5496" w:themeColor="accent1" w:themeShade="BF"/>
      <w:kern w:val="0"/>
      <w:sz w:val="28"/>
      <w:szCs w:val="24"/>
      <w:lang w:eastAsia="ru-RU"/>
      <w14:ligatures w14:val="none"/>
    </w:rPr>
  </w:style>
  <w:style w:type="character" w:styleId="ab">
    <w:name w:val="Intense Reference"/>
    <w:basedOn w:val="a0"/>
    <w:uiPriority w:val="32"/>
    <w:qFormat/>
    <w:rsid w:val="00074CAE"/>
    <w:rPr>
      <w:b/>
      <w:bCs/>
      <w:smallCaps/>
      <w:color w:val="2F5496" w:themeColor="accent1" w:themeShade="BF"/>
      <w:spacing w:val="5"/>
    </w:rPr>
  </w:style>
  <w:style w:type="paragraph" w:customStyle="1" w:styleId="ng-star-inserted">
    <w:name w:val="ng-star-inserted"/>
    <w:basedOn w:val="a"/>
    <w:rsid w:val="00AC6061"/>
    <w:pPr>
      <w:spacing w:before="100" w:beforeAutospacing="1" w:after="100" w:afterAutospacing="1"/>
      <w:jc w:val="left"/>
    </w:pPr>
    <w:rPr>
      <w:sz w:val="24"/>
    </w:rPr>
  </w:style>
  <w:style w:type="character" w:customStyle="1" w:styleId="ng-star-inserted1">
    <w:name w:val="ng-star-inserted1"/>
    <w:basedOn w:val="a0"/>
    <w:rsid w:val="00AC60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43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5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08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78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77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3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009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80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166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459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60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2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6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1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3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15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21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06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27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171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45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5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28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4</Pages>
  <Words>1078</Words>
  <Characters>6148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Водчиц</dc:creator>
  <cp:keywords/>
  <dc:description/>
  <cp:lastModifiedBy>Анастасия Водчиц</cp:lastModifiedBy>
  <cp:revision>1</cp:revision>
  <dcterms:created xsi:type="dcterms:W3CDTF">2025-05-04T17:06:00Z</dcterms:created>
  <dcterms:modified xsi:type="dcterms:W3CDTF">2025-05-04T22:10:00Z</dcterms:modified>
</cp:coreProperties>
</file>