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33866" w14:textId="77777777" w:rsidR="001C614C" w:rsidRDefault="001C614C" w:rsidP="00454791">
      <w:pPr>
        <w:rPr>
          <w:b/>
          <w:bCs/>
        </w:rPr>
      </w:pPr>
    </w:p>
    <w:p w14:paraId="5A92A3F9" w14:textId="4F7A6B4D" w:rsidR="00454791" w:rsidRPr="00454791" w:rsidRDefault="00454791" w:rsidP="00454791">
      <w:pPr>
        <w:rPr>
          <w:b/>
          <w:bCs/>
        </w:rPr>
      </w:pPr>
      <w:r w:rsidRPr="00454791">
        <w:rPr>
          <w:b/>
          <w:bCs/>
        </w:rPr>
        <w:t>1. Что такое обучение без учителя?</w:t>
      </w:r>
    </w:p>
    <w:p w14:paraId="46A97CDF" w14:textId="77777777" w:rsidR="00454791" w:rsidRPr="00454791" w:rsidRDefault="00454791" w:rsidP="00454791">
      <w:pPr>
        <w:numPr>
          <w:ilvl w:val="0"/>
          <w:numId w:val="10"/>
        </w:numPr>
      </w:pPr>
      <w:r w:rsidRPr="00454791">
        <w:rPr>
          <w:b/>
          <w:bCs/>
        </w:rPr>
        <w:t>Определение:</w:t>
      </w:r>
      <w:r w:rsidRPr="00454791">
        <w:t xml:space="preserve"> Это тип машинного обучения, где алгоритмы работают с данными, не имеющими заранее известных "правильных ответов" или меток.</w:t>
      </w:r>
    </w:p>
    <w:p w14:paraId="6F2842B0" w14:textId="77777777" w:rsidR="00454791" w:rsidRPr="00454791" w:rsidRDefault="00454791" w:rsidP="00454791">
      <w:pPr>
        <w:numPr>
          <w:ilvl w:val="0"/>
          <w:numId w:val="10"/>
        </w:numPr>
      </w:pPr>
      <w:r w:rsidRPr="00454791">
        <w:rPr>
          <w:b/>
          <w:bCs/>
        </w:rPr>
        <w:t>Отличие от обучения с учителем:</w:t>
      </w:r>
      <w:r w:rsidRPr="00454791">
        <w:t xml:space="preserve"> В обучении с учителем есть размеченные данные (входные данные + правильные ответы). Здесь же есть только входные данные.</w:t>
      </w:r>
    </w:p>
    <w:p w14:paraId="7693454F" w14:textId="77777777" w:rsidR="00454791" w:rsidRPr="00454791" w:rsidRDefault="00454791" w:rsidP="00454791">
      <w:pPr>
        <w:numPr>
          <w:ilvl w:val="0"/>
          <w:numId w:val="10"/>
        </w:numPr>
      </w:pPr>
      <w:r w:rsidRPr="00454791">
        <w:rPr>
          <w:b/>
          <w:bCs/>
        </w:rPr>
        <w:t>Цель:</w:t>
      </w:r>
      <w:r w:rsidRPr="00454791">
        <w:t xml:space="preserve"> Алгоритму необходимо самостоятельно </w:t>
      </w:r>
      <w:r w:rsidRPr="001C614C">
        <w:rPr>
          <w:highlight w:val="yellow"/>
        </w:rPr>
        <w:t>найти скрытые закономерности, структуру</w:t>
      </w:r>
      <w:r w:rsidRPr="00454791">
        <w:t>, группы или аномалии в данных. Он "учится", извлекая знания из самих данных.</w:t>
      </w:r>
    </w:p>
    <w:p w14:paraId="0AD6CCC8" w14:textId="77777777" w:rsidR="00454791" w:rsidRPr="00454791" w:rsidRDefault="00454791" w:rsidP="00454791">
      <w:pPr>
        <w:rPr>
          <w:b/>
          <w:bCs/>
        </w:rPr>
      </w:pPr>
      <w:r w:rsidRPr="00454791">
        <w:rPr>
          <w:b/>
          <w:bCs/>
        </w:rPr>
        <w:t>2. Основные типы обучения без учителя (рассмотренные в ЛР)</w:t>
      </w:r>
    </w:p>
    <w:p w14:paraId="6D7AC97A" w14:textId="77777777" w:rsidR="00454791" w:rsidRPr="00454791" w:rsidRDefault="00454791" w:rsidP="00454791">
      <w:r w:rsidRPr="00454791">
        <w:t>В данной работе рассматриваются два ключевых направления:</w:t>
      </w:r>
    </w:p>
    <w:p w14:paraId="1A904FB3" w14:textId="77777777" w:rsidR="00454791" w:rsidRPr="00454791" w:rsidRDefault="00454791" w:rsidP="00454791">
      <w:r w:rsidRPr="00454791">
        <w:rPr>
          <w:b/>
          <w:bCs/>
        </w:rPr>
        <w:t>2.1. Неконтролируемые преобразования (Unsupervised Transformations)</w:t>
      </w:r>
    </w:p>
    <w:p w14:paraId="2D4E3B9A" w14:textId="77777777" w:rsidR="00454791" w:rsidRPr="00454791" w:rsidRDefault="00454791" w:rsidP="00454791">
      <w:pPr>
        <w:numPr>
          <w:ilvl w:val="0"/>
          <w:numId w:val="11"/>
        </w:numPr>
      </w:pPr>
      <w:r w:rsidRPr="00454791">
        <w:rPr>
          <w:b/>
          <w:bCs/>
        </w:rPr>
        <w:t>Суть:</w:t>
      </w:r>
      <w:r w:rsidRPr="00454791">
        <w:t xml:space="preserve"> Алгоритмы, которые создают новое, </w:t>
      </w:r>
      <w:r w:rsidRPr="001C614C">
        <w:rPr>
          <w:highlight w:val="yellow"/>
        </w:rPr>
        <w:t>измененное представление исходных данных</w:t>
      </w:r>
      <w:r w:rsidRPr="00454791">
        <w:t xml:space="preserve">. Цель – </w:t>
      </w:r>
      <w:r w:rsidRPr="001C614C">
        <w:rPr>
          <w:highlight w:val="yellow"/>
        </w:rPr>
        <w:t>сделать данные более удобными для анализа</w:t>
      </w:r>
      <w:r w:rsidRPr="00454791">
        <w:t xml:space="preserve"> человеком или для других алгоритмов машинного обучения.</w:t>
      </w:r>
    </w:p>
    <w:p w14:paraId="2D5157EA" w14:textId="77777777" w:rsidR="00454791" w:rsidRPr="00454791" w:rsidRDefault="00454791" w:rsidP="00454791">
      <w:pPr>
        <w:numPr>
          <w:ilvl w:val="0"/>
          <w:numId w:val="11"/>
        </w:numPr>
      </w:pPr>
      <w:r w:rsidRPr="00454791">
        <w:rPr>
          <w:b/>
          <w:bCs/>
        </w:rPr>
        <w:t>Основные применения:</w:t>
      </w:r>
    </w:p>
    <w:p w14:paraId="24A68519" w14:textId="77777777" w:rsidR="00454791" w:rsidRPr="00454791" w:rsidRDefault="00454791" w:rsidP="00454791">
      <w:pPr>
        <w:numPr>
          <w:ilvl w:val="1"/>
          <w:numId w:val="11"/>
        </w:numPr>
      </w:pPr>
      <w:r w:rsidRPr="00454791">
        <w:rPr>
          <w:b/>
          <w:bCs/>
        </w:rPr>
        <w:t>Сокращение размерности (Dimensionality Reduction):</w:t>
      </w:r>
    </w:p>
    <w:p w14:paraId="234CE8CD" w14:textId="77777777" w:rsidR="00454791" w:rsidRPr="00454791" w:rsidRDefault="00454791" w:rsidP="00454791">
      <w:pPr>
        <w:numPr>
          <w:ilvl w:val="2"/>
          <w:numId w:val="11"/>
        </w:numPr>
      </w:pPr>
      <w:r w:rsidRPr="00454791">
        <w:rPr>
          <w:b/>
          <w:bCs/>
        </w:rPr>
        <w:t>Проблема:</w:t>
      </w:r>
      <w:r w:rsidRPr="00454791">
        <w:t xml:space="preserve"> Данные могут иметь очень много признаков (размерностей). Это усложняет анализ, требует больше вычислений и может ухудшать качество моделей ("проклятие размерности").</w:t>
      </w:r>
    </w:p>
    <w:p w14:paraId="588BB658" w14:textId="77777777" w:rsidR="00454791" w:rsidRPr="00454791" w:rsidRDefault="00454791" w:rsidP="00454791">
      <w:pPr>
        <w:numPr>
          <w:ilvl w:val="2"/>
          <w:numId w:val="11"/>
        </w:numPr>
      </w:pPr>
      <w:r w:rsidRPr="00454791">
        <w:rPr>
          <w:b/>
          <w:bCs/>
        </w:rPr>
        <w:t>Решение:</w:t>
      </w:r>
      <w:r w:rsidRPr="00454791">
        <w:t xml:space="preserve"> Уменьшение количества признаков при сохранении наиболее важной информации.</w:t>
      </w:r>
    </w:p>
    <w:p w14:paraId="02DF3ED1" w14:textId="77777777" w:rsidR="00454791" w:rsidRPr="00454791" w:rsidRDefault="00454791" w:rsidP="00454791">
      <w:pPr>
        <w:numPr>
          <w:ilvl w:val="2"/>
          <w:numId w:val="11"/>
        </w:numPr>
      </w:pPr>
      <w:r w:rsidRPr="00454791">
        <w:rPr>
          <w:b/>
          <w:bCs/>
        </w:rPr>
        <w:t>Пример:</w:t>
      </w:r>
      <w:r w:rsidRPr="00454791">
        <w:t xml:space="preserve"> Визуализация многомерных данных в 2D или 3D пространстве.</w:t>
      </w:r>
    </w:p>
    <w:p w14:paraId="49797A2B" w14:textId="77777777" w:rsidR="00454791" w:rsidRPr="00454791" w:rsidRDefault="00454791" w:rsidP="00454791">
      <w:pPr>
        <w:numPr>
          <w:ilvl w:val="1"/>
          <w:numId w:val="11"/>
        </w:numPr>
        <w:rPr>
          <w:lang w:val="en-US"/>
        </w:rPr>
      </w:pPr>
      <w:r w:rsidRPr="00454791">
        <w:rPr>
          <w:b/>
          <w:bCs/>
        </w:rPr>
        <w:t>Поиск</w:t>
      </w:r>
      <w:r w:rsidRPr="00454791">
        <w:rPr>
          <w:b/>
          <w:bCs/>
          <w:lang w:val="en-US"/>
        </w:rPr>
        <w:t xml:space="preserve"> </w:t>
      </w:r>
      <w:r w:rsidRPr="00454791">
        <w:rPr>
          <w:b/>
          <w:bCs/>
        </w:rPr>
        <w:t>компонент</w:t>
      </w:r>
      <w:r w:rsidRPr="00454791">
        <w:rPr>
          <w:b/>
          <w:bCs/>
          <w:lang w:val="en-US"/>
        </w:rPr>
        <w:t xml:space="preserve"> (Component Extraction) / </w:t>
      </w:r>
      <w:r w:rsidRPr="00454791">
        <w:rPr>
          <w:b/>
          <w:bCs/>
        </w:rPr>
        <w:t>Выделение</w:t>
      </w:r>
      <w:r w:rsidRPr="00454791">
        <w:rPr>
          <w:b/>
          <w:bCs/>
          <w:lang w:val="en-US"/>
        </w:rPr>
        <w:t xml:space="preserve"> </w:t>
      </w:r>
      <w:r w:rsidRPr="00454791">
        <w:rPr>
          <w:b/>
          <w:bCs/>
        </w:rPr>
        <w:t>признаков</w:t>
      </w:r>
      <w:r w:rsidRPr="00454791">
        <w:rPr>
          <w:b/>
          <w:bCs/>
          <w:lang w:val="en-US"/>
        </w:rPr>
        <w:t xml:space="preserve"> (Feature Extraction):</w:t>
      </w:r>
    </w:p>
    <w:p w14:paraId="54509DD6" w14:textId="77777777" w:rsidR="00454791" w:rsidRPr="00454791" w:rsidRDefault="00454791" w:rsidP="00454791">
      <w:pPr>
        <w:numPr>
          <w:ilvl w:val="2"/>
          <w:numId w:val="11"/>
        </w:numPr>
      </w:pPr>
      <w:r w:rsidRPr="00454791">
        <w:rPr>
          <w:b/>
          <w:bCs/>
        </w:rPr>
        <w:t>Проблема:</w:t>
      </w:r>
      <w:r w:rsidRPr="00454791">
        <w:t xml:space="preserve"> Исходные признаки могут быть неоптимальны для решения задачи.</w:t>
      </w:r>
    </w:p>
    <w:p w14:paraId="33C3FFE5" w14:textId="77777777" w:rsidR="00454791" w:rsidRPr="00454791" w:rsidRDefault="00454791" w:rsidP="00454791">
      <w:pPr>
        <w:numPr>
          <w:ilvl w:val="2"/>
          <w:numId w:val="11"/>
        </w:numPr>
      </w:pPr>
      <w:r w:rsidRPr="00454791">
        <w:rPr>
          <w:b/>
          <w:bCs/>
        </w:rPr>
        <w:t>Решение:</w:t>
      </w:r>
      <w:r w:rsidRPr="00454791">
        <w:t xml:space="preserve"> Создание новых, более информативных признаков из исходных.</w:t>
      </w:r>
    </w:p>
    <w:p w14:paraId="013CD647" w14:textId="77777777" w:rsidR="00454791" w:rsidRPr="00454791" w:rsidRDefault="00454791" w:rsidP="00454791">
      <w:pPr>
        <w:numPr>
          <w:ilvl w:val="2"/>
          <w:numId w:val="11"/>
        </w:numPr>
      </w:pPr>
      <w:r w:rsidRPr="00454791">
        <w:rPr>
          <w:b/>
          <w:bCs/>
        </w:rPr>
        <w:t>Пример:</w:t>
      </w:r>
      <w:r w:rsidRPr="00454791">
        <w:t xml:space="preserve"> Выделение тем из коллекции текстовых документов (например, "политика", "спорт").</w:t>
      </w:r>
    </w:p>
    <w:p w14:paraId="15F50C5B" w14:textId="77777777" w:rsidR="00454791" w:rsidRPr="00454791" w:rsidRDefault="00454791" w:rsidP="00454791">
      <w:r w:rsidRPr="00454791">
        <w:rPr>
          <w:b/>
          <w:bCs/>
        </w:rPr>
        <w:t>2.2. Алгоритмы кластеризации (Clustering Algorithms)</w:t>
      </w:r>
    </w:p>
    <w:p w14:paraId="74E7B920" w14:textId="77777777" w:rsidR="00454791" w:rsidRPr="00454791" w:rsidRDefault="00454791" w:rsidP="00454791">
      <w:pPr>
        <w:numPr>
          <w:ilvl w:val="0"/>
          <w:numId w:val="12"/>
        </w:numPr>
      </w:pPr>
      <w:r w:rsidRPr="00454791">
        <w:rPr>
          <w:b/>
          <w:bCs/>
        </w:rPr>
        <w:t>Суть:</w:t>
      </w:r>
      <w:r w:rsidRPr="00454791">
        <w:t xml:space="preserve"> Алгоритмы, которые автоматически группируют схожие объекты данных в кластеры.</w:t>
      </w:r>
    </w:p>
    <w:p w14:paraId="78B6038F" w14:textId="77777777" w:rsidR="00454791" w:rsidRPr="00454791" w:rsidRDefault="00454791" w:rsidP="00454791">
      <w:pPr>
        <w:numPr>
          <w:ilvl w:val="0"/>
          <w:numId w:val="12"/>
        </w:numPr>
      </w:pPr>
      <w:r w:rsidRPr="00454791">
        <w:rPr>
          <w:b/>
          <w:bCs/>
        </w:rPr>
        <w:lastRenderedPageBreak/>
        <w:t>Принцип:</w:t>
      </w:r>
      <w:r w:rsidRPr="00454791">
        <w:t xml:space="preserve"> Объекты внутри одного кластера должны быть максимально похожи друг на друга, а объекты из разных кластеров – максимально отличаться.</w:t>
      </w:r>
    </w:p>
    <w:p w14:paraId="79B38200" w14:textId="77777777" w:rsidR="00454791" w:rsidRPr="00454791" w:rsidRDefault="00454791" w:rsidP="00454791">
      <w:pPr>
        <w:numPr>
          <w:ilvl w:val="0"/>
          <w:numId w:val="12"/>
        </w:numPr>
      </w:pPr>
      <w:r w:rsidRPr="00454791">
        <w:rPr>
          <w:b/>
          <w:bCs/>
        </w:rPr>
        <w:t>Неизвестные параметры:</w:t>
      </w:r>
      <w:r w:rsidRPr="00454791">
        <w:t xml:space="preserve"> Алгоритм не знает заранее, сколько кластеров должно быть или какие характеристики определяют принадлежность к кластеру.</w:t>
      </w:r>
    </w:p>
    <w:p w14:paraId="768F4058" w14:textId="77777777" w:rsidR="00454791" w:rsidRPr="00454791" w:rsidRDefault="00454791" w:rsidP="00454791">
      <w:pPr>
        <w:numPr>
          <w:ilvl w:val="0"/>
          <w:numId w:val="12"/>
        </w:numPr>
      </w:pPr>
      <w:r w:rsidRPr="00454791">
        <w:rPr>
          <w:b/>
          <w:bCs/>
        </w:rPr>
        <w:t>Пример:</w:t>
      </w:r>
      <w:r w:rsidRPr="00454791">
        <w:t xml:space="preserve"> Группировка фотографий людей в социальной сети, где все фотографии одного человека попадают в один кластер.</w:t>
      </w:r>
    </w:p>
    <w:p w14:paraId="70A46408" w14:textId="77777777" w:rsidR="00454791" w:rsidRPr="00454791" w:rsidRDefault="00454791" w:rsidP="00454791">
      <w:pPr>
        <w:rPr>
          <w:b/>
          <w:bCs/>
        </w:rPr>
      </w:pPr>
      <w:r w:rsidRPr="00454791">
        <w:rPr>
          <w:b/>
          <w:bCs/>
        </w:rPr>
        <w:t>3. Проблемы и особенности обучения без учителя</w:t>
      </w:r>
    </w:p>
    <w:p w14:paraId="6D9E6EAE" w14:textId="77777777" w:rsidR="00454791" w:rsidRPr="00454791" w:rsidRDefault="00454791" w:rsidP="00454791">
      <w:pPr>
        <w:numPr>
          <w:ilvl w:val="0"/>
          <w:numId w:val="13"/>
        </w:numPr>
      </w:pPr>
      <w:r w:rsidRPr="00454791">
        <w:rPr>
          <w:b/>
          <w:bCs/>
        </w:rPr>
        <w:t>Оценка качества:</w:t>
      </w:r>
      <w:r w:rsidRPr="00454791">
        <w:t xml:space="preserve"> Главная сложность. Так как нет "правильных ответов", трудно объективно оценить, насколько хорошо алгоритм справился с задачей. Часто требуется экспертная оценка или анализ полезности результата для последующих задач.</w:t>
      </w:r>
    </w:p>
    <w:p w14:paraId="7208F913" w14:textId="77777777" w:rsidR="00454791" w:rsidRPr="00454791" w:rsidRDefault="00454791" w:rsidP="00454791">
      <w:pPr>
        <w:numPr>
          <w:ilvl w:val="0"/>
          <w:numId w:val="13"/>
        </w:numPr>
      </w:pPr>
      <w:r w:rsidRPr="00454791">
        <w:rPr>
          <w:b/>
          <w:bCs/>
        </w:rPr>
        <w:t>Разведочный анализ данных:</w:t>
      </w:r>
      <w:r w:rsidRPr="00454791">
        <w:t xml:space="preserve"> Часто используется как первый шаг для понимания структуры данных, выявления выбросов или интересных закономерностей.</w:t>
      </w:r>
    </w:p>
    <w:p w14:paraId="5D485572" w14:textId="77777777" w:rsidR="00454791" w:rsidRPr="00454791" w:rsidRDefault="00454791" w:rsidP="00454791">
      <w:pPr>
        <w:numPr>
          <w:ilvl w:val="0"/>
          <w:numId w:val="13"/>
        </w:numPr>
      </w:pPr>
      <w:r w:rsidRPr="00454791">
        <w:rPr>
          <w:b/>
          <w:bCs/>
        </w:rPr>
        <w:t>Предварительная обработка:</w:t>
      </w:r>
      <w:r w:rsidRPr="00454791">
        <w:t xml:space="preserve"> Результаты обучения без учителя могут служить входными данными для моделей обучения с учителем, улучшая их производительность.</w:t>
      </w:r>
    </w:p>
    <w:p w14:paraId="3B02E6E2" w14:textId="77777777" w:rsidR="00454791" w:rsidRPr="00454791" w:rsidRDefault="00454791" w:rsidP="00454791">
      <w:pPr>
        <w:rPr>
          <w:b/>
          <w:bCs/>
        </w:rPr>
      </w:pPr>
      <w:r w:rsidRPr="00454791">
        <w:rPr>
          <w:b/>
          <w:bCs/>
        </w:rPr>
        <w:t>4. Предварительная обработка и масштабирование данных</w:t>
      </w:r>
    </w:p>
    <w:p w14:paraId="7960383A" w14:textId="77777777" w:rsidR="00454791" w:rsidRPr="00454791" w:rsidRDefault="00454791" w:rsidP="00454791">
      <w:r w:rsidRPr="00454791">
        <w:t>Это важный этап, часто предшествующий применению многих ML-алгоритмов. В контексте ЛР, методы масштабирования рассматриваются как неконтролируемые, так как они не используют метки классов.</w:t>
      </w:r>
    </w:p>
    <w:p w14:paraId="7B59F7E3" w14:textId="77777777" w:rsidR="00454791" w:rsidRPr="00454791" w:rsidRDefault="00454791" w:rsidP="00454791">
      <w:pPr>
        <w:numPr>
          <w:ilvl w:val="0"/>
          <w:numId w:val="14"/>
        </w:numPr>
      </w:pPr>
      <w:r w:rsidRPr="00454791">
        <w:rPr>
          <w:b/>
          <w:bCs/>
        </w:rPr>
        <w:t>Зачем нужно масштабирование?</w:t>
      </w:r>
    </w:p>
    <w:p w14:paraId="4587B22E" w14:textId="77777777" w:rsidR="00454791" w:rsidRPr="00454791" w:rsidRDefault="00454791" w:rsidP="00454791">
      <w:pPr>
        <w:numPr>
          <w:ilvl w:val="1"/>
          <w:numId w:val="14"/>
        </w:numPr>
      </w:pPr>
      <w:r w:rsidRPr="00454791">
        <w:t>Многие алгоритмы (например, SVM, нейронные сети, методы, основанные на расстоянии) чувствительны к масштабу признаков.</w:t>
      </w:r>
    </w:p>
    <w:p w14:paraId="01CB6C27" w14:textId="77777777" w:rsidR="00454791" w:rsidRPr="00454791" w:rsidRDefault="00454791" w:rsidP="00454791">
      <w:pPr>
        <w:numPr>
          <w:ilvl w:val="1"/>
          <w:numId w:val="14"/>
        </w:numPr>
      </w:pPr>
      <w:r w:rsidRPr="00454791">
        <w:t>Признаки с большими значениями могут непропорционально сильно влиять на результат, даже если они не более важны.</w:t>
      </w:r>
    </w:p>
    <w:p w14:paraId="7400B4AF" w14:textId="77777777" w:rsidR="00454791" w:rsidRPr="00454791" w:rsidRDefault="00454791" w:rsidP="00454791">
      <w:pPr>
        <w:numPr>
          <w:ilvl w:val="1"/>
          <w:numId w:val="14"/>
        </w:numPr>
      </w:pPr>
      <w:r w:rsidRPr="00454791">
        <w:t>Масштабирование приводит все признаки к сопоставимому диапазону.</w:t>
      </w:r>
    </w:p>
    <w:p w14:paraId="013E5127" w14:textId="32D0DCC4" w:rsidR="001C614C" w:rsidRPr="001C614C" w:rsidRDefault="00454791" w:rsidP="001C614C">
      <w:pPr>
        <w:numPr>
          <w:ilvl w:val="0"/>
          <w:numId w:val="14"/>
        </w:numPr>
      </w:pPr>
      <w:r w:rsidRPr="00454791">
        <w:rPr>
          <w:b/>
          <w:bCs/>
        </w:rPr>
        <w:t>Основные методы масштабирования (скейлеры) из scikit-learn:</w:t>
      </w:r>
    </w:p>
    <w:p w14:paraId="4EBBEFA7" w14:textId="77777777" w:rsidR="001C614C" w:rsidRDefault="001C614C" w:rsidP="001C614C">
      <w:pPr>
        <w:pStyle w:val="ng-star-inserted"/>
        <w:numPr>
          <w:ilvl w:val="1"/>
          <w:numId w:val="1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StandardScaler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Делает так, чтобы у каждого признака среднее значение стало 0, а стандартное отклонение (разброс) – 1.</w:t>
      </w:r>
    </w:p>
    <w:p w14:paraId="1AE5B323" w14:textId="77777777" w:rsidR="001C614C" w:rsidRDefault="001C614C" w:rsidP="001C614C">
      <w:pPr>
        <w:pStyle w:val="ng-star-inserted"/>
        <w:numPr>
          <w:ilvl w:val="1"/>
          <w:numId w:val="1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RobustScaler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Похож на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StandardScaler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, но использует медиану и квартили. Менее чувствителен к редким аномальным значениям (выбросам).</w:t>
      </w:r>
    </w:p>
    <w:p w14:paraId="79160002" w14:textId="77777777" w:rsidR="001C614C" w:rsidRDefault="001C614C" w:rsidP="001C614C">
      <w:pPr>
        <w:pStyle w:val="ng-star-inserted"/>
        <w:numPr>
          <w:ilvl w:val="1"/>
          <w:numId w:val="1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MinMaxScaler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Самый простой – "сжимает" или "растягивает" каждый признак так, чтобы все его значения лежали строго в диапазоне от 0 до 1.</w:t>
      </w:r>
    </w:p>
    <w:p w14:paraId="5C0B32B4" w14:textId="77777777" w:rsidR="001C614C" w:rsidRDefault="001C614C" w:rsidP="001C614C">
      <w:pPr>
        <w:pStyle w:val="ng-star-inserted"/>
        <w:numPr>
          <w:ilvl w:val="1"/>
          <w:numId w:val="1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Normalizer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Работает по-другому! Он масштабирует не каждый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признак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(столбец), а каждый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объект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 (строку) так, чтобы его "длина" 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lastRenderedPageBreak/>
        <w:t>(евклидова норма) стала равна 1. Это полезно, когда важно направление вектора признаков, а не его величина.</w:t>
      </w:r>
    </w:p>
    <w:p w14:paraId="5062DFB0" w14:textId="77777777" w:rsidR="001C614C" w:rsidRPr="001C614C" w:rsidRDefault="001C614C" w:rsidP="001C614C"/>
    <w:p w14:paraId="2635F691" w14:textId="6ED083F2" w:rsidR="00454791" w:rsidRPr="00454791" w:rsidRDefault="00454791" w:rsidP="00454791">
      <w:pPr>
        <w:numPr>
          <w:ilvl w:val="0"/>
          <w:numId w:val="14"/>
        </w:numPr>
      </w:pPr>
      <w:r w:rsidRPr="00454791">
        <w:rPr>
          <w:b/>
          <w:bCs/>
        </w:rPr>
        <w:t>Ключевое правило применения скейлеров (и любых препроцессоров):</w:t>
      </w:r>
    </w:p>
    <w:p w14:paraId="7F40CFAB" w14:textId="77777777" w:rsidR="00454791" w:rsidRPr="00454791" w:rsidRDefault="00454791" w:rsidP="00454791">
      <w:pPr>
        <w:numPr>
          <w:ilvl w:val="1"/>
          <w:numId w:val="15"/>
        </w:numPr>
      </w:pPr>
      <w:r w:rsidRPr="00454791">
        <w:rPr>
          <w:b/>
          <w:bCs/>
        </w:rPr>
        <w:t>Обучение (fit) скейлера:</w:t>
      </w:r>
      <w:r w:rsidRPr="00454791">
        <w:t xml:space="preserve"> Скейлер "обучается" (вычисляет необходимые статистики, например, min/max или среднее/std) </w:t>
      </w:r>
      <w:r w:rsidRPr="00454791">
        <w:rPr>
          <w:b/>
          <w:bCs/>
        </w:rPr>
        <w:t>только на обучающей выборке (X_train)</w:t>
      </w:r>
      <w:r w:rsidRPr="00454791">
        <w:t>.</w:t>
      </w:r>
    </w:p>
    <w:p w14:paraId="746BDFC2" w14:textId="77777777" w:rsidR="00454791" w:rsidRPr="00454791" w:rsidRDefault="00454791" w:rsidP="00454791">
      <w:pPr>
        <w:numPr>
          <w:ilvl w:val="1"/>
          <w:numId w:val="15"/>
        </w:numPr>
      </w:pPr>
      <w:r w:rsidRPr="00454791">
        <w:rPr>
          <w:b/>
          <w:bCs/>
        </w:rPr>
        <w:t>Применение (transform) скейлера:</w:t>
      </w:r>
      <w:r w:rsidRPr="00454791">
        <w:t xml:space="preserve"> Обученный скейлер используется для преобразования </w:t>
      </w:r>
      <w:r w:rsidRPr="00454791">
        <w:rPr>
          <w:b/>
          <w:bCs/>
        </w:rPr>
        <w:t>и обучающей (X_train), и тестовой (X_test) выборок</w:t>
      </w:r>
      <w:r w:rsidRPr="00454791">
        <w:t>.</w:t>
      </w:r>
    </w:p>
    <w:p w14:paraId="6974136E" w14:textId="77777777" w:rsidR="00454791" w:rsidRPr="00454791" w:rsidRDefault="00454791" w:rsidP="00454791">
      <w:pPr>
        <w:numPr>
          <w:ilvl w:val="1"/>
          <w:numId w:val="14"/>
        </w:numPr>
      </w:pPr>
      <w:r w:rsidRPr="00454791">
        <w:rPr>
          <w:b/>
          <w:bCs/>
        </w:rPr>
        <w:t>Почему это критически важно?</w:t>
      </w:r>
    </w:p>
    <w:p w14:paraId="251A49D7" w14:textId="77777777" w:rsidR="00454791" w:rsidRPr="00454791" w:rsidRDefault="00454791" w:rsidP="00454791">
      <w:pPr>
        <w:numPr>
          <w:ilvl w:val="2"/>
          <w:numId w:val="14"/>
        </w:numPr>
      </w:pPr>
      <w:r w:rsidRPr="00454791">
        <w:rPr>
          <w:b/>
          <w:bCs/>
        </w:rPr>
        <w:t>Избегание утечки данных:</w:t>
      </w:r>
      <w:r w:rsidRPr="00454791">
        <w:t xml:space="preserve"> Информация из тестового набора не должна влиять на процесс обучения (включая настройку скейлера). Тестовый набор имитирует "новые, невидимые" данные.</w:t>
      </w:r>
    </w:p>
    <w:p w14:paraId="7C8F7FA3" w14:textId="77777777" w:rsidR="00454791" w:rsidRPr="00454791" w:rsidRDefault="00454791" w:rsidP="00454791">
      <w:pPr>
        <w:numPr>
          <w:ilvl w:val="2"/>
          <w:numId w:val="14"/>
        </w:numPr>
      </w:pPr>
      <w:r w:rsidRPr="00454791">
        <w:rPr>
          <w:b/>
          <w:bCs/>
        </w:rPr>
        <w:t>Сохранение структуры данных:</w:t>
      </w:r>
      <w:r w:rsidRPr="00454791">
        <w:t xml:space="preserve"> Преобразование должно быть одинаковым для всех частей данных, чтобы модель, обученная на преобразованных обучающих данных, могла корректно работать с аналогично преобразованными тестовыми данными.</w:t>
      </w:r>
    </w:p>
    <w:p w14:paraId="28209BCF" w14:textId="77777777" w:rsidR="00454791" w:rsidRPr="00454791" w:rsidRDefault="00454791" w:rsidP="00454791">
      <w:pPr>
        <w:numPr>
          <w:ilvl w:val="1"/>
          <w:numId w:val="14"/>
        </w:numPr>
      </w:pPr>
      <w:r w:rsidRPr="00454791">
        <w:rPr>
          <w:b/>
          <w:bCs/>
        </w:rPr>
        <w:t>Иллюстрация (Рис. 2 в ЛР):</w:t>
      </w:r>
      <w:r w:rsidRPr="00454791">
        <w:t xml:space="preserve"> Показывает, что если масштабировать обучающий и тестовый наборы отдельно (обучая скейлер на каждом из них), то относительное положение точек данных искажается, что делает сравнение и оценку модели некорректными.</w:t>
      </w:r>
    </w:p>
    <w:p w14:paraId="060616F7" w14:textId="77777777" w:rsidR="00454791" w:rsidRPr="00454791" w:rsidRDefault="00454791" w:rsidP="00454791">
      <w:pPr>
        <w:numPr>
          <w:ilvl w:val="0"/>
          <w:numId w:val="14"/>
        </w:numPr>
      </w:pPr>
      <w:r w:rsidRPr="00454791">
        <w:rPr>
          <w:b/>
          <w:bCs/>
        </w:rPr>
        <w:t>Метод fit_transform():</w:t>
      </w:r>
    </w:p>
    <w:p w14:paraId="32ABAF23" w14:textId="77777777" w:rsidR="00454791" w:rsidRPr="00454791" w:rsidRDefault="00454791" w:rsidP="00454791">
      <w:pPr>
        <w:numPr>
          <w:ilvl w:val="1"/>
          <w:numId w:val="14"/>
        </w:numPr>
      </w:pPr>
      <w:r w:rsidRPr="00454791">
        <w:t>Удобная комбинация методов fit() и transform().</w:t>
      </w:r>
    </w:p>
    <w:p w14:paraId="7F6AAE66" w14:textId="77777777" w:rsidR="00454791" w:rsidRPr="00454791" w:rsidRDefault="00454791" w:rsidP="00454791">
      <w:pPr>
        <w:numPr>
          <w:ilvl w:val="1"/>
          <w:numId w:val="14"/>
        </w:numPr>
      </w:pPr>
      <w:r w:rsidRPr="00454791">
        <w:t xml:space="preserve">Применяется </w:t>
      </w:r>
      <w:r w:rsidRPr="00454791">
        <w:rPr>
          <w:b/>
          <w:bCs/>
        </w:rPr>
        <w:t>только к обучающей выборке</w:t>
      </w:r>
      <w:r w:rsidRPr="00454791">
        <w:t>: X_train_scaled = scaler.fit_transform(X_train).</w:t>
      </w:r>
    </w:p>
    <w:p w14:paraId="3AB17358" w14:textId="77777777" w:rsidR="00454791" w:rsidRPr="00454791" w:rsidRDefault="00454791" w:rsidP="00454791">
      <w:pPr>
        <w:numPr>
          <w:ilvl w:val="1"/>
          <w:numId w:val="14"/>
        </w:numPr>
      </w:pPr>
      <w:r w:rsidRPr="00454791">
        <w:t>Для тестовой выборки всегда используется только transform(): X_test_scaled = scaler.transform(X_test).</w:t>
      </w:r>
    </w:p>
    <w:p w14:paraId="44A2CD36" w14:textId="77777777" w:rsidR="00454791" w:rsidRPr="00454791" w:rsidRDefault="00454791" w:rsidP="00454791">
      <w:pPr>
        <w:rPr>
          <w:b/>
          <w:bCs/>
        </w:rPr>
      </w:pPr>
      <w:r w:rsidRPr="00454791">
        <w:rPr>
          <w:b/>
          <w:bCs/>
        </w:rPr>
        <w:t>5. Влияние предварительной обработки на обучение с учителем</w:t>
      </w:r>
    </w:p>
    <w:p w14:paraId="34A76D14" w14:textId="77777777" w:rsidR="00454791" w:rsidRPr="00454791" w:rsidRDefault="00454791" w:rsidP="00454791">
      <w:pPr>
        <w:numPr>
          <w:ilvl w:val="0"/>
          <w:numId w:val="16"/>
        </w:numPr>
      </w:pPr>
      <w:r w:rsidRPr="00454791">
        <w:rPr>
          <w:b/>
          <w:bCs/>
        </w:rPr>
        <w:t>Практический результат:</w:t>
      </w:r>
      <w:r w:rsidRPr="00454791">
        <w:t xml:space="preserve"> Правильная предварительная обработка (например, масштабирование) часто </w:t>
      </w:r>
      <w:r w:rsidRPr="00454791">
        <w:rPr>
          <w:b/>
          <w:bCs/>
        </w:rPr>
        <w:t>значительно улучшает</w:t>
      </w:r>
      <w:r w:rsidRPr="00454791">
        <w:t xml:space="preserve"> качество моделей обучения с учителем.</w:t>
      </w:r>
    </w:p>
    <w:p w14:paraId="161077A7" w14:textId="77777777" w:rsidR="00454791" w:rsidRPr="00454791" w:rsidRDefault="00454791" w:rsidP="00454791">
      <w:pPr>
        <w:numPr>
          <w:ilvl w:val="0"/>
          <w:numId w:val="16"/>
        </w:numPr>
      </w:pPr>
      <w:r w:rsidRPr="00454791">
        <w:rPr>
          <w:b/>
          <w:bCs/>
        </w:rPr>
        <w:t>Пример из ЛР (SVM):</w:t>
      </w:r>
    </w:p>
    <w:p w14:paraId="10CAFDEA" w14:textId="77777777" w:rsidR="00454791" w:rsidRPr="00454791" w:rsidRDefault="00454791" w:rsidP="00454791">
      <w:pPr>
        <w:numPr>
          <w:ilvl w:val="1"/>
          <w:numId w:val="16"/>
        </w:numPr>
      </w:pPr>
      <w:r w:rsidRPr="00454791">
        <w:t>Точность SVM на исходных, немасштабированных данных: ~0.63.</w:t>
      </w:r>
    </w:p>
    <w:p w14:paraId="567BAEFB" w14:textId="77777777" w:rsidR="00454791" w:rsidRPr="00454791" w:rsidRDefault="00454791" w:rsidP="00454791">
      <w:pPr>
        <w:numPr>
          <w:ilvl w:val="1"/>
          <w:numId w:val="16"/>
        </w:numPr>
      </w:pPr>
      <w:r w:rsidRPr="00454791">
        <w:t>Точность SVM на данных, масштабированных с помощью MinMaxScaler или StandardScaler: ~0.96-0.97.</w:t>
      </w:r>
    </w:p>
    <w:p w14:paraId="11C876AD" w14:textId="193E1DFB" w:rsidR="0080628A" w:rsidRDefault="00454791" w:rsidP="009A058A">
      <w:pPr>
        <w:numPr>
          <w:ilvl w:val="0"/>
          <w:numId w:val="16"/>
        </w:numPr>
      </w:pPr>
      <w:r w:rsidRPr="00454791">
        <w:rPr>
          <w:b/>
          <w:bCs/>
        </w:rPr>
        <w:lastRenderedPageBreak/>
        <w:t>Причина (для SVM):</w:t>
      </w:r>
      <w:r w:rsidRPr="00454791">
        <w:t xml:space="preserve"> SVM чувствителен к расстояниям между точками. Масштабирование обеспечивает, что все признаки вносят сопоставимый вклад в расчет расстояний, что позволяет SVM построить более оптимальную разделяющую гиперплоскость.</w:t>
      </w:r>
    </w:p>
    <w:sectPr w:rsidR="0080628A" w:rsidSect="0070046E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28D5"/>
    <w:multiLevelType w:val="multilevel"/>
    <w:tmpl w:val="4E90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1771"/>
    <w:multiLevelType w:val="multilevel"/>
    <w:tmpl w:val="2034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A6312"/>
    <w:multiLevelType w:val="multilevel"/>
    <w:tmpl w:val="E46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970A8"/>
    <w:multiLevelType w:val="multilevel"/>
    <w:tmpl w:val="3A6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E449A"/>
    <w:multiLevelType w:val="multilevel"/>
    <w:tmpl w:val="18D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83F59"/>
    <w:multiLevelType w:val="multilevel"/>
    <w:tmpl w:val="D64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57B5F"/>
    <w:multiLevelType w:val="multilevel"/>
    <w:tmpl w:val="6F14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A7080"/>
    <w:multiLevelType w:val="multilevel"/>
    <w:tmpl w:val="5926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B29FD"/>
    <w:multiLevelType w:val="multilevel"/>
    <w:tmpl w:val="F0E2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A64B5"/>
    <w:multiLevelType w:val="multilevel"/>
    <w:tmpl w:val="76AA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85A12"/>
    <w:multiLevelType w:val="multilevel"/>
    <w:tmpl w:val="524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12F6C"/>
    <w:multiLevelType w:val="multilevel"/>
    <w:tmpl w:val="D838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3231A"/>
    <w:multiLevelType w:val="multilevel"/>
    <w:tmpl w:val="9E2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D64D0"/>
    <w:multiLevelType w:val="multilevel"/>
    <w:tmpl w:val="97BA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78449C"/>
    <w:multiLevelType w:val="multilevel"/>
    <w:tmpl w:val="C216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76AC6"/>
    <w:multiLevelType w:val="multilevel"/>
    <w:tmpl w:val="E0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723C8"/>
    <w:multiLevelType w:val="multilevel"/>
    <w:tmpl w:val="EF62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336347">
    <w:abstractNumId w:val="12"/>
  </w:num>
  <w:num w:numId="2" w16cid:durableId="1394156330">
    <w:abstractNumId w:val="4"/>
  </w:num>
  <w:num w:numId="3" w16cid:durableId="280917336">
    <w:abstractNumId w:val="7"/>
  </w:num>
  <w:num w:numId="4" w16cid:durableId="944195474">
    <w:abstractNumId w:val="0"/>
  </w:num>
  <w:num w:numId="5" w16cid:durableId="1048410780">
    <w:abstractNumId w:val="13"/>
  </w:num>
  <w:num w:numId="6" w16cid:durableId="1105421448">
    <w:abstractNumId w:val="5"/>
  </w:num>
  <w:num w:numId="7" w16cid:durableId="2050757732">
    <w:abstractNumId w:val="1"/>
  </w:num>
  <w:num w:numId="8" w16cid:durableId="266812296">
    <w:abstractNumId w:val="16"/>
  </w:num>
  <w:num w:numId="9" w16cid:durableId="2126998256">
    <w:abstractNumId w:val="2"/>
  </w:num>
  <w:num w:numId="10" w16cid:durableId="1105541816">
    <w:abstractNumId w:val="14"/>
  </w:num>
  <w:num w:numId="11" w16cid:durableId="2054382576">
    <w:abstractNumId w:val="10"/>
  </w:num>
  <w:num w:numId="12" w16cid:durableId="499470138">
    <w:abstractNumId w:val="9"/>
  </w:num>
  <w:num w:numId="13" w16cid:durableId="1339846552">
    <w:abstractNumId w:val="6"/>
  </w:num>
  <w:num w:numId="14" w16cid:durableId="429392763">
    <w:abstractNumId w:val="11"/>
  </w:num>
  <w:num w:numId="15" w16cid:durableId="972565128">
    <w:abstractNumId w:val="11"/>
    <w:lvlOverride w:ilvl="1">
      <w:lvl w:ilvl="1">
        <w:numFmt w:val="decimal"/>
        <w:lvlText w:val="%2."/>
        <w:lvlJc w:val="left"/>
      </w:lvl>
    </w:lvlOverride>
  </w:num>
  <w:num w:numId="16" w16cid:durableId="1750689037">
    <w:abstractNumId w:val="8"/>
  </w:num>
  <w:num w:numId="17" w16cid:durableId="1056708800">
    <w:abstractNumId w:val="15"/>
  </w:num>
  <w:num w:numId="18" w16cid:durableId="504636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6E"/>
    <w:rsid w:val="00046C31"/>
    <w:rsid w:val="00061232"/>
    <w:rsid w:val="001C614C"/>
    <w:rsid w:val="001C7FC2"/>
    <w:rsid w:val="002801FD"/>
    <w:rsid w:val="0031300A"/>
    <w:rsid w:val="00351847"/>
    <w:rsid w:val="003B6AFE"/>
    <w:rsid w:val="00426EA0"/>
    <w:rsid w:val="00454791"/>
    <w:rsid w:val="005964E8"/>
    <w:rsid w:val="005A4F05"/>
    <w:rsid w:val="0060135F"/>
    <w:rsid w:val="0070046E"/>
    <w:rsid w:val="00736BC6"/>
    <w:rsid w:val="007F1521"/>
    <w:rsid w:val="0080628A"/>
    <w:rsid w:val="008602AE"/>
    <w:rsid w:val="008D2CD4"/>
    <w:rsid w:val="0094082D"/>
    <w:rsid w:val="009A058A"/>
    <w:rsid w:val="009C39CE"/>
    <w:rsid w:val="00A01F71"/>
    <w:rsid w:val="00A1541C"/>
    <w:rsid w:val="00A826FE"/>
    <w:rsid w:val="00AA0A35"/>
    <w:rsid w:val="00B768FD"/>
    <w:rsid w:val="00BD0D46"/>
    <w:rsid w:val="00C1372C"/>
    <w:rsid w:val="00C6645B"/>
    <w:rsid w:val="00D61E23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B7D0"/>
  <w15:chartTrackingRefBased/>
  <w15:docId w15:val="{7040D67E-1B8E-4B4C-9E0B-910C21B5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4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04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4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4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4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4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4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0046E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0046E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0046E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0046E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0046E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0046E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0046E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004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046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0046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046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004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046E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7004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04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0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046E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70046E"/>
    <w:rPr>
      <w:b/>
      <w:bCs/>
      <w:smallCaps/>
      <w:color w:val="2F5496" w:themeColor="accent1" w:themeShade="BF"/>
      <w:spacing w:val="5"/>
    </w:rPr>
  </w:style>
  <w:style w:type="paragraph" w:customStyle="1" w:styleId="ng-star-inserted">
    <w:name w:val="ng-star-inserted"/>
    <w:basedOn w:val="a"/>
    <w:rsid w:val="001C614C"/>
    <w:pPr>
      <w:spacing w:before="100" w:beforeAutospacing="1" w:after="100" w:afterAutospacing="1"/>
      <w:jc w:val="left"/>
    </w:pPr>
    <w:rPr>
      <w:sz w:val="24"/>
    </w:rPr>
  </w:style>
  <w:style w:type="character" w:customStyle="1" w:styleId="inline-code">
    <w:name w:val="inline-code"/>
    <w:basedOn w:val="a0"/>
    <w:rsid w:val="001C614C"/>
  </w:style>
  <w:style w:type="character" w:customStyle="1" w:styleId="ng-star-inserted1">
    <w:name w:val="ng-star-inserted1"/>
    <w:basedOn w:val="a0"/>
    <w:rsid w:val="001C6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2</cp:revision>
  <dcterms:created xsi:type="dcterms:W3CDTF">2025-05-11T19:00:00Z</dcterms:created>
  <dcterms:modified xsi:type="dcterms:W3CDTF">2025-05-12T21:14:00Z</dcterms:modified>
</cp:coreProperties>
</file>