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C2B"/>
          <w:sz w:val="64"/>
          <w:szCs w:val="64"/>
        </w:rPr>
        <w:t xml:space="preserve">STEWARD</w:t>
      </w:r>
    </w:p>
    <w:p>
      <w:pPr>
        <w:spacing w:after="80" w:before="0"/>
      </w:pPr>
      <w:r>
        <w:rPr>
          <w:rFonts w:ascii="Arial" w:cs="Arial" w:eastAsia="Arial" w:hAnsi="Arial"/>
          <w:i/>
          <w:iCs/>
          <w:color w:val="C8883A"/>
          <w:sz w:val="28"/>
          <w:szCs w:val="28"/>
        </w:rPr>
        <w:t xml:space="preserve">Tend to what matters.</w:t>
      </w:r>
    </w:p>
    <w:p>
      <w:pPr>
        <w:spacing w:after="320" w:before="0"/>
      </w:pPr>
      <w:r>
        <w:rPr>
          <w:rFonts w:ascii="Arial" w:cs="Arial" w:eastAsia="Arial" w:hAnsi="Arial"/>
          <w:color w:val="4A7060"/>
          <w:sz w:val="22"/>
          <w:szCs w:val="22"/>
        </w:rPr>
        <w:t>Project Reference  ·  v1.3  ·  June 3, 2026  ·  Wortman IP Holdings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Status</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Active development — pre-launch  ·  v1.3  ·  June 3, 2026</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IP Owner</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Wortman IP Holdings LLC</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Owner</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Junior Decourcey Moore (Jay)  ·  Easton PA 18042</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Companion to</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Provvi (grocery savings, meal planning) — Wortman IP Holdings LLC</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Version</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v1.3 — June 3, 2026</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App Stack</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React Native · Expo SDK 54 · AsyncStorage · react-native-svg · @expo/vector-icons</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GitHub</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https://github.com/Grozio1/Steward.git  ·  branch: main  ·  last commit: 9b50f7c</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Dev Path</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/Users/jaymoore/Desktop/Wortman IP Holdings LLC/Business Ventures/Steward/app</w:t>
            </w:r>
          </w:p>
        </w:tc>
      </w:tr>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Run Command</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cd [dev path] &amp;&amp; npx expo start</w:t>
            </w:r>
          </w:p>
        </w:tc>
      </w:tr>
    </w:tbl>
    <w:p>
      <w:pPr>
        <w:spacing w:after="0" w:before="320"/>
      </w:pPr>
      <w:r>
        <w:t xml:space="preserve"/>
      </w:r>
    </w:p>
    <w:p>
      <w:pPr>
        <w:pStyle w:val="Heading1"/>
        <w:spacing w:after="160" w:before="320"/>
      </w:pPr>
      <w:r>
        <w:rPr>
          <w:rFonts w:ascii="Arial" w:cs="Arial" w:eastAsia="Arial" w:hAnsi="Arial"/>
          <w:b/>
          <w:bCs/>
          <w:color w:val="1A3C2B"/>
          <w:sz w:val="28"/>
          <w:szCs w:val="28"/>
        </w:rPr>
        <w:t xml:space="preserve">1. Executive Overview</w:t>
      </w:r>
    </w:p>
    <w:p>
      <w:pPr>
        <w:spacing w:after="120" w:before="0"/>
      </w:pPr>
      <w:r>
        <w:rPr>
          <w:rFonts w:ascii="Arial" w:cs="Arial" w:eastAsia="Arial" w:hAnsi="Arial"/>
          <w:b w:val="false"/>
          <w:bCs w:val="false"/>
          <w:color w:val="1C1916"/>
          <w:sz w:val="20"/>
          <w:szCs w:val="20"/>
        </w:rPr>
        <w:t xml:space="preserve">Steward is a financial life companion — not a budgeting app. Where budgeting apps track what you spent, Steward helps you think clearly about what you're going to spend, why, and what it means for your financial life.</w:t>
      </w:r>
    </w:p>
    <w:p>
      <w:pPr>
        <w:spacing w:after="120" w:before="0"/>
      </w:pPr>
      <w:r>
        <w:rPr>
          <w:rFonts w:ascii="Arial" w:cs="Arial" w:eastAsia="Arial" w:hAnsi="Arial"/>
          <w:b w:val="false"/>
          <w:bCs w:val="false"/>
          <w:color w:val="1C1916"/>
          <w:sz w:val="20"/>
          <w:szCs w:val="20"/>
        </w:rPr>
        <w:t xml:space="preserve">The product is built around a single premise: money problems are rarely math problems. They are behavior problems. Steward fixes that by replacing the financial advisor voice with the parent/grandparent voice — warm, direct, invested, and always on your side.</w:t>
      </w:r>
    </w:p>
    <w:p>
      <w:pPr>
        <w:spacing w:after="200" w:before="0"/>
      </w:pPr>
      <w:r>
        <w:rPr>
          <w:rFonts w:ascii="Arial" w:cs="Arial" w:eastAsia="Arial" w:hAnsi="Arial"/>
          <w:b w:val="false"/>
          <w:bCs w:val="false"/>
          <w:color w:val="1C1916"/>
          <w:sz w:val="20"/>
          <w:szCs w:val="20"/>
        </w:rPr>
        <w:t xml:space="preserve">Steward has no bank data integration by design. It is entirely manual and intentional — the friction of manual entry creates awareness. The AI partner makes that friction feel like a brief, satisfying conversation rather than a chore.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Dimension</w:t>
            </w:r>
          </w:p>
        </w:tc>
        <w:tc>
          <w:tcPr>
            <w:tcW w:type="dxa" w:w="70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Steward's Position</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Philosophy</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You are the household CFO. Money is a tool you deploy, not a score you receive.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Voice</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Parent / grandparent — warm, direct, wise. Says the thing plainly without judgment.</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AI Role</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Invisible infrastructure. Surfaces at decision points only. Never a chatbot in normal use.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Data Model</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No bank sync at launch. Manual log, active engagement. Builds context over time.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Time Horizon</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Designed for decades. The product gets more valuable the longer someone uses it.</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Monetization</w:t>
            </w:r>
          </w:p>
        </w:tc>
        <w:tc>
          <w:tcPr>
            <w:tcW w:type="dxa" w:w="70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Subscription only. No paid referrals, no ads, no data sale. Trust is the product.</w:t>
            </w:r>
          </w:p>
        </w:tc>
      </w:tr>
    </w:tbl>
    <w:p>
      <w:pPr>
        <w:spacing w:after="0" w:before="160"/>
      </w:pPr>
      <w:r>
        <w:t xml:space="preserve"/>
      </w:r>
    </w:p>
    <w:p>
      <w:pPr>
        <w:pStyle w:val="Heading1"/>
        <w:spacing w:after="160" w:before="320"/>
      </w:pPr>
      <w:r>
        <w:rPr>
          <w:rFonts w:ascii="Arial" w:cs="Arial" w:eastAsia="Arial" w:hAnsi="Arial"/>
          <w:b/>
          <w:bCs/>
          <w:color w:val="1A3C2B"/>
          <w:sz w:val="28"/>
          <w:szCs w:val="28"/>
        </w:rPr>
        <w:t xml:space="preserve">2. Brand Identity</w:t>
      </w:r>
    </w:p>
    <w:p>
      <w:pPr>
        <w:pStyle w:val="Heading2"/>
        <w:spacing w:after="120" w:before="240"/>
      </w:pPr>
      <w:r>
        <w:rPr>
          <w:rFonts w:ascii="Arial" w:cs="Arial" w:eastAsia="Arial" w:hAnsi="Arial"/>
          <w:b/>
          <w:bCs/>
          <w:color w:val="4A7060"/>
          <w:sz w:val="24"/>
          <w:szCs w:val="24"/>
        </w:rPr>
        <w:t xml:space="preserve">Name &amp; Mark</w:t>
      </w:r>
    </w:p>
    <w:p>
      <w:pPr>
        <w:spacing w:after="120" w:before="0"/>
      </w:pPr>
      <w:r>
        <w:rPr>
          <w:rFonts w:ascii="Arial" w:cs="Arial" w:eastAsia="Arial" w:hAnsi="Arial"/>
          <w:b w:val="false"/>
          <w:bCs w:val="false"/>
          <w:color w:val="1C1916"/>
          <w:sz w:val="20"/>
          <w:szCs w:val="20"/>
        </w:rPr>
        <w:t xml:space="preserve">A steward is someone entrusted to manage something important on behalf of another — with care, accountability, and genuine investment in the outcome.</w:t>
      </w:r>
    </w:p>
    <w:p>
      <w:pPr>
        <w:pStyle w:val="ListParagraph"/>
        <w:numPr>
          <w:ilvl w:val="0"/>
          <w:numId w:val="2"/>
        </w:numPr>
        <w:spacing w:after="60"/>
      </w:pPr>
      <w:r>
        <w:rPr>
          <w:rFonts w:ascii="Arial" w:cs="Arial" w:eastAsia="Arial" w:hAnsi="Arial"/>
          <w:color w:val="1C1916"/>
          <w:sz w:val="20"/>
          <w:szCs w:val="20"/>
        </w:rPr>
        <w:t xml:space="preserve">Mark: Simple geometric flame (Ember amber on Forest green circle) — implemented via react-native-svg</w:t>
      </w:r>
    </w:p>
    <w:p>
      <w:pPr>
        <w:pStyle w:val="ListParagraph"/>
        <w:numPr>
          <w:ilvl w:val="0"/>
          <w:numId w:val="2"/>
        </w:numPr>
        <w:spacing w:after="60"/>
      </w:pPr>
      <w:r>
        <w:rPr>
          <w:rFonts w:ascii="Arial" w:cs="Arial" w:eastAsia="Arial" w:hAnsi="Arial"/>
          <w:color w:val="1C1916"/>
          <w:sz w:val="20"/>
          <w:szCs w:val="20"/>
        </w:rPr>
        <w:t xml:space="preserve">Tagline: "Tend to what matters."</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Name</w:t>
            </w:r>
          </w:p>
        </w:tc>
        <w:tc>
          <w:tcPr>
            <w:tcW w:type="dxa" w:w="156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Hex</w:t>
            </w:r>
          </w:p>
        </w:tc>
        <w:tc>
          <w:tcPr>
            <w:tcW w:type="dxa" w:w="156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Role</w:t>
            </w:r>
          </w:p>
        </w:tc>
        <w:tc>
          <w:tcPr>
            <w:tcW w:type="dxa" w:w="468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Rationale</w:t>
            </w:r>
          </w:p>
        </w:tc>
      </w:tr>
      <w:tr>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Forest</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#1A3C2B</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Primary</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Deep warm green. Trust without corporate blue.</w:t>
            </w:r>
          </w:p>
        </w:tc>
      </w:tr>
      <w:tr>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Ember</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#C8883A</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Accent</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Warm amber — the lamp, the fire, the parent energy.</w:t>
            </w:r>
          </w:p>
        </w:tc>
      </w:tr>
      <w:tr>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Parchment</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#F7F3EC</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Background</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Warm off-white. Feels like paper, not a hospital.</w:t>
            </w:r>
          </w:p>
        </w:tc>
      </w:tr>
      <w:tr>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Sage</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#4A7060</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Secondary</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Muted mid-green for supporting UI elements.</w:t>
            </w:r>
          </w:p>
        </w:tc>
      </w:tr>
      <w:tr>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Hearth</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#1C1916</w:t>
            </w:r>
          </w:p>
        </w:tc>
        <w:tc>
          <w:tcPr>
            <w:tcW w:type="dxa" w:w="156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Text</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Warm charcoal. Every word feels like it comes from a person.</w:t>
            </w:r>
          </w:p>
        </w:tc>
      </w:tr>
    </w:tbl>
    <w:p>
      <w:pPr>
        <w:spacing w:after="0" w:before="160"/>
      </w:pPr>
      <w:r>
        <w:t xml:space="preserve"/>
      </w:r>
    </w:p>
    <w:p>
      <w:pPr>
        <w:pStyle w:val="Heading2"/>
        <w:spacing w:after="120" w:before="240"/>
      </w:pPr>
      <w:r>
        <w:rPr>
          <w:rFonts w:ascii="Arial" w:cs="Arial" w:eastAsia="Arial" w:hAnsi="Arial"/>
          <w:b/>
          <w:bCs/>
          <w:color w:val="4A7060"/>
          <w:sz w:val="24"/>
          <w:szCs w:val="24"/>
        </w:rPr>
        <w:t xml:space="preserve">Typography</w:t>
      </w:r>
    </w:p>
    <w:p>
      <w:pPr>
        <w:pStyle w:val="ListParagraph"/>
        <w:numPr>
          <w:ilvl w:val="0"/>
          <w:numId w:val="2"/>
        </w:numPr>
        <w:spacing w:after="60"/>
      </w:pPr>
      <w:r>
        <w:rPr>
          <w:rFonts w:ascii="Arial" w:cs="Arial" w:eastAsia="Arial" w:hAnsi="Arial"/>
          <w:color w:val="1C1916"/>
          <w:sz w:val="20"/>
          <w:szCs w:val="20"/>
        </w:rPr>
        <w:t xml:space="preserve">Headings &amp; wordmark: Playfair Display 700 Bold — humanist serif, warm, trustworthy</w:t>
      </w:r>
    </w:p>
    <w:p>
      <w:pPr>
        <w:pStyle w:val="ListParagraph"/>
        <w:numPr>
          <w:ilvl w:val="0"/>
          <w:numId w:val="2"/>
        </w:numPr>
        <w:spacing w:after="60"/>
      </w:pPr>
      <w:r>
        <w:rPr>
          <w:rFonts w:ascii="Arial" w:cs="Arial" w:eastAsia="Arial" w:hAnsi="Arial"/>
          <w:color w:val="1C1916"/>
          <w:sz w:val="20"/>
          <w:szCs w:val="20"/>
        </w:rPr>
        <w:t xml:space="preserve">Interface &amp; body: Jost Light / Regular / Medium — clean, warm, readable</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Brand Voice — Seven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t>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Principle</w:t>
            </w:r>
          </w:p>
        </w:tc>
        <w:tc>
          <w:tcPr>
            <w:tcW w:type="dxa" w:w="62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In Practice</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1</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Say the thing simply</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Never use a term that needs explaining.</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2</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Name what's happening</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"That worries me" not "this represents a risk factor."</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3</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Give permission when earned</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"You've been disciplined for four months. Take the vacation."</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4</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Be direct when it matters</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"Here's what I'd do" not "one option to consider would be."</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5</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Celebrate specifically</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"You said you'd do it and you did" lands. "Great job" lands nowhere.</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6</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Don't shame, don't pretend</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"Three months running tells me the budget is wrong, not you."</w:t>
            </w:r>
          </w:p>
        </w:tc>
      </w:tr>
      <w:tr>
        <w:tc>
          <w:tcPr>
            <w:tcW w:type="dxa" w:w="7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7</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Share wisdom, not data</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"I wish someone had told me this at your age" earns trust.</w:t>
            </w:r>
          </w:p>
        </w:tc>
      </w:tr>
    </w:tbl>
    <w:p>
      <w:pPr>
        <w:spacing w:after="0" w:before="160"/>
      </w:pPr>
      <w:r>
        <w:t xml:space="preserve"/>
      </w:r>
    </w:p>
    <w:p>
      <w:pPr>
        <w:pStyle w:val="Heading1"/>
        <w:spacing w:after="160" w:before="320"/>
      </w:pPr>
      <w:r>
        <w:rPr>
          <w:rFonts w:ascii="Arial" w:cs="Arial" w:eastAsia="Arial" w:hAnsi="Arial"/>
          <w:b/>
          <w:bCs/>
          <w:color w:val="1A3C2B"/>
          <w:sz w:val="28"/>
          <w:szCs w:val="28"/>
        </w:rPr>
        <w:t xml:space="preserve">3. Product Modes</w:t>
      </w:r>
    </w:p>
    <w:p>
      <w:pPr>
        <w:pStyle w:val="Heading2"/>
        <w:spacing w:after="120" w:before="240"/>
      </w:pPr>
      <w:r>
        <w:rPr>
          <w:rFonts w:ascii="Arial" w:cs="Arial" w:eastAsia="Arial" w:hAnsi="Arial"/>
          <w:b/>
          <w:bCs/>
          <w:color w:val="4A7060"/>
          <w:sz w:val="24"/>
          <w:szCs w:val="24"/>
        </w:rPr>
        <w:t xml:space="preserve">Deploy</w:t>
      </w:r>
    </w:p>
    <w:p>
      <w:pPr>
        <w:spacing w:after="120" w:before="0"/>
      </w:pPr>
      <w:r>
        <w:rPr>
          <w:rFonts w:ascii="Arial" w:cs="Arial" w:eastAsia="Arial" w:hAnsi="Arial"/>
          <w:b w:val="false"/>
          <w:bCs w:val="false"/>
          <w:color w:val="1C1916"/>
          <w:sz w:val="20"/>
          <w:szCs w:val="20"/>
        </w:rPr>
        <w:t xml:space="preserve">Triggered when income arrives. The user declares what they have and works through allocating it intentionally. The plan is confirmed before a dollar is spent. Language: intentional, not reactive.</w:t>
      </w:r>
    </w:p>
    <w:p>
      <w:pPr>
        <w:pStyle w:val="Heading2"/>
        <w:spacing w:after="120" w:before="240"/>
      </w:pPr>
      <w:r>
        <w:rPr>
          <w:rFonts w:ascii="Arial" w:cs="Arial" w:eastAsia="Arial" w:hAnsi="Arial"/>
          <w:b/>
          <w:bCs/>
          <w:color w:val="4A7060"/>
          <w:sz w:val="24"/>
          <w:szCs w:val="24"/>
        </w:rPr>
        <w:t xml:space="preserve">Decide</w:t>
      </w:r>
    </w:p>
    <w:p>
      <w:pPr>
        <w:spacing w:after="120" w:before="0"/>
      </w:pPr>
      <w:r>
        <w:rPr>
          <w:rFonts w:ascii="Arial" w:cs="Arial" w:eastAsia="Arial" w:hAnsi="Arial"/>
          <w:b w:val="false"/>
          <w:bCs w:val="false"/>
          <w:color w:val="1C1916"/>
          <w:sz w:val="20"/>
          <w:szCs w:val="20"/>
        </w:rPr>
        <w:t xml:space="preserve">Triggered at a spending moment. The user brings a purchase to the app. Steward shows the full impact (before/after visualization), presents 2–3 paths with honest tradeoffs, and asks one question. No chat interface — structured UI with a single AI-generated insight line.</w:t>
      </w:r>
    </w:p>
    <w:p>
      <w:pPr>
        <w:pStyle w:val="Heading2"/>
        <w:spacing w:after="120" w:before="240"/>
      </w:pPr>
      <w:r>
        <w:rPr>
          <w:rFonts w:ascii="Arial" w:cs="Arial" w:eastAsia="Arial" w:hAnsi="Arial"/>
          <w:b/>
          <w:bCs/>
          <w:color w:val="4A7060"/>
          <w:sz w:val="24"/>
          <w:szCs w:val="24"/>
        </w:rPr>
        <w:t xml:space="preserve">Navigate</w:t>
      </w:r>
    </w:p>
    <w:p>
      <w:pPr>
        <w:spacing w:after="120" w:before="0"/>
      </w:pPr>
      <w:r>
        <w:rPr>
          <w:rFonts w:ascii="Arial" w:cs="Arial" w:eastAsia="Arial" w:hAnsi="Arial"/>
          <w:b w:val="false"/>
          <w:bCs w:val="false"/>
          <w:color w:val="1C1916"/>
          <w:sz w:val="20"/>
          <w:szCs w:val="20"/>
        </w:rPr>
        <w:t xml:space="preserve">Triggered when life goes wrong — job loss, divorce, crisis. The AI acknowledges the situation first (never starts with numbers), inventories what exists and what is flexible, and builds a recovery arc with a visible timeline back to stability.</w:t>
      </w:r>
    </w:p>
    <w:p>
      <w:pPr>
        <w:spacing w:after="120" w:before="0"/>
      </w:pPr>
      <w:r>
        <w:rPr>
          <w:rFonts w:ascii="Arial" w:cs="Arial" w:eastAsia="Arial" w:hAnsi="Arial"/>
          <w:b/>
          <w:bCs/>
          <w:color w:val="1C1916"/>
          <w:sz w:val="20"/>
          <w:szCs w:val="20"/>
        </w:rPr>
        <w:t xml:space="preserve">Crisis navigation is always available on every tier. Never paywalled.</w:t>
      </w:r>
    </w:p>
    <w:p>
      <w:pPr>
        <w:spacing w:after="0" w:before="160"/>
      </w:pPr>
      <w:r>
        <w:t xml:space="preserve"/>
      </w:r>
    </w:p>
    <w:p>
      <w:pPr>
        <w:pStyle w:val="Heading1"/>
        <w:spacing w:after="160" w:before="320"/>
      </w:pPr>
      <w:r>
        <w:rPr>
          <w:rFonts w:ascii="Arial" w:cs="Arial" w:eastAsia="Arial" w:hAnsi="Arial"/>
          <w:b/>
          <w:bCs/>
          <w:color w:val="1A3C2B"/>
          <w:sz w:val="28"/>
          <w:szCs w:val="28"/>
        </w:rPr>
        <w:t xml:space="preserve">4. Current Build State</w:t>
      </w:r>
    </w:p>
    <w:p>
      <w:pPr>
        <w:spacing w:after="120" w:before="0"/>
      </w:pPr>
      <w:r>
        <w:rPr>
          <w:rFonts w:ascii="Arial" w:cs="Arial" w:eastAsia="Arial" w:hAnsi="Arial"/>
          <w:b w:val="false"/>
          <w:bCs w:val="false"/>
          <w:color w:val="1C1916"/>
          <w:sz w:val="20"/>
          <w:szCs w:val="20"/>
        </w:rPr>
        <w:t>The following features are built and functional in the current Expo development build (v1.3 — committed June 3, 2026 · commit 9b50f7c).</w:t>
      </w:r>
    </w:p>
    <w:p>
      <w:pPr>
        <w:spacing w:after="0" w:before="80"/>
      </w:pPr>
      <w:r>
        <w:t xml:space="preserve"/>
      </w:r>
    </w:p>
    <w:p>
      <w:pPr>
        <w:pStyle w:val="Heading2"/>
        <w:spacing w:after="120" w:before="240"/>
      </w:pPr>
      <w:r>
        <w:rPr>
          <w:rFonts w:ascii="Arial" w:cs="Arial" w:eastAsia="Arial" w:hAnsi="Arial"/>
          <w:b/>
          <w:bCs/>
          <w:color w:val="4A7060"/>
          <w:sz w:val="24"/>
          <w:szCs w:val="24"/>
        </w:rPr>
        <w:t xml:space="preserve">Onboarding Flow</w:t>
      </w:r>
    </w:p>
    <w:p>
      <w:pPr>
        <w:pStyle w:val="ListParagraph"/>
        <w:numPr>
          <w:ilvl w:val="0"/>
          <w:numId w:val="2"/>
        </w:numPr>
        <w:spacing w:after="60"/>
      </w:pPr>
      <w:r>
        <w:rPr>
          <w:rFonts w:ascii="Arial" w:cs="Arial" w:eastAsia="Arial" w:hAnsi="Arial"/>
          <w:color w:val="1C1916"/>
          <w:sz w:val="20"/>
          <w:szCs w:val="20"/>
        </w:rPr>
        <w:t xml:space="preserve">Conversation-style profile building — 8 steps, all input types (text, currency, choice, list, debt list)</w:t>
      </w:r>
    </w:p>
    <w:p>
      <w:pPr>
        <w:pStyle w:val="ListParagraph"/>
        <w:numPr>
          <w:ilvl w:val="0"/>
          <w:numId w:val="2"/>
        </w:numPr>
        <w:spacing w:after="60"/>
      </w:pPr>
      <w:r>
        <w:rPr>
          <w:rFonts w:ascii="Arial" w:cs="Arial" w:eastAsia="Arial" w:hAnsi="Arial"/>
          <w:color w:val="1C1916"/>
          <w:sz w:val="20"/>
          <w:szCs w:val="20"/>
        </w:rPr>
        <w:t xml:space="preserve">Pay frequency: weekly, biweekly, semi-monthly, monthly</w:t>
      </w:r>
    </w:p>
    <w:p>
      <w:pPr>
        <w:pStyle w:val="ListParagraph"/>
        <w:numPr>
          <w:ilvl w:val="0"/>
          <w:numId w:val="2"/>
        </w:numPr>
        <w:spacing w:after="60"/>
      </w:pPr>
      <w:r>
        <w:rPr>
          <w:rFonts w:ascii="Arial" w:cs="Arial" w:eastAsia="Arial" w:hAnsi="Arial"/>
          <w:color w:val="1C1916"/>
          <w:sz w:val="20"/>
          <w:szCs w:val="20"/>
        </w:rPr>
        <w:t xml:space="preserve">Fixed commitments with frequency (monthly / quarterly / semi-annual / annual) and variable flag</w:t>
      </w:r>
    </w:p>
    <w:p>
      <w:pPr>
        <w:pStyle w:val="ListParagraph"/>
        <w:numPr>
          <w:ilvl w:val="0"/>
          <w:numId w:val="2"/>
        </w:numPr>
        <w:spacing w:after="60"/>
      </w:pPr>
      <w:r>
        <w:rPr>
          <w:rFonts w:ascii="Arial" w:cs="Arial" w:eastAsia="Arial" w:hAnsi="Arial"/>
          <w:color w:val="1C1916"/>
          <w:sz w:val="20"/>
          <w:szCs w:val="20"/>
        </w:rPr>
        <w:t xml:space="preserve">Debt entry: name, balance, minimum payment, interest rate</w:t>
      </w:r>
    </w:p>
    <w:p>
      <w:pPr>
        <w:pStyle w:val="ListParagraph"/>
        <w:numPr>
          <w:ilvl w:val="0"/>
          <w:numId w:val="2"/>
        </w:numPr>
        <w:spacing w:after="60"/>
      </w:pPr>
      <w:r>
        <w:rPr>
          <w:rFonts w:ascii="Arial" w:cs="Arial" w:eastAsia="Arial" w:hAnsi="Arial"/>
          <w:color w:val="1C1916"/>
          <w:sz w:val="20"/>
          <w:szCs w:val="20"/>
        </w:rPr>
        <w:t xml:space="preserve">Synthesis screen: AI generates summary + key insight before building plan</w:t>
      </w:r>
    </w:p>
    <w:p>
      <w:pPr>
        <w:pStyle w:val="ListParagraph"/>
        <w:numPr>
          <w:ilvl w:val="0"/>
          <w:numId w:val="2"/>
        </w:numPr>
        <w:spacing w:after="60"/>
      </w:pPr>
      <w:r>
        <w:rPr>
          <w:rFonts w:ascii="Arial" w:cs="Arial" w:eastAsia="Arial" w:hAnsi="Arial"/>
          <w:color w:val="1C1916"/>
          <w:sz w:val="20"/>
          <w:szCs w:val="20"/>
        </w:rPr>
        <w:t xml:space="preserve">Plan generation from profile data via AI stub layer</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Profile / Settings</w:t>
      </w:r>
    </w:p>
    <w:p>
      <w:pPr>
        <w:pStyle w:val="ListParagraph"/>
        <w:numPr>
          <w:ilvl w:val="0"/>
          <w:numId w:val="2"/>
        </w:numPr>
        <w:spacing w:after="60"/>
      </w:pPr>
      <w:r>
        <w:rPr>
          <w:rFonts w:ascii="Arial" w:cs="Arial" w:eastAsia="Arial" w:hAnsi="Arial"/>
          <w:color w:val="1C1916"/>
          <w:sz w:val="20"/>
          <w:szCs w:val="20"/>
        </w:rPr>
        <w:t xml:space="preserve">Accessible via gear icon in Dashboard header — slides up as modal</w:t>
      </w:r>
    </w:p>
    <w:p>
      <w:pPr>
        <w:pStyle w:val="ListParagraph"/>
        <w:numPr>
          <w:ilvl w:val="0"/>
          <w:numId w:val="2"/>
        </w:numPr>
        <w:spacing w:after="60"/>
      </w:pPr>
      <w:r>
        <w:rPr>
          <w:rFonts w:ascii="Arial" w:cs="Arial" w:eastAsia="Arial" w:hAnsi="Arial"/>
          <w:color w:val="1C1916"/>
          <w:sz w:val="20"/>
          <w:szCs w:val="20"/>
        </w:rPr>
        <w:t xml:space="preserve">Editable: name, priorities, take-home pay, pay frequency, fixed commitments, debts, savings, goals</w:t>
      </w:r>
    </w:p>
    <w:p>
      <w:pPr>
        <w:pStyle w:val="ListParagraph"/>
        <w:numPr>
          <w:ilvl w:val="0"/>
          <w:numId w:val="2"/>
        </w:numPr>
        <w:spacing w:after="60"/>
      </w:pPr>
      <w:r>
        <w:rPr>
          <w:rFonts w:ascii="Arial" w:cs="Arial" w:eastAsia="Arial" w:hAnsi="Arial"/>
          <w:color w:val="1C1916"/>
          <w:sz w:val="20"/>
          <w:szCs w:val="20"/>
        </w:rPr>
        <w:t xml:space="preserve">On save: if income or commitments changed, current month's plan is cleared and regenerated on next Deploy visit</w:t>
      </w:r>
    </w:p>
    <w:p>
      <w:pPr>
        <w:pStyle w:val="ListParagraph"/>
        <w:numPr>
          <w:ilvl w:val="0"/>
          <w:numId w:val="2"/>
        </w:numPr>
        <w:spacing w:after="60"/>
      </w:pPr>
      <w:r>
        <w:rPr>
          <w:rFonts w:ascii="Arial" w:cs="Arial" w:eastAsia="Arial" w:hAnsi="Arial"/>
          <w:color w:val="1C1916"/>
          <w:sz w:val="20"/>
          <w:szCs w:val="20"/>
        </w:rPr>
        <w:t xml:space="preserve">Unsaved changes prompt on dismiss</w:t>
      </w:r>
    </w:p>
    <w:p>
      <w:pPr>
        <w:pStyle w:val="ListParagraph"/>
        <w:numPr>
          <w:ilvl w:val="0"/>
          <w:numId w:val="2"/>
        </w:numPr>
        <w:spacing w:after="60"/>
      </w:pPr>
      <w:r>
        <w:rPr>
          <w:rFonts w:ascii="Arial" w:cs="Arial" w:eastAsia="Arial" w:hAnsi="Arial"/>
          <w:color w:val="1C1916"/>
          <w:sz w:val="20"/>
          <w:szCs w:val="20"/>
        </w:rPr>
        <w:t xml:space="preserve">Danger zone: Reset app data (clears AsyncStorage, returns to onboarding)</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Dashboard</w:t>
      </w:r>
    </w:p>
    <w:p>
      <w:pPr>
        <w:pStyle w:val="ListParagraph"/>
        <w:numPr>
          <w:ilvl w:val="0"/>
          <w:numId w:val="2"/>
        </w:numPr>
        <w:spacing w:after="60"/>
      </w:pPr>
      <w:r>
        <w:rPr>
          <w:rFonts w:ascii="Arial" w:cs="Arial" w:eastAsia="Arial" w:hAnsi="Arial"/>
          <w:color w:val="1C1916"/>
          <w:sz w:val="20"/>
          <w:szCs w:val="20"/>
        </w:rPr>
        <w:t xml:space="preserve">Forest green header band: flame mark, greeting, month label, gear icon</w:t>
      </w:r>
    </w:p>
    <w:p>
      <w:pPr>
        <w:pStyle w:val="ListParagraph"/>
        <w:numPr>
          <w:ilvl w:val="0"/>
          <w:numId w:val="2"/>
        </w:numPr>
        <w:spacing w:after="60"/>
      </w:pPr>
      <w:r>
        <w:rPr>
          <w:rFonts w:ascii="Arial" w:cs="Arial" w:eastAsia="Arial" w:hAnsi="Arial"/>
          <w:color w:val="1C1916"/>
          <w:sz w:val="20"/>
          <w:szCs w:val="20"/>
        </w:rPr>
        <w:t xml:space="preserve">Content fades and slides up on screen focus (Animated API)</w:t>
      </w:r>
    </w:p>
    <w:p>
      <w:pPr>
        <w:pStyle w:val="ListParagraph"/>
        <w:numPr>
          <w:ilvl w:val="0"/>
          <w:numId w:val="2"/>
        </w:numPr>
        <w:spacing w:after="60"/>
      </w:pPr>
      <w:r>
        <w:rPr>
          <w:rFonts w:ascii="Arial" w:cs="Arial" w:eastAsia="Arial" w:hAnsi="Arial"/>
          <w:color w:val="1C1916"/>
          <w:sz w:val="20"/>
          <w:szCs w:val="20"/>
        </w:rPr>
        <w:t xml:space="preserve">Daily observation card with flame mark (stub — rotates from pool)</w:t>
      </w:r>
    </w:p>
    <w:p>
      <w:pPr>
        <w:pStyle w:val="ListParagraph"/>
        <w:numPr>
          <w:ilvl w:val="0"/>
          <w:numId w:val="2"/>
        </w:numPr>
        <w:spacing w:after="60"/>
      </w:pPr>
      <w:r>
        <w:rPr>
          <w:rFonts w:ascii="Arial" w:cs="Arial" w:eastAsia="Arial" w:hAnsi="Arial"/>
          <w:color w:val="1C1916"/>
          <w:sz w:val="20"/>
          <w:szCs w:val="20"/>
        </w:rPr>
        <w:t xml:space="preserve">Month summary card: income / spent / left</w:t>
      </w:r>
    </w:p>
    <w:p>
      <w:pPr>
        <w:pStyle w:val="ListParagraph"/>
        <w:numPr>
          <w:ilvl w:val="0"/>
          <w:numId w:val="2"/>
        </w:numPr>
        <w:spacing w:after="60"/>
      </w:pPr>
      <w:r>
        <w:rPr>
          <w:rFonts w:ascii="Arial" w:cs="Arial" w:eastAsia="Arial" w:hAnsi="Arial"/>
          <w:color w:val="1C1916"/>
          <w:sz w:val="20"/>
          <w:szCs w:val="20"/>
        </w:rPr>
        <w:t xml:space="preserve">Allocation bars: card-style with colored left accent per layer, animated fill width on render</w:t>
      </w:r>
    </w:p>
    <w:p>
      <w:pPr>
        <w:pStyle w:val="ListParagraph"/>
        <w:numPr>
          <w:ilvl w:val="0"/>
          <w:numId w:val="2"/>
        </w:numPr>
        <w:spacing w:after="60"/>
      </w:pPr>
      <w:r>
        <w:rPr>
          <w:rFonts w:ascii="Arial" w:cs="Arial" w:eastAsia="Arial" w:hAnsi="Arial"/>
          <w:color w:val="1C1916"/>
          <w:sz w:val="20"/>
          <w:szCs w:val="20"/>
        </w:rPr>
        <w:t xml:space="preserve">Quick-log FAB (ember amber) with category picker</w:t>
      </w:r>
    </w:p>
    <w:p>
      <w:pPr>
        <w:pStyle w:val="ListParagraph"/>
        <w:numPr>
          <w:ilvl w:val="0"/>
          <w:numId w:val="2"/>
        </w:numPr>
        <w:spacing w:after="60"/>
      </w:pPr>
      <w:r>
        <w:rPr>
          <w:rFonts w:ascii="Arial" w:cs="Arial" w:eastAsia="Arial" w:hAnsi="Arial"/>
          <w:color w:val="1C1916"/>
          <w:sz w:val="20"/>
          <w:szCs w:val="20"/>
        </w:rPr>
        <w:t xml:space="preserve">Pull-to-refresh</w:t>
      </w:r>
    </w:p>
    <w:p>
      <w:pPr>
        <w:pStyle w:val="ListParagraph"/>
        <w:numPr>
          <w:ilvl w:val="0"/>
          <w:numId w:val="2"/>
        </w:numPr>
        <w:spacing w:after="60"/>
      </w:pPr>
      <w:r>
        <w:rPr>
          <w:rFonts w:ascii="Arial" w:cs="Arial" w:eastAsia="Arial" w:hAnsi="Arial"/>
          <w:color w:val="1C1916"/>
          <w:sz w:val="20"/>
          <w:szCs w:val="20"/>
        </w:rPr>
        <w:t xml:space="preserve">Tab bar: Ionicons (grid, paper-plane, help-circle, compass) — filled when active</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Allocation Layer Behaviors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Layer</w:t>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Tap Behavior</w:t>
            </w:r>
          </w:p>
        </w:tc>
        <w:tc>
          <w:tcPr>
            <w:tcW w:type="dxa" w:w="468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Notes</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Fixed commitments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Detail modal</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Shows each commitment. Variable items have Adjust button; static items show "fixed" badge.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 minimums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Detail modal</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Shows each debt with balance and APR. Adjust actual payment; Clear resets to minimum.</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 accelerator</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Transfer ledger</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Deposit (full or partial) and withdrawal. Running ledger with Remove.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Stability buffer</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Transfer ledger</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Same as debt accelerator. Net movement drives bar.</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Food</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Spend detail</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Shows individual spends with Edit and Delete.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Quality of life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Spend detail</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Transport, Health, QoL, Other all roll up here.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Ad hoc</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Spend detail</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No preset amount. Grows as surprises are logged. No progress bar.</w:t>
            </w:r>
          </w:p>
        </w:tc>
      </w:tr>
    </w:tbl>
    <w:p>
      <w:pPr>
        <w:spacing w:after="0" w:before="160"/>
      </w:pPr>
      <w:r>
        <w:t xml:space="preserve"/>
      </w:r>
    </w:p>
    <w:p>
      <w:pPr>
        <w:pStyle w:val="Heading2"/>
        <w:spacing w:after="120" w:before="240"/>
      </w:pPr>
      <w:r>
        <w:rPr>
          <w:rFonts w:ascii="Arial" w:cs="Arial" w:eastAsia="Arial" w:hAnsi="Arial"/>
          <w:b/>
          <w:bCs/>
          <w:color w:val="4A7060"/>
          <w:sz w:val="24"/>
          <w:szCs w:val="24"/>
        </w:rPr>
        <w:t xml:space="preserve">Deploy Screen</w:t>
      </w:r>
    </w:p>
    <w:p>
      <w:pPr>
        <w:pStyle w:val="ListParagraph"/>
        <w:numPr>
          <w:ilvl w:val="0"/>
          <w:numId w:val="2"/>
        </w:numPr>
        <w:spacing w:after="60"/>
      </w:pPr>
      <w:r>
        <w:rPr>
          <w:rFonts w:ascii="Arial" w:cs="Arial" w:eastAsia="Arial" w:hAnsi="Arial"/>
          <w:color w:val="1C1916"/>
          <w:sz w:val="20"/>
          <w:szCs w:val="20"/>
        </w:rPr>
        <w:t xml:space="preserve">No-plan empty state with "Build my plan" CTA</w:t>
      </w:r>
    </w:p>
    <w:p>
      <w:pPr>
        <w:pStyle w:val="ListParagraph"/>
        <w:numPr>
          <w:ilvl w:val="0"/>
          <w:numId w:val="2"/>
        </w:numPr>
        <w:spacing w:after="60"/>
      </w:pPr>
      <w:r>
        <w:rPr>
          <w:rFonts w:ascii="Arial" w:cs="Arial" w:eastAsia="Arial" w:hAnsi="Arial"/>
          <w:color w:val="1C1916"/>
          <w:sz w:val="20"/>
          <w:szCs w:val="20"/>
        </w:rPr>
        <w:t xml:space="preserve">Plan generation with loading indicator</w:t>
      </w:r>
    </w:p>
    <w:p>
      <w:pPr>
        <w:pStyle w:val="ListParagraph"/>
        <w:numPr>
          <w:ilvl w:val="0"/>
          <w:numId w:val="2"/>
        </w:numPr>
        <w:spacing w:after="60"/>
      </w:pPr>
      <w:r>
        <w:rPr>
          <w:rFonts w:ascii="Arial" w:cs="Arial" w:eastAsia="Arial" w:hAnsi="Arial"/>
          <w:color w:val="1C1916"/>
          <w:sz w:val="20"/>
          <w:szCs w:val="20"/>
        </w:rPr>
        <w:t xml:space="preserve">Income / Allocated / Unallocated summary card</w:t>
      </w:r>
    </w:p>
    <w:p>
      <w:pPr>
        <w:pStyle w:val="ListParagraph"/>
        <w:numPr>
          <w:ilvl w:val="0"/>
          <w:numId w:val="2"/>
        </w:numPr>
        <w:spacing w:after="60"/>
      </w:pPr>
      <w:r>
        <w:rPr>
          <w:rFonts w:ascii="Arial" w:cs="Arial" w:eastAsia="Arial" w:hAnsi="Arial"/>
          <w:color w:val="1C1916"/>
          <w:sz w:val="20"/>
          <w:szCs w:val="20"/>
        </w:rPr>
        <w:t xml:space="preserve">Allocation rows: locked (fixed, debt minimums) and adjustable (all others)</w:t>
      </w:r>
    </w:p>
    <w:p>
      <w:pPr>
        <w:pStyle w:val="ListParagraph"/>
        <w:numPr>
          <w:ilvl w:val="0"/>
          <w:numId w:val="2"/>
        </w:numPr>
        <w:spacing w:after="60"/>
      </w:pPr>
      <w:r>
        <w:rPr>
          <w:rFonts w:ascii="Arial" w:cs="Arial" w:eastAsia="Arial" w:hAnsi="Arial"/>
          <w:color w:val="1C1916"/>
          <w:sz w:val="20"/>
          <w:szCs w:val="20"/>
        </w:rPr>
        <w:t xml:space="preserve">Tap any unlocked amount to edit inline; amber underline indicates edit mode</w:t>
      </w:r>
    </w:p>
    <w:p>
      <w:pPr>
        <w:pStyle w:val="ListParagraph"/>
        <w:numPr>
          <w:ilvl w:val="0"/>
          <w:numId w:val="2"/>
        </w:numPr>
        <w:spacing w:after="60"/>
      </w:pPr>
      <w:r>
        <w:rPr>
          <w:rFonts w:ascii="Arial" w:cs="Arial" w:eastAsia="Arial" w:hAnsi="Arial"/>
          <w:color w:val="1C1916"/>
          <w:sz w:val="20"/>
          <w:szCs w:val="20"/>
        </w:rPr>
        <w:t xml:space="preserve">Over-budget warning: confirm button turns amber, shows overage amount</w:t>
      </w:r>
    </w:p>
    <w:p>
      <w:pPr>
        <w:pStyle w:val="ListParagraph"/>
        <w:numPr>
          <w:ilvl w:val="0"/>
          <w:numId w:val="2"/>
        </w:numPr>
        <w:spacing w:after="60"/>
      </w:pPr>
      <w:r>
        <w:rPr>
          <w:rFonts w:ascii="Arial" w:cs="Arial" w:eastAsia="Arial" w:hAnsi="Arial"/>
          <w:color w:val="1C1916"/>
          <w:sz w:val="20"/>
          <w:szCs w:val="20"/>
        </w:rPr>
        <w:t xml:space="preserve">Confirm saves plan to AsyncStorage; Rebuild button regenerates from profile</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Decide Screen</w:t>
      </w:r>
    </w:p>
    <w:p>
      <w:pPr>
        <w:pStyle w:val="ListParagraph"/>
        <w:numPr>
          <w:ilvl w:val="0"/>
          <w:numId w:val="2"/>
        </w:numPr>
        <w:spacing w:after="60"/>
      </w:pPr>
      <w:r>
        <w:rPr>
          <w:rFonts w:ascii="Arial" w:cs="Arial" w:eastAsia="Arial" w:hAnsi="Arial"/>
          <w:color w:val="1C1916"/>
          <w:sz w:val="20"/>
          <w:szCs w:val="20"/>
        </w:rPr>
        <w:t xml:space="preserve">Amount input (large serif display) + category pills (Food, Quality of life, Ad hoc, Fixed)</w:t>
      </w:r>
    </w:p>
    <w:p>
      <w:pPr>
        <w:pStyle w:val="ListParagraph"/>
        <w:numPr>
          <w:ilvl w:val="0"/>
          <w:numId w:val="2"/>
        </w:numPr>
        <w:spacing w:after="60"/>
      </w:pPr>
      <w:r>
        <w:rPr>
          <w:rFonts w:ascii="Arial" w:cs="Arial" w:eastAsia="Arial" w:hAnsi="Arial"/>
          <w:color w:val="1C1916"/>
          <w:sz w:val="20"/>
          <w:szCs w:val="20"/>
        </w:rPr>
        <w:t xml:space="preserve">"Should I?" triggers 800ms stub thinking delay</w:t>
      </w:r>
    </w:p>
    <w:p>
      <w:pPr>
        <w:pStyle w:val="ListParagraph"/>
        <w:numPr>
          <w:ilvl w:val="0"/>
          <w:numId w:val="2"/>
        </w:numPr>
        <w:spacing w:after="60"/>
      </w:pPr>
      <w:r>
        <w:rPr>
          <w:rFonts w:ascii="Arial" w:cs="Arial" w:eastAsia="Arial" w:hAnsi="Arial"/>
          <w:color w:val="1C1916"/>
          <w:sz w:val="20"/>
          <w:szCs w:val="20"/>
        </w:rPr>
        <w:t xml:space="preserve">Impact bar: before/after visualization for the relevant allocation bucket</w:t>
      </w:r>
    </w:p>
    <w:p>
      <w:pPr>
        <w:pStyle w:val="ListParagraph"/>
        <w:numPr>
          <w:ilvl w:val="0"/>
          <w:numId w:val="2"/>
        </w:numPr>
        <w:spacing w:after="60"/>
      </w:pPr>
      <w:r>
        <w:rPr>
          <w:rFonts w:ascii="Arial" w:cs="Arial" w:eastAsia="Arial" w:hAnsi="Arial"/>
          <w:color w:val="1C1916"/>
          <w:sz w:val="20"/>
          <w:szCs w:val="20"/>
        </w:rPr>
        <w:t xml:space="preserve">One AI insight line — grandparent voice, tuned to affordability + bucket burn + days remaining</w:t>
      </w:r>
    </w:p>
    <w:p>
      <w:pPr>
        <w:pStyle w:val="ListParagraph"/>
        <w:numPr>
          <w:ilvl w:val="0"/>
          <w:numId w:val="2"/>
        </w:numPr>
        <w:spacing w:after="60"/>
      </w:pPr>
      <w:r>
        <w:rPr>
          <w:rFonts w:ascii="Arial" w:cs="Arial" w:eastAsia="Arial" w:hAnsi="Arial"/>
          <w:color w:val="1C1916"/>
          <w:sz w:val="20"/>
          <w:szCs w:val="20"/>
        </w:rPr>
        <w:t xml:space="preserve">2–3 path cards: Go ahead (forest green highlight) / Find the room / Wait / Spend partial</w:t>
      </w:r>
    </w:p>
    <w:p>
      <w:pPr>
        <w:pStyle w:val="ListParagraph"/>
        <w:numPr>
          <w:ilvl w:val="0"/>
          <w:numId w:val="2"/>
        </w:numPr>
        <w:spacing w:after="60"/>
      </w:pPr>
      <w:r>
        <w:rPr>
          <w:rFonts w:ascii="Arial" w:cs="Arial" w:eastAsia="Arial" w:hAnsi="Arial"/>
          <w:color w:val="1C1916"/>
          <w:sz w:val="20"/>
          <w:szCs w:val="20"/>
        </w:rPr>
        <w:t xml:space="preserve">Handles no-plan state with prompt to Deploy first</w:t>
      </w:r>
    </w:p>
    <w:p>
      <w:pPr>
        <w:spacing w:after="0" w:before="160"/>
      </w:pPr>
      <w:r>
        <w:t xml:space="preserve"/>
      </w:r>
    </w:p>
    <w:p>
      <w:pPr>
        <w:pStyle w:val="Heading2"/>
        <w:spacing w:after="120" w:before="240"/>
      </w:pPr>
      <w:r>
        <w:rPr>
          <w:rFonts w:ascii="Arial" w:cs="Arial" w:eastAsia="Arial" w:hAnsi="Arial"/>
          <w:b/>
          <w:bCs/>
          <w:color w:val="4A7060"/>
          <w:sz w:val="24"/>
          <w:szCs w:val="24"/>
        </w:rPr>
        <w:t xml:space="preserve">Navigate Screen</w:t>
      </w:r>
    </w:p>
    <w:p>
      <w:pPr>
        <w:pStyle w:val="ListParagraph"/>
        <w:numPr>
          <w:ilvl w:val="0"/>
          <w:numId w:val="2"/>
        </w:numPr>
        <w:spacing w:after="60"/>
      </w:pPr>
      <w:r>
        <w:rPr>
          <w:rFonts w:ascii="Arial" w:cs="Arial" w:eastAsia="Arial" w:hAnsi="Arial"/>
          <w:color w:val="1C1916"/>
          <w:sz w:val="20"/>
          <w:szCs w:val="20"/>
        </w:rPr>
        <w:t xml:space="preserve">7 life event options: Job loss, Divorce or separation, New baby, Career change, Loss of a spouse, Medical emergency, Something else</w:t>
      </w:r>
    </w:p>
    <w:p>
      <w:pPr>
        <w:pStyle w:val="ListParagraph"/>
        <w:numPr>
          <w:ilvl w:val="0"/>
          <w:numId w:val="2"/>
        </w:numPr>
        <w:spacing w:after="60"/>
      </w:pPr>
      <w:r>
        <w:rPr>
          <w:rFonts w:ascii="Arial" w:cs="Arial" w:eastAsia="Arial" w:hAnsi="Arial"/>
          <w:color w:val="1C1916"/>
          <w:sz w:val="20"/>
          <w:szCs w:val="20"/>
        </w:rPr>
        <w:t xml:space="preserve">Optional context field (blurs keyboard on done)</w:t>
      </w:r>
    </w:p>
    <w:p>
      <w:pPr>
        <w:pStyle w:val="ListParagraph"/>
        <w:numPr>
          <w:ilvl w:val="0"/>
          <w:numId w:val="2"/>
        </w:numPr>
        <w:spacing w:after="60"/>
      </w:pPr>
      <w:r>
        <w:rPr>
          <w:rFonts w:ascii="Arial" w:cs="Arial" w:eastAsia="Arial" w:hAnsi="Arial"/>
          <w:color w:val="1C1916"/>
          <w:sz w:val="20"/>
          <w:szCs w:val="20"/>
        </w:rPr>
        <w:t xml:space="preserve">"Let's figure this out" triggers 900ms acknowledgment delay</w:t>
      </w:r>
    </w:p>
    <w:p>
      <w:pPr>
        <w:pStyle w:val="ListParagraph"/>
        <w:numPr>
          <w:ilvl w:val="0"/>
          <w:numId w:val="2"/>
        </w:numPr>
        <w:spacing w:after="60"/>
      </w:pPr>
      <w:r>
        <w:rPr>
          <w:rFonts w:ascii="Arial" w:cs="Arial" w:eastAsia="Arial" w:hAnsi="Arial"/>
          <w:color w:val="1C1916"/>
          <w:sz w:val="20"/>
          <w:szCs w:val="20"/>
        </w:rPr>
        <w:t xml:space="preserve">Response always leads with warm acknowledgment — never numbers first</w:t>
      </w:r>
    </w:p>
    <w:p>
      <w:pPr>
        <w:pStyle w:val="ListParagraph"/>
        <w:numPr>
          <w:ilvl w:val="0"/>
          <w:numId w:val="2"/>
        </w:numPr>
        <w:spacing w:after="60"/>
      </w:pPr>
      <w:r>
        <w:rPr>
          <w:rFonts w:ascii="Arial" w:cs="Arial" w:eastAsia="Arial" w:hAnsi="Arial"/>
          <w:color w:val="1C1916"/>
          <w:sz w:val="20"/>
          <w:szCs w:val="20"/>
        </w:rPr>
        <w:t xml:space="preserve">What You Have: income, savings, obligations, months of runway (amber if under 3)</w:t>
      </w:r>
    </w:p>
    <w:p>
      <w:pPr>
        <w:pStyle w:val="ListParagraph"/>
        <w:numPr>
          <w:ilvl w:val="0"/>
          <w:numId w:val="2"/>
        </w:numPr>
        <w:spacing w:after="60"/>
      </w:pPr>
      <w:r>
        <w:rPr>
          <w:rFonts w:ascii="Arial" w:cs="Arial" w:eastAsia="Arial" w:hAnsi="Arial"/>
          <w:color w:val="1C1916"/>
          <w:sz w:val="20"/>
          <w:szCs w:val="20"/>
        </w:rPr>
        <w:t xml:space="preserve">What's Flexible: fixed commitments that aren't rent/mortgage, flagged as potentially pausable</w:t>
      </w:r>
    </w:p>
    <w:p>
      <w:pPr>
        <w:pStyle w:val="ListParagraph"/>
        <w:numPr>
          <w:ilvl w:val="0"/>
          <w:numId w:val="2"/>
        </w:numPr>
        <w:spacing w:after="60"/>
      </w:pPr>
      <w:r>
        <w:rPr>
          <w:rFonts w:ascii="Arial" w:cs="Arial" w:eastAsia="Arial" w:hAnsi="Arial"/>
          <w:color w:val="1C1916"/>
          <w:sz w:val="20"/>
          <w:szCs w:val="20"/>
        </w:rPr>
        <w:t xml:space="preserve">Do This First: one concrete, event-specific action (forest green card)</w:t>
      </w:r>
    </w:p>
    <w:p>
      <w:pPr>
        <w:pStyle w:val="ListParagraph"/>
        <w:numPr>
          <w:ilvl w:val="0"/>
          <w:numId w:val="2"/>
        </w:numPr>
        <w:spacing w:after="60"/>
      </w:pPr>
      <w:r>
        <w:rPr>
          <w:rFonts w:ascii="Arial" w:cs="Arial" w:eastAsia="Arial" w:hAnsi="Arial"/>
          <w:color w:val="1C1916"/>
          <w:sz w:val="20"/>
          <w:szCs w:val="20"/>
        </w:rPr>
        <w:t xml:space="preserve">Recovery Arc: 4-step timeline with ember dots and connecting lines</w:t>
      </w:r>
    </w:p>
    <w:p>
      <w:pPr>
        <w:pStyle w:val="ListParagraph"/>
        <w:numPr>
          <w:ilvl w:val="0"/>
          <w:numId w:val="2"/>
        </w:numPr>
        <w:spacing w:after="60"/>
      </w:pPr>
      <w:r>
        <w:rPr>
          <w:rFonts w:ascii="Arial" w:cs="Arial" w:eastAsia="Arial" w:hAnsi="Arial"/>
          <w:color w:val="1C1916"/>
          <w:sz w:val="20"/>
          <w:szCs w:val="20"/>
        </w:rPr>
        <w:t xml:space="preserve">Always available on every tier. Never paywalled.</w:t>
      </w:r>
    </w:p>
    <w:p>
      <w:pPr>
        <w:spacing w:after="0" w:before="160"/>
      </w:pPr>
      <w:r>
        <w:t xml:space="preserve"/>
      </w:r>
    </w:p>
    <w:p>
      <w:pPr>
        <w:pStyle w:val="Heading1"/>
        <w:spacing w:after="160" w:before="320"/>
      </w:pPr>
      <w:r>
        <w:rPr>
          <w:rFonts w:ascii="Arial" w:cs="Arial" w:eastAsia="Arial" w:hAnsi="Arial"/>
          <w:b/>
          <w:bCs/>
          <w:color w:val="1A3C2B"/>
          <w:sz w:val="28"/>
          <w:szCs w:val="28"/>
        </w:rPr>
        <w:t xml:space="preserve">5.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File / Path</w:t>
            </w:r>
          </w:p>
        </w:tc>
        <w:tc>
          <w:tcPr>
            <w:tcW w:type="dxa" w:w="468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Purpose</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App.js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Entry point. Font loading, NavigationContainer, RootNavigator.</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src/constants/brand.js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Single source of truth for colors, fonts, spacing, radius, shadows.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src/constants/steps.js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Onboarding conversation step definitions. All questions, input types, keys.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src/data/store.js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AsyncStorage layer. Profile, plan, spends, transfers. All read/write helpers.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src/ai/stub.js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AI stub layer. generateSynthesis, generatePlan, getDailyObservation. Swap for real API here.</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src/navigation/RootNavigator.js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Checks for stored profile, routes to Onboarding or Main. Profile registered as modal.</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src/navigation/MainNavigator.js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Bottom tab navigator with Ionicons: Dashboard, Deploy, Decide, Navigate.</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src/components/StewardText.js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Branded text component. Variants: heading, subheading, body, caption, label, amount, stewardVoice.</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src/components/StewardCard.js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Card container. Variants: default, forest, ember, parchment, outlined.</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src/components/FlameIcon.js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SVG flame mark via react-native-svg. Accepts bgColor prop for use on colored backgrounds.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src/components/AllocationBar.js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Card-style allocation row with colored left accent per layer, animated fill width.</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src/components/StepInput.js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All onboarding input types: text, currency, choice, list, debtList.</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src/screens/onboarding/OnboardingScreen.js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Conversation-style onboarding. Message bubbles, typing indicator, step progression.</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src/screens/onboarding/SynthesisScreen.js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Post-onboarding review. Shows what Steward heard + key insight. User confirms before plan builds.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src/screens/dashboard/DashboardScreen.js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Main screen. Forest green header band, animated content, all modals inline.</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src/screens/profile/ProfileScreen.js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Full editable profile modal: name, income, pay frequency, commitments, debts, savings, goals.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src/screens/deploy/DeployScreen.js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Plan builder: generate, review, adjust, confirm. Rebuild from profile on demand.</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src/screens/decide/DecideScreen.js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Spending decision support: amount, impact bar, AI insight, path cards.</w:t>
            </w:r>
          </w:p>
        </w:tc>
      </w:tr>
      <w:tr>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src/screens/navigate/NavigateScreen.js</w:t>
            </w:r>
          </w:p>
        </w:tc>
        <w:tc>
          <w:tcPr>
            <w:tcW w:type="dxa" w:w="468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Crisis guidance: life event selector, acknowledgment, inventory, recovery arc. Always free.</w:t>
            </w:r>
          </w:p>
        </w:tc>
      </w:tr>
    </w:tbl>
    <w:p>
      <w:pPr>
        <w:spacing w:after="0" w:before="160"/>
      </w:pPr>
      <w:r>
        <w:t xml:space="preserve"/>
      </w:r>
    </w:p>
    <w:p>
      <w:pPr>
        <w:pStyle w:val="Heading1"/>
        <w:spacing w:after="160" w:before="320"/>
      </w:pPr>
      <w:r>
        <w:rPr>
          <w:rFonts w:ascii="Arial" w:cs="Arial" w:eastAsia="Arial" w:hAnsi="Arial"/>
          <w:b/>
          <w:bCs/>
          <w:color w:val="1A3C2B"/>
          <w:sz w:val="28"/>
          <w:szCs w:val="28"/>
        </w:rPr>
        <w:t xml:space="preserve">6. Data Model</w:t>
      </w:r>
    </w:p>
    <w:p>
      <w:pPr>
        <w:spacing w:after="120" w:before="0"/>
      </w:pPr>
      <w:r>
        <w:rPr>
          <w:rFonts w:ascii="Arial" w:cs="Arial" w:eastAsia="Arial" w:hAnsi="Arial"/>
          <w:b w:val="false"/>
          <w:bCs w:val="false"/>
          <w:color w:val="1C1916"/>
          <w:sz w:val="20"/>
          <w:szCs w:val="20"/>
        </w:rPr>
        <w:t xml:space="preserve">All data is stored in AsyncStorage. No external database or API at this stage.</w:t>
      </w:r>
    </w:p>
    <w:p>
      <w:pPr>
        <w:pStyle w:val="Heading2"/>
        <w:spacing w:after="120" w:before="240"/>
      </w:pPr>
      <w:r>
        <w:rPr>
          <w:rFonts w:ascii="Arial" w:cs="Arial" w:eastAsia="Arial" w:hAnsi="Arial"/>
          <w:b/>
          <w:bCs/>
          <w:color w:val="4A7060"/>
          <w:sz w:val="24"/>
          <w:szCs w:val="24"/>
        </w:rPr>
        <w:t xml:space="preserve">Profile (steward_profile)</w:t>
      </w:r>
    </w:p>
    <w:p>
      <w:pPr>
        <w:pStyle w:val="ListParagraph"/>
        <w:numPr>
          <w:ilvl w:val="0"/>
          <w:numId w:val="2"/>
        </w:numPr>
        <w:spacing w:after="60"/>
      </w:pPr>
      <w:r>
        <w:rPr>
          <w:rFonts w:ascii="Arial" w:cs="Arial" w:eastAsia="Arial" w:hAnsi="Arial"/>
          <w:color w:val="1C1916"/>
          <w:sz w:val="20"/>
          <w:szCs w:val="20"/>
        </w:rPr>
        <w:t xml:space="preserve">name, priorities, netIncome, payFrequency</w:t>
      </w:r>
    </w:p>
    <w:p>
      <w:pPr>
        <w:pStyle w:val="ListParagraph"/>
        <w:numPr>
          <w:ilvl w:val="0"/>
          <w:numId w:val="2"/>
        </w:numPr>
        <w:spacing w:after="60"/>
      </w:pPr>
      <w:r>
        <w:rPr>
          <w:rFonts w:ascii="Arial" w:cs="Arial" w:eastAsia="Arial" w:hAnsi="Arial"/>
          <w:color w:val="1C1916"/>
          <w:sz w:val="20"/>
          <w:szCs w:val="20"/>
        </w:rPr>
        <w:t>fixedCommitments: [{ name, amount, frequency, monthlyAmount, variable }]</w:t>
      </w:r>
    </w:p>
    <w:p>
      <w:pPr>
        <w:pStyle w:val="ListParagraph"/>
        <w:numPr>
          <w:ilvl w:val="0"/>
          <w:numId w:val="2"/>
        </w:numPr>
        <w:spacing w:after="60"/>
      </w:pPr>
      <w:r>
        <w:rPr>
          <w:rFonts w:ascii="Arial" w:cs="Arial" w:eastAsia="Arial" w:hAnsi="Arial"/>
          <w:color w:val="1C1916"/>
          <w:sz w:val="20"/>
          <w:szCs w:val="20"/>
        </w:rPr>
        <w:t xml:space="preserve">debts: [{ name, balance, minimum, rate }]</w:t>
      </w:r>
    </w:p>
    <w:p>
      <w:pPr>
        <w:pStyle w:val="ListParagraph"/>
        <w:numPr>
          <w:ilvl w:val="0"/>
          <w:numId w:val="2"/>
        </w:numPr>
        <w:spacing w:after="60"/>
      </w:pPr>
      <w:r>
        <w:rPr>
          <w:rFonts w:ascii="Arial" w:cs="Arial" w:eastAsia="Arial" w:hAnsi="Arial"/>
          <w:color w:val="1C1916"/>
          <w:sz w:val="20"/>
          <w:szCs w:val="20"/>
        </w:rPr>
        <w:t>savings, createdAt, updatedAt</w:t>
      </w:r>
    </w:p>
    <w:p>
      <w:pPr>
        <w:pStyle w:val="Heading2"/>
        <w:spacing w:after="120" w:before="240"/>
      </w:pPr>
      <w:r>
        <w:rPr>
          <w:rFonts w:ascii="Arial" w:cs="Arial" w:eastAsia="Arial" w:hAnsi="Arial"/>
          <w:b/>
          <w:bCs/>
          <w:color w:val="4A7060"/>
          <w:sz w:val="24"/>
          <w:szCs w:val="24"/>
        </w:rPr>
        <w:t xml:space="preserve">Plan (steward_plan_YYYY-MM)</w:t>
      </w:r>
    </w:p>
    <w:p>
      <w:pPr>
        <w:pStyle w:val="ListParagraph"/>
        <w:numPr>
          <w:ilvl w:val="0"/>
          <w:numId w:val="2"/>
        </w:numPr>
        <w:spacing w:after="60"/>
      </w:pPr>
      <w:r>
        <w:rPr>
          <w:rFonts w:ascii="Arial" w:cs="Arial" w:eastAsia="Arial" w:hAnsi="Arial"/>
          <w:color w:val="1C1916"/>
          <w:sz w:val="20"/>
          <w:szCs w:val="20"/>
        </w:rPr>
        <w:t xml:space="preserve">income, generatedAt, month</w:t>
      </w:r>
    </w:p>
    <w:p>
      <w:pPr>
        <w:pStyle w:val="ListParagraph"/>
        <w:numPr>
          <w:ilvl w:val="0"/>
          <w:numId w:val="2"/>
        </w:numPr>
        <w:spacing w:after="60"/>
      </w:pPr>
      <w:r>
        <w:rPr>
          <w:rFonts w:ascii="Arial" w:cs="Arial" w:eastAsia="Arial" w:hAnsi="Arial"/>
          <w:color w:val="1C1916"/>
          <w:sz w:val="20"/>
          <w:szCs w:val="20"/>
        </w:rPr>
        <w:t xml:space="preserve">allocations: [{ layer, name, amount, spent, note, items? }]</w:t>
      </w:r>
    </w:p>
    <w:p>
      <w:pPr>
        <w:pStyle w:val="ListParagraph"/>
        <w:numPr>
          <w:ilvl w:val="0"/>
          <w:numId w:val="2"/>
        </w:numPr>
        <w:spacing w:after="60"/>
      </w:pPr>
      <w:r>
        <w:rPr>
          <w:rFonts w:ascii="Arial" w:cs="Arial" w:eastAsia="Arial" w:hAnsi="Arial"/>
          <w:color w:val="1C1916"/>
          <w:sz w:val="20"/>
          <w:szCs w:val="20"/>
        </w:rPr>
        <w:t xml:space="preserve">Layers: fixed · debt_floor · debt_accelerator · stability · food · qol · adhoc</w:t>
      </w:r>
    </w:p>
    <w:p>
      <w:pPr>
        <w:pStyle w:val="Heading2"/>
        <w:spacing w:after="120" w:before="240"/>
      </w:pPr>
      <w:r>
        <w:rPr>
          <w:rFonts w:ascii="Arial" w:cs="Arial" w:eastAsia="Arial" w:hAnsi="Arial"/>
          <w:b/>
          <w:bCs/>
          <w:color w:val="4A7060"/>
          <w:sz w:val="24"/>
          <w:szCs w:val="24"/>
        </w:rPr>
        <w:t xml:space="preserve">Spends (steward_spends_YYYY-MM)</w:t>
      </w:r>
    </w:p>
    <w:p>
      <w:pPr>
        <w:pStyle w:val="ListParagraph"/>
        <w:numPr>
          <w:ilvl w:val="0"/>
          <w:numId w:val="2"/>
        </w:numPr>
        <w:spacing w:after="60"/>
      </w:pPr>
      <w:r>
        <w:rPr>
          <w:rFonts w:ascii="Arial" w:cs="Arial" w:eastAsia="Arial" w:hAnsi="Arial"/>
          <w:color w:val="1C1916"/>
          <w:sz w:val="20"/>
          <w:szCs w:val="20"/>
        </w:rPr>
        <w:t xml:space="preserve">id, date, amount, category (display label), layer (allocation target), note, month</w:t>
      </w:r>
    </w:p>
    <w:p>
      <w:pPr>
        <w:pStyle w:val="Heading2"/>
        <w:spacing w:after="120" w:before="240"/>
      </w:pPr>
      <w:r>
        <w:rPr>
          <w:rFonts w:ascii="Arial" w:cs="Arial" w:eastAsia="Arial" w:hAnsi="Arial"/>
          <w:b/>
          <w:bCs/>
          <w:color w:val="4A7060"/>
          <w:sz w:val="24"/>
          <w:szCs w:val="24"/>
        </w:rPr>
        <w:t xml:space="preserve">Transfers (steward_transfers_YYYY-MM)</w:t>
      </w:r>
    </w:p>
    <w:p>
      <w:pPr>
        <w:pStyle w:val="ListParagraph"/>
        <w:numPr>
          <w:ilvl w:val="0"/>
          <w:numId w:val="2"/>
        </w:numPr>
        <w:spacing w:after="60"/>
      </w:pPr>
      <w:r>
        <w:rPr>
          <w:rFonts w:ascii="Arial" w:cs="Arial" w:eastAsia="Arial" w:hAnsi="Arial"/>
          <w:color w:val="1C1916"/>
          <w:sz w:val="20"/>
          <w:szCs w:val="20"/>
        </w:rPr>
        <w:t xml:space="preserve">id, date, layer, type (deposit | withdrawal), amount, note, month</w:t>
      </w:r>
    </w:p>
    <w:p>
      <w:pPr>
        <w:pStyle w:val="ListParagraph"/>
        <w:numPr>
          <w:ilvl w:val="0"/>
          <w:numId w:val="2"/>
        </w:numPr>
        <w:spacing w:after="60"/>
      </w:pPr>
      <w:r>
        <w:rPr>
          <w:rFonts w:ascii="Arial" w:cs="Arial" w:eastAsia="Arial" w:hAnsi="Arial"/>
          <w:color w:val="1C1916"/>
          <w:sz w:val="20"/>
          <w:szCs w:val="20"/>
        </w:rPr>
        <w:t xml:space="preserve">Used for stability buffer and debt accelerator tracking</w:t>
      </w:r>
    </w:p>
    <w:p>
      <w:pPr>
        <w:pStyle w:val="Heading2"/>
        <w:spacing w:after="120" w:before="240"/>
      </w:pPr>
      <w:r>
        <w:rPr>
          <w:rFonts w:ascii="Arial" w:cs="Arial" w:eastAsia="Arial" w:hAnsi="Arial"/>
          <w:b/>
          <w:bCs/>
          <w:color w:val="4A7060"/>
          <w:sz w:val="24"/>
          <w:szCs w:val="24"/>
        </w:rPr>
        <w:t xml:space="preserve">Monthly Overrides</w:t>
      </w:r>
    </w:p>
    <w:p>
      <w:pPr>
        <w:pStyle w:val="ListParagraph"/>
        <w:numPr>
          <w:ilvl w:val="0"/>
          <w:numId w:val="2"/>
        </w:numPr>
        <w:spacing w:after="60"/>
      </w:pPr>
      <w:r>
        <w:rPr>
          <w:rFonts w:ascii="Arial" w:cs="Arial" w:eastAsia="Arial" w:hAnsi="Arial"/>
          <w:color w:val="1C1916"/>
          <w:sz w:val="20"/>
          <w:szCs w:val="20"/>
        </w:rPr>
        <w:t xml:space="preserve">steward_fixed_overrides_YYYY-MM: { [commitmentName]: actualAmount }</w:t>
      </w:r>
    </w:p>
    <w:p>
      <w:pPr>
        <w:pStyle w:val="ListParagraph"/>
        <w:numPr>
          <w:ilvl w:val="0"/>
          <w:numId w:val="2"/>
        </w:numPr>
        <w:spacing w:after="60"/>
      </w:pPr>
      <w:r>
        <w:rPr>
          <w:rFonts w:ascii="Arial" w:cs="Arial" w:eastAsia="Arial" w:hAnsi="Arial"/>
          <w:color w:val="1C1916"/>
          <w:sz w:val="20"/>
          <w:szCs w:val="20"/>
        </w:rPr>
        <w:t xml:space="preserve">steward_debt_actuals_YYYY-MM: { [debtName]: { amount, note } }</w:t>
      </w:r>
    </w:p>
    <w:p>
      <w:pPr>
        <w:spacing w:after="0" w:before="160"/>
      </w:pPr>
      <w:r>
        <w:t xml:space="preserve"/>
      </w:r>
    </w:p>
    <w:p>
      <w:pPr>
        <w:pStyle w:val="Heading1"/>
        <w:spacing w:after="160" w:before="320"/>
      </w:pPr>
      <w:r>
        <w:rPr>
          <w:rFonts w:ascii="Arial" w:cs="Arial" w:eastAsia="Arial" w:hAnsi="Arial"/>
          <w:b/>
          <w:bCs/>
          <w:color w:val="1A3C2B"/>
          <w:sz w:val="28"/>
          <w:szCs w:val="28"/>
        </w:rPr>
        <w:t xml:space="preserve">7. Plan Layer Architecture</w:t>
      </w:r>
    </w:p>
    <w:p>
      <w:pPr>
        <w:spacing w:after="120" w:before="0"/>
      </w:pPr>
      <w:r>
        <w:rPr>
          <w:rFonts w:ascii="Arial" w:cs="Arial" w:eastAsia="Arial" w:hAnsi="Arial"/>
          <w:b w:val="false"/>
          <w:bCs w:val="false"/>
          <w:color w:val="1C1916"/>
          <w:sz w:val="20"/>
          <w:szCs w:val="20"/>
        </w:rPr>
        <w:t xml:space="preserve">The deployment plan generates allocations in priority order. Each layer is computed from profile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20"/>
        <w:gridCol w:w="1820"/>
        <w:gridCol w:w="5200"/>
      </w:tblGrid>
      <w:tr>
        <w:tc>
          <w:tcPr>
            <w:tcW w:type="dxa" w:w="5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t>
            </w:r>
          </w:p>
        </w:tc>
        <w:tc>
          <w:tcPr>
            <w:tcW w:type="dxa" w:w="18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Layer</w:t>
            </w:r>
          </w:p>
        </w:tc>
        <w:tc>
          <w:tcPr>
            <w:tcW w:type="dxa" w:w="18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Name</w:t>
            </w:r>
          </w:p>
        </w:tc>
        <w:tc>
          <w:tcPr>
            <w:tcW w:type="dxa" w:w="520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Logic</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1</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fixed</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Fixed commitments</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Sum of monthlyAmount across all commitments. Always shown as fully committed.</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2</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debt_floor</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 minimums</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Sum of minimums. Always shown as fully committed. Adjustable per debt per month.</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3</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debt_accelerator</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[Debt name] payoff</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Conditional: highest-rate debt &gt;10% with balance &gt;$500. Min(200, 15% of remaining).</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4</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stability</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Stability buffer</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Conditional: savings &lt; 3x fixed costs. Min(250, 18% of remaining). Shows months to goal.</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5</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food</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Food</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Min(500, Max(200, 22% of remaining)).</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6</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qol</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Quality of life</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Remainder. Transport, Health, and Other categories roll up here.</w:t>
            </w:r>
          </w:p>
        </w:tc>
      </w:tr>
      <w:tr>
        <w:tc>
          <w:tcPr>
            <w:tcW w:type="dxa" w:w="5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7</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adhoc</w:t>
            </w:r>
          </w:p>
        </w:tc>
        <w:tc>
          <w:tcPr>
            <w:tcW w:type="dxa" w:w="18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Ad hoc</w:t>
            </w:r>
          </w:p>
        </w:tc>
        <w:tc>
          <w:tcPr>
            <w:tcW w:type="dxa" w:w="52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Always present. No preset amount. Grows as surprises are logged.</w:t>
            </w:r>
          </w:p>
        </w:tc>
      </w:tr>
    </w:tbl>
    <w:p>
      <w:pPr>
        <w:spacing w:after="0" w:before="160"/>
      </w:pPr>
      <w:r>
        <w:t xml:space="preserve"/>
      </w:r>
    </w:p>
    <w:p>
      <w:pPr>
        <w:pStyle w:val="Heading1"/>
        <w:spacing w:after="160" w:before="320"/>
      </w:pPr>
      <w:r>
        <w:rPr>
          <w:rFonts w:ascii="Arial" w:cs="Arial" w:eastAsia="Arial" w:hAnsi="Arial"/>
          <w:b/>
          <w:bCs/>
          <w:color w:val="1A3C2B"/>
          <w:sz w:val="28"/>
          <w:szCs w:val="28"/>
        </w:rPr>
        <w:t xml:space="preserve">8. Monetization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Free</w:t>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w:t>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Family</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bCs/>
                <w:color w:val="1C1916"/>
                <w:sz w:val="20"/>
                <w:szCs w:val="20"/>
              </w:rPr>
              <w:t xml:space="preserve">Price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$0</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$8/mo or $79/yr</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$13/mo or $119/yr</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Profile + plan</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Manual spend log</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Crisis navigation</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 Always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 Always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 Always</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Decision checks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5/month</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Unlimited</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Unlimited</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Life event deep dives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Projections + trajectories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Financial biography</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r>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Partner account</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t>
            </w:r>
          </w:p>
        </w:tc>
      </w:tr>
    </w:tbl>
    <w:p>
      <w:pPr>
        <w:spacing w:after="0" w:before="160"/>
      </w:pPr>
      <w:r>
        <w:t xml:space="preserve"/>
      </w:r>
    </w:p>
    <w:p>
      <w:pPr>
        <w:pStyle w:val="Heading2"/>
        <w:spacing w:after="120" w:before="240"/>
      </w:pPr>
      <w:r>
        <w:rPr>
          <w:rFonts w:ascii="Arial" w:cs="Arial" w:eastAsia="Arial" w:hAnsi="Arial"/>
          <w:b/>
          <w:bCs/>
          <w:color w:val="4A7060"/>
          <w:sz w:val="24"/>
          <w:szCs w:val="24"/>
        </w:rPr>
        <w:t xml:space="preserve">Monetization Guardrails — What Steward Will Never Do</w:t>
      </w:r>
    </w:p>
    <w:p>
      <w:pPr>
        <w:pStyle w:val="ListParagraph"/>
        <w:numPr>
          <w:ilvl w:val="0"/>
          <w:numId w:val="2"/>
        </w:numPr>
        <w:spacing w:after="60"/>
      </w:pPr>
      <w:r>
        <w:rPr>
          <w:rFonts w:ascii="Arial" w:cs="Arial" w:eastAsia="Arial" w:hAnsi="Arial"/>
          <w:color w:val="1C1916"/>
          <w:sz w:val="20"/>
          <w:szCs w:val="20"/>
        </w:rPr>
        <w:t xml:space="preserve">Paid product referrals — no commissions on credit cards, insurance, mortgages, investments</w:t>
      </w:r>
    </w:p>
    <w:p>
      <w:pPr>
        <w:pStyle w:val="ListParagraph"/>
        <w:numPr>
          <w:ilvl w:val="0"/>
          <w:numId w:val="2"/>
        </w:numPr>
        <w:spacing w:after="60"/>
      </w:pPr>
      <w:r>
        <w:rPr>
          <w:rFonts w:ascii="Arial" w:cs="Arial" w:eastAsia="Arial" w:hAnsi="Arial"/>
          <w:color w:val="1C1916"/>
          <w:sz w:val="20"/>
          <w:szCs w:val="20"/>
        </w:rPr>
        <w:t xml:space="preserve">Advertising — no paid reach, no sponsored guidance</w:t>
      </w:r>
    </w:p>
    <w:p>
      <w:pPr>
        <w:pStyle w:val="ListParagraph"/>
        <w:numPr>
          <w:ilvl w:val="0"/>
          <w:numId w:val="2"/>
        </w:numPr>
        <w:spacing w:after="60"/>
      </w:pPr>
      <w:r>
        <w:rPr>
          <w:rFonts w:ascii="Arial" w:cs="Arial" w:eastAsia="Arial" w:hAnsi="Arial"/>
          <w:color w:val="1C1916"/>
          <w:sz w:val="20"/>
          <w:szCs w:val="20"/>
        </w:rPr>
        <w:t xml:space="preserve">Selling user data — the financial biography stays inside the product</w:t>
      </w:r>
    </w:p>
    <w:p>
      <w:pPr>
        <w:pStyle w:val="ListParagraph"/>
        <w:numPr>
          <w:ilvl w:val="0"/>
          <w:numId w:val="2"/>
        </w:numPr>
        <w:spacing w:after="60"/>
      </w:pPr>
      <w:r>
        <w:rPr>
          <w:rFonts w:ascii="Arial" w:cs="Arial" w:eastAsia="Arial" w:hAnsi="Arial"/>
          <w:color w:val="1C1916"/>
          <w:sz w:val="20"/>
          <w:szCs w:val="20"/>
        </w:rPr>
        <w:t xml:space="preserve">Paywalling crisis navigation — Navigate is free on every tier, always</w:t>
      </w:r>
    </w:p>
    <w:p>
      <w:pPr>
        <w:pStyle w:val="ListParagraph"/>
        <w:numPr>
          <w:ilvl w:val="0"/>
          <w:numId w:val="2"/>
        </w:numPr>
        <w:spacing w:after="60"/>
      </w:pPr>
      <w:r>
        <w:rPr>
          <w:rFonts w:ascii="Arial" w:cs="Arial" w:eastAsia="Arial" w:hAnsi="Arial"/>
          <w:color w:val="1C1916"/>
          <w:sz w:val="20"/>
          <w:szCs w:val="20"/>
        </w:rPr>
        <w:t xml:space="preserve">Optimizing for engagement over outcomes — Steward should want better decisions, not more opens</w:t>
      </w:r>
    </w:p>
    <w:p>
      <w:pPr>
        <w:spacing w:after="0" w:before="160"/>
      </w:pPr>
      <w:r>
        <w:t xml:space="preserve"/>
      </w:r>
    </w:p>
    <w:p>
      <w:pPr>
        <w:pStyle w:val="Heading1"/>
        <w:spacing w:after="160" w:before="320"/>
      </w:pPr>
      <w:r>
        <w:rPr>
          <w:rFonts w:ascii="Arial" w:cs="Arial" w:eastAsia="Arial" w:hAnsi="Arial"/>
          <w:b/>
          <w:bCs/>
          <w:color w:val="1A3C2B"/>
          <w:sz w:val="28"/>
          <w:szCs w:val="28"/>
        </w:rPr>
        <w:t xml:space="preserve">9. Product Roadmap</w:t>
      </w:r>
    </w:p>
    <w:p>
      <w:pPr>
        <w:pStyle w:val="Heading2"/>
        <w:spacing w:after="120" w:before="240"/>
      </w:pPr>
      <w:r>
        <w:rPr>
          <w:rFonts w:ascii="Arial" w:cs="Arial" w:eastAsia="Arial" w:hAnsi="Arial"/>
          <w:b/>
          <w:bCs/>
          <w:color w:val="4A7060"/>
          <w:sz w:val="24"/>
          <w:szCs w:val="24"/>
        </w:rPr>
        <w:t xml:space="preserve">Phase 1 — Foundation (current)</w:t>
      </w:r>
    </w:p>
    <w:p>
      <w:pPr>
        <w:pStyle w:val="ListParagraph"/>
        <w:numPr>
          <w:ilvl w:val="0"/>
          <w:numId w:val="2"/>
        </w:numPr>
        <w:spacing w:after="60"/>
      </w:pPr>
      <w:r>
        <w:rPr>
          <w:rFonts w:ascii="Arial" w:cs="Arial" w:eastAsia="Arial" w:hAnsi="Arial"/>
          <w:color w:val="1C1916"/>
          <w:sz w:val="20"/>
          <w:szCs w:val="20"/>
        </w:rPr>
        <w:t xml:space="preserve">✓ Profile/Settings screen — full edit without re-onboarding</w:t>
      </w:r>
    </w:p>
    <w:p>
      <w:pPr>
        <w:pStyle w:val="ListParagraph"/>
        <w:numPr>
          <w:ilvl w:val="0"/>
          <w:numId w:val="2"/>
        </w:numPr>
        <w:spacing w:after="60"/>
      </w:pPr>
      <w:r>
        <w:rPr>
          <w:rFonts w:ascii="Arial" w:cs="Arial" w:eastAsia="Arial" w:hAnsi="Arial"/>
          <w:color w:val="1C1916"/>
          <w:sz w:val="20"/>
          <w:szCs w:val="20"/>
        </w:rPr>
        <w:t xml:space="preserve">✓ Deploy mode — income allocation, plan builder, inline adjustment, confirm flow</w:t>
      </w:r>
    </w:p>
    <w:p>
      <w:pPr>
        <w:pStyle w:val="ListParagraph"/>
        <w:numPr>
          <w:ilvl w:val="0"/>
          <w:numId w:val="2"/>
        </w:numPr>
        <w:spacing w:after="60"/>
      </w:pPr>
      <w:r>
        <w:rPr>
          <w:rFonts w:ascii="Arial" w:cs="Arial" w:eastAsia="Arial" w:hAnsi="Arial"/>
          <w:color w:val="1C1916"/>
          <w:sz w:val="20"/>
          <w:szCs w:val="20"/>
        </w:rPr>
        <w:t xml:space="preserve">✓ Decide mode — purchase decision with before/after visualization and path cards</w:t>
      </w:r>
    </w:p>
    <w:p>
      <w:pPr>
        <w:pStyle w:val="ListParagraph"/>
        <w:numPr>
          <w:ilvl w:val="0"/>
          <w:numId w:val="2"/>
        </w:numPr>
        <w:spacing w:after="60"/>
      </w:pPr>
      <w:r>
        <w:rPr>
          <w:rFonts w:ascii="Arial" w:cs="Arial" w:eastAsia="Arial" w:hAnsi="Arial"/>
          <w:color w:val="1C1916"/>
          <w:sz w:val="20"/>
          <w:szCs w:val="20"/>
        </w:rPr>
        <w:t xml:space="preserve">✓ Navigate mode — life event crisis guidance (job loss, divorce, career change, loss of spouse, medical)</w:t>
      </w:r>
    </w:p>
    <w:p>
      <w:pPr>
        <w:pStyle w:val="ListParagraph"/>
        <w:numPr>
          <w:ilvl w:val="0"/>
          <w:numId w:val="2"/>
        </w:numPr>
        <w:spacing w:after="60"/>
      </w:pPr>
      <w:r>
        <w:rPr>
          <w:rFonts w:ascii="Arial" w:cs="Arial" w:eastAsia="Arial" w:hAnsi="Arial"/>
          <w:color w:val="1C1916"/>
          <w:sz w:val="20"/>
          <w:szCs w:val="20"/>
        </w:rPr>
        <w:t>✓ Visual pass — forest header bar, thicker allocation bars, spark icon (✦), Deploy layer grouping, flame mark update, Ionicons throughout</w:t>
      </w:r>
    </w:p>
    <w:p>
      <w:pPr>
        <w:pStyle w:val="ListParagraph"/>
        <w:numPr>
          <w:ilvl w:val="0"/>
          <w:numId w:val="2"/>
        </w:numPr>
        <w:spacing w:after="60"/>
      </w:pPr>
      <w:r>
        <w:rPr>
          <w:rFonts w:ascii="Arial" w:cs="Arial" w:eastAsia="Arial" w:hAnsi="Arial"/>
          <w:color w:val="1C1916"/>
          <w:sz w:val="20"/>
          <w:szCs w:val="20"/>
        </w:rPr>
        <w:t>✓ Savings goals — structured goal rows in Profile, goal_* plan layers, transfer ledger, balance tracking</w:t>
      </w:r>
    </w:p>
    <w:p>
      <w:pPr>
        <w:pStyle w:val="ListParagraph"/>
        <w:numPr>
          <w:ilvl w:val="0"/>
          <w:numId w:val="2"/>
        </w:numPr>
        <w:spacing w:after="60"/>
      </w:pPr>
      <w:r>
        <w:rPr>
          <w:rFonts w:ascii="Arial" w:cs="Arial" w:eastAsia="Arial" w:hAnsi="Arial"/>
          <w:color w:val="1C1916"/>
          <w:sz w:val="20"/>
          <w:szCs w:val="20"/>
        </w:rPr>
        <w:t>✓ Investment tracking — 401k/IRA/Roth/Brokerage/HSA, payrollDeducted flag, investment_* plan layers</w:t>
      </w:r>
    </w:p>
    <w:p>
      <w:pPr>
        <w:pStyle w:val="ListParagraph"/>
        <w:numPr>
          <w:ilvl w:val="0"/>
          <w:numId w:val="2"/>
        </w:numPr>
        <w:spacing w:after="60"/>
      </w:pPr>
      <w:r>
        <w:rPr>
          <w:rFonts w:ascii="Arial" w:cs="Arial" w:eastAsia="Arial" w:hAnsi="Arial"/>
          <w:color w:val="1C1916"/>
          <w:sz w:val="20"/>
          <w:szCs w:val="20"/>
        </w:rPr>
        <w:t>✓ AI layer wired — claude.js, Haiku for daily observation, Sonnet for synthesis, stub fallback on error</w:t>
      </w:r>
    </w:p>
    <w:p>
      <w:pPr>
        <w:pStyle w:val="ListParagraph"/>
        <w:numPr>
          <w:ilvl w:val="0"/>
          <w:numId w:val="2"/>
        </w:numPr>
        <w:spacing w:after="60"/>
      </w:pPr>
      <w:r>
        <w:rPr>
          <w:rFonts w:ascii="Arial" w:cs="Arial" w:eastAsia="Arial" w:hAnsi="Arial"/>
          <w:color w:val="1C1916"/>
          <w:sz w:val="20"/>
          <w:szCs w:val="20"/>
        </w:rPr>
        <w:t xml:space="preserve">✓ Income normalisation — toMonthly() converts per-paycheck to monthly before all plan arithmetic</w:t>
      </w:r>
    </w:p>
    <w:p>
      <w:pPr>
        <w:pStyle w:val="ListParagraph"/>
        <w:numPr>
          <w:ilvl w:val="0"/>
          <w:numId w:val="2"/>
        </w:numPr>
        <w:spacing w:after="60"/>
      </w:pPr>
      <w:r>
        <w:rPr>
          <w:rFonts w:ascii="Arial" w:cs="Arial" w:eastAsia="Arial" w:hAnsi="Arial"/>
          <w:color w:val="1C1916"/>
          <w:sz w:val="20"/>
          <w:szCs w:val="20"/>
        </w:rPr>
        <w:t xml:space="preserve">✓ Keyboard UX — keyboardDismissMode on-drag, returnKeyType done on all row inputs, Done button on CommitmentRow/DebtRow</w:t>
      </w:r>
    </w:p>
    <w:p>
      <w:pPr>
        <w:pStyle w:val="ListParagraph"/>
        <w:numPr>
          <w:ilvl w:val="0"/>
          <w:numId w:val="2"/>
        </w:numPr>
        <w:spacing w:after="60"/>
      </w:pPr>
      <w:r>
        <w:rPr>
          <w:rFonts w:ascii="Arial" w:cs="Arial" w:eastAsia="Arial" w:hAnsi="Arial"/>
          <w:color w:val="1C1916"/>
          <w:sz w:val="20"/>
          <w:szCs w:val="20"/>
        </w:rPr>
        <w:t xml:space="preserve">✓ API key separation — Steward workspace in Anthropic console, dedicated steward-production key, .env with gitignore</w:t>
      </w:r>
    </w:p>
    <w:p>
      <w:pPr>
        <w:pStyle w:val="Heading2"/>
        <w:spacing w:after="120" w:before="240"/>
      </w:pPr>
      <w:r>
        <w:rPr>
          <w:rFonts w:ascii="Arial" w:cs="Arial" w:eastAsia="Arial" w:hAnsi="Arial"/>
          <w:b/>
          <w:bCs/>
          <w:color w:val="4A7060"/>
          <w:sz w:val="24"/>
          <w:szCs w:val="24"/>
        </w:rPr>
        <w:t xml:space="preserve">Phase 2 — Scale</w:t>
      </w:r>
    </w:p>
    <w:p>
      <w:pPr>
        <w:pStyle w:val="ListParagraph"/>
        <w:numPr>
          <w:ilvl w:val="0"/>
          <w:numId w:val="2"/>
        </w:numPr>
        <w:spacing w:after="60"/>
      </w:pPr>
      <w:r>
        <w:rPr>
          <w:rFonts w:ascii="Arial" w:cs="Arial" w:eastAsia="Arial" w:hAnsi="Arial"/>
          <w:color w:val="1C1916"/>
          <w:sz w:val="20"/>
          <w:szCs w:val="20"/>
        </w:rPr>
        <w:t xml:space="preserve">Family tier — partner accounts, joint plan</w:t>
      </w:r>
    </w:p>
    <w:p>
      <w:pPr>
        <w:pStyle w:val="ListParagraph"/>
        <w:numPr>
          <w:ilvl w:val="0"/>
          <w:numId w:val="2"/>
        </w:numPr>
        <w:spacing w:after="60"/>
      </w:pPr>
      <w:r>
        <w:rPr>
          <w:rFonts w:ascii="Arial" w:cs="Arial" w:eastAsia="Arial" w:hAnsi="Arial"/>
          <w:color w:val="1C1916"/>
          <w:sz w:val="20"/>
          <w:szCs w:val="20"/>
        </w:rPr>
        <w:t xml:space="preserve">Annual re-profiling flow</w:t>
      </w:r>
    </w:p>
    <w:p>
      <w:pPr>
        <w:pStyle w:val="ListParagraph"/>
        <w:numPr>
          <w:ilvl w:val="0"/>
          <w:numId w:val="2"/>
        </w:numPr>
        <w:spacing w:after="60"/>
      </w:pPr>
      <w:r>
        <w:rPr>
          <w:rFonts w:ascii="Arial" w:cs="Arial" w:eastAsia="Arial" w:hAnsi="Arial"/>
          <w:color w:val="1C1916"/>
          <w:sz w:val="20"/>
          <w:szCs w:val="20"/>
        </w:rPr>
        <w:t xml:space="preserve">Financial biography view — longitudinal history</w:t>
      </w:r>
    </w:p>
    <w:p>
      <w:pPr>
        <w:pStyle w:val="ListParagraph"/>
        <w:numPr>
          <w:ilvl w:val="0"/>
          <w:numId w:val="2"/>
        </w:numPr>
        <w:spacing w:after="60"/>
      </w:pPr>
      <w:r>
        <w:rPr>
          <w:rFonts w:ascii="Arial" w:cs="Arial" w:eastAsia="Arial" w:hAnsi="Arial"/>
          <w:color w:val="1C1916"/>
          <w:sz w:val="20"/>
          <w:szCs w:val="20"/>
        </w:rPr>
        <w:t xml:space="preserve">B2B employer wellness channel</w:t>
      </w:r>
    </w:p>
    <w:p>
      <w:pPr>
        <w:pStyle w:val="ListParagraph"/>
        <w:numPr>
          <w:ilvl w:val="0"/>
          <w:numId w:val="2"/>
        </w:numPr>
        <w:spacing w:after="60"/>
      </w:pPr>
      <w:r>
        <w:rPr>
          <w:rFonts w:ascii="Arial" w:cs="Arial" w:eastAsia="Arial" w:hAnsi="Arial"/>
          <w:color w:val="1C1916"/>
          <w:sz w:val="20"/>
          <w:szCs w:val="20"/>
        </w:rPr>
        <w:t xml:space="preserve">Apple Watch complication</w:t>
      </w:r>
    </w:p>
    <w:p>
      <w:pPr>
        <w:pStyle w:val="ListParagraph"/>
        <w:numPr>
          <w:ilvl w:val="0"/>
          <w:numId w:val="2"/>
        </w:numPr>
        <w:spacing w:after="60"/>
      </w:pPr>
      <w:r>
        <w:rPr>
          <w:rFonts w:ascii="Arial" w:cs="Arial" w:eastAsia="Arial" w:hAnsi="Arial"/>
          <w:color w:val="1C1916"/>
          <w:sz w:val="20"/>
          <w:szCs w:val="20"/>
        </w:rPr>
        <w:t xml:space="preserve">Anomaly detection — spending pattern shifts without declared event</w:t>
      </w:r>
    </w:p>
    <w:p>
      <w:pPr>
        <w:pStyle w:val="Heading2"/>
        <w:spacing w:after="120" w:before="240"/>
      </w:pPr>
      <w:r>
        <w:rPr>
          <w:rFonts w:ascii="Arial" w:cs="Arial" w:eastAsia="Arial" w:hAnsi="Arial"/>
          <w:b/>
          <w:bCs/>
          <w:color w:val="4A7060"/>
          <w:sz w:val="24"/>
          <w:szCs w:val="24"/>
        </w:rPr>
        <w:t xml:space="preserve">Phase 3 — Ecosystem</w:t>
      </w:r>
    </w:p>
    <w:p>
      <w:pPr>
        <w:pStyle w:val="ListParagraph"/>
        <w:numPr>
          <w:ilvl w:val="0"/>
          <w:numId w:val="2"/>
        </w:numPr>
        <w:spacing w:after="60"/>
      </w:pPr>
      <w:r>
        <w:rPr>
          <w:rFonts w:ascii="Arial" w:cs="Arial" w:eastAsia="Arial" w:hAnsi="Arial"/>
          <w:color w:val="1C1916"/>
          <w:sz w:val="20"/>
          <w:szCs w:val="20"/>
        </w:rPr>
        <w:t xml:space="preserve">Advisor professional tier — financial advisors use Steward with clients</w:t>
      </w:r>
    </w:p>
    <w:p>
      <w:pPr>
        <w:pStyle w:val="ListParagraph"/>
        <w:numPr>
          <w:ilvl w:val="0"/>
          <w:numId w:val="2"/>
        </w:numPr>
        <w:spacing w:after="60"/>
      </w:pPr>
      <w:r>
        <w:rPr>
          <w:rFonts w:ascii="Arial" w:cs="Arial" w:eastAsia="Arial" w:hAnsi="Arial"/>
          <w:color w:val="1C1916"/>
          <w:sz w:val="20"/>
          <w:szCs w:val="20"/>
        </w:rPr>
        <w:t xml:space="preserve">Provvi integration — item-level grocery data feeds household picture</w:t>
      </w:r>
    </w:p>
    <w:p>
      <w:pPr>
        <w:pStyle w:val="ListParagraph"/>
        <w:numPr>
          <w:ilvl w:val="0"/>
          <w:numId w:val="2"/>
        </w:numPr>
        <w:spacing w:after="60"/>
      </w:pPr>
      <w:r>
        <w:rPr>
          <w:rFonts w:ascii="Arial" w:cs="Arial" w:eastAsia="Arial" w:hAnsi="Arial"/>
          <w:color w:val="1C1916"/>
          <w:sz w:val="20"/>
          <w:szCs w:val="20"/>
        </w:rPr>
        <w:t xml:space="preserve">Cook-vs-order analysis — Uber Eats vs grocery same-week</w:t>
      </w:r>
    </w:p>
    <w:p>
      <w:pPr>
        <w:pStyle w:val="ListParagraph"/>
        <w:numPr>
          <w:ilvl w:val="0"/>
          <w:numId w:val="2"/>
        </w:numPr>
        <w:spacing w:after="60"/>
      </w:pPr>
      <w:r>
        <w:rPr>
          <w:rFonts w:ascii="Arial" w:cs="Arial" w:eastAsia="Arial" w:hAnsi="Arial"/>
          <w:color w:val="1C1916"/>
          <w:sz w:val="20"/>
          <w:szCs w:val="20"/>
        </w:rPr>
        <w:t xml:space="preserve">Full retirement modeling — Social Security timing, withdrawal sequence, RMDs</w:t>
      </w:r>
    </w:p>
    <w:p>
      <w:pPr>
        <w:spacing w:after="0" w:before="160"/>
      </w:pPr>
      <w:r>
        <w:t xml:space="preserve"/>
      </w:r>
    </w:p>
    <w:p>
      <w:pPr>
        <w:pStyle w:val="Heading1"/>
        <w:spacing w:after="160" w:before="320"/>
      </w:pPr>
      <w:r>
        <w:rPr>
          <w:rFonts w:ascii="Arial" w:cs="Arial" w:eastAsia="Arial" w:hAnsi="Arial"/>
          <w:b/>
          <w:bCs/>
          <w:color w:val="1A3C2B"/>
          <w:sz w:val="28"/>
          <w:szCs w:val="28"/>
        </w:rPr>
        <w:t xml:space="preserve">10. IP &amp; Entity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IP Owner</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Wortman IP Holdings LLC</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App Store Name</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Steward — clearance confirmed June 2026</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USPTO Class 009</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Clearance confirmed June 2026 — file trademark when first revenue arrives</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Trademark Filing</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File when first Steward revenue arrives (same pattern as Provvi)</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GitHub</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https://github.com/Grozio1/Steward.git  ·  branch: main</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Companion Product</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Provvi — grocery savings, meal planning (Wortman IP Holdings LLC)</w:t>
            </w:r>
          </w:p>
        </w:tc>
      </w:tr>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Provvi Integration</w:t>
            </w:r>
          </w:p>
        </w:tc>
        <w:tc>
          <w:tcPr>
            <w:tcW w:type="dxa" w:w="62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Phase 3 feature — item-level grocery data feeds Steward household picture</w:t>
            </w:r>
          </w:p>
        </w:tc>
      </w:tr>
    </w:tbl>
    <w:p>
      <w:pPr>
        <w:spacing w:after="0" w:before="160"/>
      </w:pPr>
      <w:r>
        <w:t xml:space="preserve"/>
      </w:r>
    </w:p>
    <w:p>
      <w:pPr>
        <w:pStyle w:val="Heading1"/>
        <w:spacing w:after="160" w:before="320"/>
      </w:pPr>
      <w:r>
        <w:rPr>
          <w:rFonts w:ascii="Arial" w:cs="Arial" w:eastAsia="Arial" w:hAnsi="Arial"/>
          <w:b/>
          <w:bCs/>
          <w:color w:val="1A3C2B"/>
          <w:sz w:val="28"/>
          <w:szCs w:val="28"/>
        </w:rPr>
        <w:t xml:space="preserve">11. AI Architecture</w:t>
      </w:r>
    </w:p>
    <w:p>
      <w:pPr>
        <w:spacing w:after="120" w:before="0"/>
      </w:pPr>
      <w:r>
        <w:rPr>
          <w:rFonts w:ascii="Arial" w:cs="Arial" w:eastAsia="Arial" w:hAnsi="Arial"/>
          <w:b w:val="false"/>
          <w:bCs w:val="false"/>
          <w:color w:val="1C1916"/>
          <w:sz w:val="20"/>
          <w:szCs w:val="20"/>
        </w:rPr>
        <w:t>The AI layer is live. src/ai/claude.js routes getDailyObservation and generateSynthesis to the Anthropic API using EXPO_PUBLIC_ANTHROPIC_KEY. generatePlan is pure arithmetic in stub.js and makes no API call. Both API functions fall back to stub responses on any error (network failure, missing key, bad response) so the app never crashes. API usage: getDailyObservation → claude-3-haiku-20240307, max_tokens 60, one sentence warm observation. generateSynthesis → claude-sonnet-4-20250514, max_tokens 400, returns JSON {summary, keyInsight, name}. Steward and Provvi are on separate Anthropic workspaces with independent API keys and budgets.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the User Sees</w:t>
            </w:r>
          </w:p>
        </w:tc>
        <w:tc>
          <w:tcPr>
            <w:tcW w:type="dxa" w:w="234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What Runs (Production)</w:t>
            </w:r>
          </w:p>
        </w:tc>
        <w:tc>
          <w:tcPr>
            <w:tcW w:type="dxa" w:w="3900"/>
            <w:tcBorders>
              <w:top w:val="single" w:color="D8D3CA" w:sz="1"/>
              <w:left w:val="single" w:color="D8D3CA" w:sz="1"/>
              <w:bottom w:val="single" w:color="D8D3CA" w:sz="1"/>
              <w:right w:val="single" w:color="D8D3CA" w:sz="1"/>
            </w:tcBorders>
            <w:shd w:fill="1A3C2B" w:val="clear"/>
            <w:tcMar>
              <w:top w:type="dxa" w:w="80"/>
              <w:left w:type="dxa" w:w="160"/>
              <w:bottom w:type="dxa" w:w="80"/>
              <w:right w:type="dxa" w:w="160"/>
            </w:tcMar>
          </w:tcPr>
          <w:p>
            <w:pPr>
              <w:jc w:val="left"/>
            </w:pPr>
            <w:r>
              <w:rPr>
                <w:rFonts w:ascii="Arial" w:cs="Arial" w:eastAsia="Arial" w:hAnsi="Arial"/>
                <w:b/>
                <w:bCs/>
                <w:color w:val="FFFFFF"/>
                <w:sz w:val="20"/>
                <w:szCs w:val="20"/>
              </w:rPr>
              <w:t xml:space="preserve">Notes</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Dashboard, bars, projections</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Pure arithmetic</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No AI call. All client-side math.</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Spend log entry + bar update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Rule engine</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Category auto-detected. No API call.</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One-line daily observation</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Haiku / small model</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Structured prompt, 50-token output max. Once per day.</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Decide insight line</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Haiku / small model</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Fixed schema. Impact math client-side; AI writes one insight line.</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Profile building (onboarding)</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Sonnet</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One-time. High value. Full reasoning required.</w:t>
            </w:r>
          </w:p>
        </w:tc>
      </w:tr>
      <w:tr>
        <w:tc>
          <w:tcPr>
            <w:tcW w:type="dxa" w:w="312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Crisis navigation</w:t>
            </w:r>
          </w:p>
        </w:tc>
        <w:tc>
          <w:tcPr>
            <w:tcW w:type="dxa" w:w="234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Sonnet</w:t>
            </w:r>
          </w:p>
        </w:tc>
        <w:tc>
          <w:tcPr>
            <w:tcW w:type="dxa" w:w="3900"/>
            <w:tcBorders>
              <w:top w:val="single" w:color="D8D3CA" w:sz="1"/>
              <w:left w:val="single" w:color="D8D3CA" w:sz="1"/>
              <w:bottom w:val="single" w:color="D8D3CA" w:sz="1"/>
              <w:right w:val="single" w:color="D8D3CA" w:sz="1"/>
            </w:tcBorders>
            <w:tcMar>
              <w:top w:type="dxa" w:w="80"/>
              <w:left w:type="dxa" w:w="160"/>
              <w:bottom w:type="dxa" w:w="80"/>
              <w:right w:type="dxa" w:w="160"/>
            </w:tcMar>
          </w:tcPr>
          <w:p>
            <w:pPr>
              <w:jc w:val="left"/>
            </w:pPr>
            <w:r>
              <w:rPr>
                <w:rFonts w:ascii="Arial" w:cs="Arial" w:eastAsia="Arial" w:hAnsi="Arial"/>
                <w:b w:val="false"/>
                <w:bCs w:val="false"/>
                <w:color w:val="1C1916"/>
                <w:sz w:val="20"/>
                <w:szCs w:val="20"/>
              </w:rPr>
              <w:t xml:space="preserve">Rare. High stakes. Full model justified.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3CA" w:sz="4" w:space="4"/>
      </w:pBdr>
      <w:spacing w:before="80"/>
    </w:pPr>
    <w:r>
      <w:rPr>
        <w:rFonts w:ascii="Arial" w:cs="Arial" w:eastAsia="Arial" w:hAnsi="Arial"/>
        <w:color w:val="4A7060"/>
        <w:sz w:val="16"/>
        <w:szCs w:val="16"/>
      </w:rPr>
      <w:t xml:space="preserve">Confidential  ·  Wortman IP Holdings LLC  ·  Junior Decourcey Moore  ·  Easton PA 18042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2B" w:sz="4" w:space="4"/>
      </w:pBdr>
      <w:spacing w:after="80"/>
    </w:pPr>
    <w:r>
      <w:rPr>
        <w:rFonts w:ascii="Arial" w:cs="Arial" w:eastAsia="Arial" w:hAnsi="Arial"/>
        <w:b/>
        <w:bCs/>
        <w:color w:val="1A3C2B"/>
        <w:sz w:val="18"/>
        <w:szCs w:val="18"/>
      </w:rPr>
      <w:t xml:space="preserve">STEWARD</w:t>
    </w:r>
    <w:r>
      <w:rPr>
        <w:rFonts w:ascii="Arial" w:cs="Arial" w:eastAsia="Arial" w:hAnsi="Arial"/>
        <w:color w:val="4A7060"/>
        <w:sz w:val="18"/>
        <w:szCs w:val="18"/>
      </w:rPr>
      <w:t xml:space="preserve">  ·  Project Reference  ·  Wortman IP Holdings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2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4A706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2026-06-02T18:33:14.135Z</dcterms:created>
  <dcterms:modified xsi:type="dcterms:W3CDTF">2026-06-02T18:33:14.136Z</dcterms:modified>
</cp:coreProperties>
</file>

<file path=docProps/custom.xml><?xml version="1.0" encoding="utf-8"?>
<Properties xmlns="http://schemas.openxmlformats.org/officeDocument/2006/custom-properties" xmlns:vt="http://schemas.openxmlformats.org/officeDocument/2006/docPropsVTypes"/>
</file>