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644" w:rsidRPr="00284C87" w:rsidRDefault="00892644" w:rsidP="00892644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День 3. Установка платформы 1</w:t>
      </w:r>
      <w:proofErr w:type="gramStart"/>
      <w:r w:rsidRPr="00284C87">
        <w:rPr>
          <w:bCs/>
          <w:sz w:val="28"/>
          <w:szCs w:val="28"/>
        </w:rPr>
        <w:t>С:Предприятие</w:t>
      </w:r>
      <w:proofErr w:type="gramEnd"/>
      <w:r w:rsidRPr="00284C87">
        <w:rPr>
          <w:bCs/>
          <w:sz w:val="28"/>
          <w:szCs w:val="28"/>
        </w:rPr>
        <w:t xml:space="preserve"> и активация лицензии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Работа выполнялась в рамках проекта компании «Расширяем 1С», занимающейся заказной разработкой на платформе «1С: Предприятие». С января по март 2025 года компания внедряла корпоративную информационную систему на базе «1С: Управление нашей фирмой» (УНФ) и системы </w:t>
      </w:r>
      <w:proofErr w:type="spellStart"/>
      <w:r w:rsidRPr="00FF5E77">
        <w:rPr>
          <w:sz w:val="28"/>
          <w:szCs w:val="28"/>
        </w:rPr>
        <w:t>GitLab</w:t>
      </w:r>
      <w:proofErr w:type="spellEnd"/>
      <w:r w:rsidRPr="00FF5E77">
        <w:rPr>
          <w:sz w:val="28"/>
          <w:szCs w:val="28"/>
        </w:rPr>
        <w:t xml:space="preserve"> для организации работы отдела разработки.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Исходные материалы: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Резервная база конфигурации УНФ доступна по ссылке: </w:t>
      </w:r>
      <w:proofErr w:type="spellStart"/>
      <w:r w:rsidRPr="00FF5E77">
        <w:rPr>
          <w:sz w:val="28"/>
          <w:szCs w:val="28"/>
        </w:rPr>
        <w:t>Google</w:t>
      </w:r>
      <w:proofErr w:type="spellEnd"/>
      <w:r w:rsidRPr="00FF5E77">
        <w:rPr>
          <w:sz w:val="28"/>
          <w:szCs w:val="28"/>
        </w:rPr>
        <w:t xml:space="preserve"> </w:t>
      </w:r>
      <w:proofErr w:type="spellStart"/>
      <w:r w:rsidRPr="00FF5E77">
        <w:rPr>
          <w:sz w:val="28"/>
          <w:szCs w:val="28"/>
        </w:rPr>
        <w:t>Drive</w:t>
      </w:r>
      <w:proofErr w:type="spellEnd"/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Все доработки должны выполняться исключительно через расширение конфигурации с соблюдением заданных технических требований.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Постановка задачи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Требовалось разработать механизм автоматических уведомлений для КАНБАН-досок, который ежедневно (в 10:00) проверяет задачи на стадиях «Анализ» и «Разработка» и при превышении допустимого срока (в рабочих днях) отправляет однократное оповещение ответственному руководителю.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Ключевые требования: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Типовая конфигурация остаётся «на замке», все изменения только в расширении.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Доработка форм — </w:t>
      </w:r>
      <w:proofErr w:type="spellStart"/>
      <w:r w:rsidRPr="00FF5E77">
        <w:rPr>
          <w:sz w:val="28"/>
          <w:szCs w:val="28"/>
        </w:rPr>
        <w:t>программно</w:t>
      </w:r>
      <w:proofErr w:type="spellEnd"/>
      <w:r w:rsidRPr="00FF5E77">
        <w:rPr>
          <w:sz w:val="28"/>
          <w:szCs w:val="28"/>
        </w:rPr>
        <w:t xml:space="preserve"> (при необходимости).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Доработка типового кода — через «Перед», «После» или «</w:t>
      </w:r>
      <w:proofErr w:type="spellStart"/>
      <w:r w:rsidRPr="00FF5E77">
        <w:rPr>
          <w:sz w:val="28"/>
          <w:szCs w:val="28"/>
        </w:rPr>
        <w:t>ИзменениеИКонтроль</w:t>
      </w:r>
      <w:proofErr w:type="spellEnd"/>
      <w:r w:rsidRPr="00FF5E77">
        <w:rPr>
          <w:sz w:val="28"/>
          <w:szCs w:val="28"/>
        </w:rPr>
        <w:t>».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Новые объекты имеют префикс «</w:t>
      </w:r>
      <w:proofErr w:type="spellStart"/>
      <w:r w:rsidRPr="00FF5E77">
        <w:rPr>
          <w:sz w:val="28"/>
          <w:szCs w:val="28"/>
        </w:rPr>
        <w:t>пр</w:t>
      </w:r>
      <w:proofErr w:type="spellEnd"/>
      <w:r w:rsidRPr="00FF5E77">
        <w:rPr>
          <w:sz w:val="28"/>
          <w:szCs w:val="28"/>
        </w:rPr>
        <w:t>_», реквизиты типовых объектов добавляются с префиксом «</w:t>
      </w:r>
      <w:proofErr w:type="spellStart"/>
      <w:r w:rsidRPr="00FF5E77">
        <w:rPr>
          <w:sz w:val="28"/>
          <w:szCs w:val="28"/>
        </w:rPr>
        <w:t>пр</w:t>
      </w:r>
      <w:proofErr w:type="spellEnd"/>
      <w:r w:rsidRPr="00FF5E77">
        <w:rPr>
          <w:sz w:val="28"/>
          <w:szCs w:val="28"/>
        </w:rPr>
        <w:t>_», реквизиты новых объектов без префикса.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Решение должно быть универсальным в разумных пределах, с вниманием к UX/UI в стиле типовой УНФ.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Первая версия не учитывает производственный календарь (расчёт по календарным дням).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Проектирование архитектуры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В соответствии с требованиями был подготовлен отдельный документ «Архитектура_Сессия2.docx» (приложен к отчёту), содержащий: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lastRenderedPageBreak/>
        <w:t>Созданные объекты метаданных: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Регистр сведений «</w:t>
      </w:r>
      <w:proofErr w:type="spellStart"/>
      <w:r w:rsidRPr="00FF5E77">
        <w:rPr>
          <w:sz w:val="28"/>
          <w:szCs w:val="28"/>
        </w:rPr>
        <w:t>пр_НастройкиУведомленийКанбан</w:t>
      </w:r>
      <w:proofErr w:type="spellEnd"/>
      <w:r w:rsidRPr="00FF5E77">
        <w:rPr>
          <w:sz w:val="28"/>
          <w:szCs w:val="28"/>
        </w:rPr>
        <w:t>» — хранение настроек уведомлений в разрезе проектов и стадий: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Измерения: Проект (</w:t>
      </w:r>
      <w:proofErr w:type="spellStart"/>
      <w:r w:rsidRPr="00FF5E77">
        <w:rPr>
          <w:sz w:val="28"/>
          <w:szCs w:val="28"/>
        </w:rPr>
        <w:t>СправочникСсылка.Проекты</w:t>
      </w:r>
      <w:proofErr w:type="spellEnd"/>
      <w:r w:rsidRPr="00FF5E77">
        <w:rPr>
          <w:sz w:val="28"/>
          <w:szCs w:val="28"/>
        </w:rPr>
        <w:t>), Стадия (Строка)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Реквизиты: Включено (Булево), </w:t>
      </w:r>
      <w:proofErr w:type="spellStart"/>
      <w:r w:rsidRPr="00FF5E77">
        <w:rPr>
          <w:sz w:val="28"/>
          <w:szCs w:val="28"/>
        </w:rPr>
        <w:t>МаксимальныйСрокДней</w:t>
      </w:r>
      <w:proofErr w:type="spellEnd"/>
      <w:r w:rsidRPr="00FF5E77">
        <w:rPr>
          <w:sz w:val="28"/>
          <w:szCs w:val="28"/>
        </w:rPr>
        <w:t xml:space="preserve"> (Число), Получатель (</w:t>
      </w:r>
      <w:proofErr w:type="spellStart"/>
      <w:r w:rsidRPr="00FF5E77">
        <w:rPr>
          <w:sz w:val="28"/>
          <w:szCs w:val="28"/>
        </w:rPr>
        <w:t>СправочникСсылка.Пользователи</w:t>
      </w:r>
      <w:proofErr w:type="spellEnd"/>
      <w:r w:rsidRPr="00FF5E77">
        <w:rPr>
          <w:sz w:val="28"/>
          <w:szCs w:val="28"/>
        </w:rPr>
        <w:t>)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Регистр сведений «</w:t>
      </w:r>
      <w:proofErr w:type="spellStart"/>
      <w:r w:rsidRPr="00FF5E77">
        <w:rPr>
          <w:sz w:val="28"/>
          <w:szCs w:val="28"/>
        </w:rPr>
        <w:t>пр_ОтправленныеУведомления</w:t>
      </w:r>
      <w:proofErr w:type="spellEnd"/>
      <w:r w:rsidRPr="00FF5E77">
        <w:rPr>
          <w:sz w:val="28"/>
          <w:szCs w:val="28"/>
        </w:rPr>
        <w:t>» — для предотвращения дублирования: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Измерения: Проект, Задача (</w:t>
      </w:r>
      <w:proofErr w:type="spellStart"/>
      <w:r w:rsidRPr="00FF5E77">
        <w:rPr>
          <w:sz w:val="28"/>
          <w:szCs w:val="28"/>
        </w:rPr>
        <w:t>СправочникСсылка.ЗаданияНаРаботу</w:t>
      </w:r>
      <w:proofErr w:type="spellEnd"/>
      <w:r w:rsidRPr="00FF5E77">
        <w:rPr>
          <w:sz w:val="28"/>
          <w:szCs w:val="28"/>
        </w:rPr>
        <w:t>), Стадия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Ресурсы: </w:t>
      </w:r>
      <w:proofErr w:type="spellStart"/>
      <w:r w:rsidRPr="00FF5E77">
        <w:rPr>
          <w:sz w:val="28"/>
          <w:szCs w:val="28"/>
        </w:rPr>
        <w:t>ДатаОтправки</w:t>
      </w:r>
      <w:proofErr w:type="spellEnd"/>
      <w:r w:rsidRPr="00FF5E77">
        <w:rPr>
          <w:sz w:val="28"/>
          <w:szCs w:val="28"/>
        </w:rPr>
        <w:t xml:space="preserve"> (Дата)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Внешняя обработка «</w:t>
      </w:r>
      <w:proofErr w:type="spellStart"/>
      <w:r w:rsidRPr="00FF5E77">
        <w:rPr>
          <w:sz w:val="28"/>
          <w:szCs w:val="28"/>
        </w:rPr>
        <w:t>пр_ПроверкаСроковКанбан</w:t>
      </w:r>
      <w:proofErr w:type="spellEnd"/>
      <w:r w:rsidRPr="00FF5E77">
        <w:rPr>
          <w:sz w:val="28"/>
          <w:szCs w:val="28"/>
        </w:rPr>
        <w:t xml:space="preserve">» </w:t>
      </w:r>
      <w:r w:rsidRPr="00D1228A">
        <w:t>—</w:t>
      </w:r>
      <w:r w:rsidRPr="00FF5E77">
        <w:rPr>
          <w:sz w:val="28"/>
          <w:szCs w:val="28"/>
        </w:rPr>
        <w:t xml:space="preserve"> регламентное задание, выполняемое по расписанию.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Общая форма «</w:t>
      </w:r>
      <w:proofErr w:type="spellStart"/>
      <w:r w:rsidRPr="00FF5E77">
        <w:rPr>
          <w:sz w:val="28"/>
          <w:szCs w:val="28"/>
        </w:rPr>
        <w:t>пр_ФормаНастроекУведомлений</w:t>
      </w:r>
      <w:proofErr w:type="spellEnd"/>
      <w:r w:rsidRPr="00FF5E77">
        <w:rPr>
          <w:sz w:val="28"/>
          <w:szCs w:val="28"/>
        </w:rPr>
        <w:t xml:space="preserve">» — подключается к форме </w:t>
      </w:r>
      <w:proofErr w:type="spellStart"/>
      <w:r w:rsidRPr="00FF5E77">
        <w:rPr>
          <w:sz w:val="28"/>
          <w:szCs w:val="28"/>
        </w:rPr>
        <w:t>Канбан</w:t>
      </w:r>
      <w:proofErr w:type="spellEnd"/>
      <w:r w:rsidRPr="00FF5E77">
        <w:rPr>
          <w:sz w:val="28"/>
          <w:szCs w:val="28"/>
        </w:rPr>
        <w:t>-доски.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Модифицируемые объекты типовой конфигурации: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Форма </w:t>
      </w:r>
      <w:proofErr w:type="spellStart"/>
      <w:r w:rsidRPr="00FF5E77">
        <w:rPr>
          <w:sz w:val="28"/>
          <w:szCs w:val="28"/>
        </w:rPr>
        <w:t>Канбан</w:t>
      </w:r>
      <w:proofErr w:type="spellEnd"/>
      <w:r w:rsidRPr="00FF5E77">
        <w:rPr>
          <w:sz w:val="28"/>
          <w:szCs w:val="28"/>
        </w:rPr>
        <w:t>-доски: внедрена кнопка вызова настроек уведомлений (программное добавление элемента). Код выполнен через событие «</w:t>
      </w:r>
      <w:proofErr w:type="spellStart"/>
      <w:r w:rsidRPr="00FF5E77">
        <w:rPr>
          <w:sz w:val="28"/>
          <w:szCs w:val="28"/>
        </w:rPr>
        <w:t>ПриСозданииНаСервере</w:t>
      </w:r>
      <w:proofErr w:type="spellEnd"/>
      <w:r w:rsidRPr="00FF5E77">
        <w:rPr>
          <w:sz w:val="28"/>
          <w:szCs w:val="28"/>
        </w:rPr>
        <w:t>» (расширение формы методом «</w:t>
      </w:r>
      <w:proofErr w:type="spellStart"/>
      <w:r w:rsidRPr="00FF5E77">
        <w:rPr>
          <w:sz w:val="28"/>
          <w:szCs w:val="28"/>
        </w:rPr>
        <w:t>ИзменениеИКонтроль</w:t>
      </w:r>
      <w:proofErr w:type="spellEnd"/>
      <w:r w:rsidRPr="00FF5E77">
        <w:rPr>
          <w:sz w:val="28"/>
          <w:szCs w:val="28"/>
        </w:rPr>
        <w:t>»).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Ключевые алгоритмы: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Расчёт просрочки: разница в днях между текущей датой и датой начала задания без учёта производственного календаря.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Однократность: перед отправкой проверяется регистр «</w:t>
      </w:r>
      <w:proofErr w:type="spellStart"/>
      <w:r w:rsidRPr="00FF5E77">
        <w:rPr>
          <w:sz w:val="28"/>
          <w:szCs w:val="28"/>
        </w:rPr>
        <w:t>пр_ОтправленныеУведомления</w:t>
      </w:r>
      <w:proofErr w:type="spellEnd"/>
      <w:r w:rsidRPr="00FF5E77">
        <w:rPr>
          <w:sz w:val="28"/>
          <w:szCs w:val="28"/>
        </w:rPr>
        <w:t>». Если запись существует — уведомление не создаётся.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Отладочный режим: реализован через параметр сеанса, при его активации каждый запуск пишет подробные события в Журнал регистрации.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Реализация функциональности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1. Интерфейс настроек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lastRenderedPageBreak/>
        <w:t>На форме КАНБАН-доски реализована кнопка «Настройки уведомлений», открывающая модальную форму. Форма построена динамически: для каждой стадии (Анализ, Разработка) выводятся флажок включения, поле максимального срока и выбор получателя. При снятии флажка «Включено» поля срока и получателя скрываются.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Примерный код формирования элементов (фрагмент):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F5E77">
        <w:rPr>
          <w:sz w:val="28"/>
          <w:szCs w:val="28"/>
        </w:rPr>
        <w:t>text</w:t>
      </w:r>
      <w:proofErr w:type="spellEnd"/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Для Каждого Стадия Из </w:t>
      </w:r>
      <w:proofErr w:type="spellStart"/>
      <w:r w:rsidRPr="00FF5E77">
        <w:rPr>
          <w:sz w:val="28"/>
          <w:szCs w:val="28"/>
        </w:rPr>
        <w:t>МассивСтадий</w:t>
      </w:r>
      <w:proofErr w:type="spellEnd"/>
      <w:r w:rsidRPr="00FF5E77">
        <w:rPr>
          <w:sz w:val="28"/>
          <w:szCs w:val="28"/>
        </w:rPr>
        <w:t xml:space="preserve"> Цикл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    </w:t>
      </w:r>
      <w:proofErr w:type="spellStart"/>
      <w:r w:rsidRPr="00FF5E77">
        <w:rPr>
          <w:sz w:val="28"/>
          <w:szCs w:val="28"/>
        </w:rPr>
        <w:t>ЭлементВключено</w:t>
      </w:r>
      <w:proofErr w:type="spellEnd"/>
      <w:r w:rsidRPr="00FF5E77">
        <w:rPr>
          <w:sz w:val="28"/>
          <w:szCs w:val="28"/>
        </w:rPr>
        <w:t xml:space="preserve"> = </w:t>
      </w:r>
      <w:proofErr w:type="spellStart"/>
      <w:r w:rsidRPr="00FF5E77">
        <w:rPr>
          <w:sz w:val="28"/>
          <w:szCs w:val="28"/>
        </w:rPr>
        <w:t>ЭтаФорма.Элементы.</w:t>
      </w:r>
      <w:proofErr w:type="gramStart"/>
      <w:r w:rsidRPr="00FF5E77">
        <w:rPr>
          <w:sz w:val="28"/>
          <w:szCs w:val="28"/>
        </w:rPr>
        <w:t>Добавить</w:t>
      </w:r>
      <w:proofErr w:type="spellEnd"/>
      <w:r w:rsidRPr="00FF5E77">
        <w:rPr>
          <w:sz w:val="28"/>
          <w:szCs w:val="28"/>
        </w:rPr>
        <w:t>(</w:t>
      </w:r>
      <w:proofErr w:type="gramEnd"/>
      <w:r w:rsidRPr="00FF5E77">
        <w:rPr>
          <w:sz w:val="28"/>
          <w:szCs w:val="28"/>
        </w:rPr>
        <w:t>…);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    </w:t>
      </w:r>
      <w:proofErr w:type="spellStart"/>
      <w:r w:rsidRPr="00FF5E77">
        <w:rPr>
          <w:sz w:val="28"/>
          <w:szCs w:val="28"/>
        </w:rPr>
        <w:t>ЭлементСрок</w:t>
      </w:r>
      <w:proofErr w:type="spellEnd"/>
      <w:r w:rsidRPr="00FF5E77">
        <w:rPr>
          <w:sz w:val="28"/>
          <w:szCs w:val="28"/>
        </w:rPr>
        <w:t xml:space="preserve"> = </w:t>
      </w:r>
      <w:proofErr w:type="spellStart"/>
      <w:r w:rsidRPr="00FF5E77">
        <w:rPr>
          <w:sz w:val="28"/>
          <w:szCs w:val="28"/>
        </w:rPr>
        <w:t>ЭтаФорма.Элементы.</w:t>
      </w:r>
      <w:proofErr w:type="gramStart"/>
      <w:r w:rsidRPr="00FF5E77">
        <w:rPr>
          <w:sz w:val="28"/>
          <w:szCs w:val="28"/>
        </w:rPr>
        <w:t>Добавить</w:t>
      </w:r>
      <w:proofErr w:type="spellEnd"/>
      <w:r w:rsidRPr="00FF5E77">
        <w:rPr>
          <w:sz w:val="28"/>
          <w:szCs w:val="28"/>
        </w:rPr>
        <w:t>(</w:t>
      </w:r>
      <w:proofErr w:type="gramEnd"/>
      <w:r w:rsidRPr="00FF5E77">
        <w:rPr>
          <w:sz w:val="28"/>
          <w:szCs w:val="28"/>
        </w:rPr>
        <w:t>…);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    </w:t>
      </w:r>
      <w:proofErr w:type="spellStart"/>
      <w:r w:rsidRPr="00FF5E77">
        <w:rPr>
          <w:sz w:val="28"/>
          <w:szCs w:val="28"/>
        </w:rPr>
        <w:t>ЭлементПолучатель</w:t>
      </w:r>
      <w:proofErr w:type="spellEnd"/>
      <w:r w:rsidRPr="00FF5E77">
        <w:rPr>
          <w:sz w:val="28"/>
          <w:szCs w:val="28"/>
        </w:rPr>
        <w:t xml:space="preserve"> = </w:t>
      </w:r>
      <w:proofErr w:type="spellStart"/>
      <w:r w:rsidRPr="00FF5E77">
        <w:rPr>
          <w:sz w:val="28"/>
          <w:szCs w:val="28"/>
        </w:rPr>
        <w:t>ЭтаФорма.Элементы.</w:t>
      </w:r>
      <w:proofErr w:type="gramStart"/>
      <w:r w:rsidRPr="00FF5E77">
        <w:rPr>
          <w:sz w:val="28"/>
          <w:szCs w:val="28"/>
        </w:rPr>
        <w:t>Добавить</w:t>
      </w:r>
      <w:proofErr w:type="spellEnd"/>
      <w:r w:rsidRPr="00FF5E77">
        <w:rPr>
          <w:sz w:val="28"/>
          <w:szCs w:val="28"/>
        </w:rPr>
        <w:t>(</w:t>
      </w:r>
      <w:proofErr w:type="gramEnd"/>
      <w:r w:rsidRPr="00FF5E77">
        <w:rPr>
          <w:sz w:val="28"/>
          <w:szCs w:val="28"/>
        </w:rPr>
        <w:t>…);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    // Привязка обработчиков "</w:t>
      </w:r>
      <w:proofErr w:type="spellStart"/>
      <w:r w:rsidRPr="00FF5E77">
        <w:rPr>
          <w:sz w:val="28"/>
          <w:szCs w:val="28"/>
        </w:rPr>
        <w:t>ПриИзменении</w:t>
      </w:r>
      <w:proofErr w:type="spellEnd"/>
      <w:r w:rsidRPr="00FF5E77">
        <w:rPr>
          <w:sz w:val="28"/>
          <w:szCs w:val="28"/>
        </w:rPr>
        <w:t>" для скрытия/отображения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F5E77">
        <w:rPr>
          <w:sz w:val="28"/>
          <w:szCs w:val="28"/>
        </w:rPr>
        <w:t>КонецЦикла</w:t>
      </w:r>
      <w:proofErr w:type="spellEnd"/>
      <w:r w:rsidRPr="00FF5E77">
        <w:rPr>
          <w:sz w:val="28"/>
          <w:szCs w:val="28"/>
        </w:rPr>
        <w:t>;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2. Внешняя обработка регламентного задания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Обработка «</w:t>
      </w:r>
      <w:proofErr w:type="spellStart"/>
      <w:r w:rsidRPr="00FF5E77">
        <w:rPr>
          <w:sz w:val="28"/>
          <w:szCs w:val="28"/>
        </w:rPr>
        <w:t>пр_ПроверкаСроковКанбан</w:t>
      </w:r>
      <w:proofErr w:type="spellEnd"/>
      <w:r w:rsidRPr="00FF5E77">
        <w:rPr>
          <w:sz w:val="28"/>
          <w:szCs w:val="28"/>
        </w:rPr>
        <w:t>» зарегистрирована в качестве регламентного задания с расписанием «каждый день в 10:00». Алгоритм работы: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Получить все активные проекты, для которых есть настройки в регистре.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Для каждого проекта перебрать задачи в статусах «Анализ» и «В работе» (на </w:t>
      </w:r>
      <w:proofErr w:type="spellStart"/>
      <w:r w:rsidRPr="00FF5E77">
        <w:rPr>
          <w:sz w:val="28"/>
          <w:szCs w:val="28"/>
        </w:rPr>
        <w:t>Канбан</w:t>
      </w:r>
      <w:proofErr w:type="spellEnd"/>
      <w:r w:rsidRPr="00FF5E77">
        <w:rPr>
          <w:sz w:val="28"/>
          <w:szCs w:val="28"/>
        </w:rPr>
        <w:t>-доске).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Если срок превышен и уведомление ещё не отправлялось — создать запись в регистре «</w:t>
      </w:r>
      <w:proofErr w:type="spellStart"/>
      <w:r w:rsidRPr="00FF5E77">
        <w:rPr>
          <w:sz w:val="28"/>
          <w:szCs w:val="28"/>
        </w:rPr>
        <w:t>пр_ОтправленныеУведомления</w:t>
      </w:r>
      <w:proofErr w:type="spellEnd"/>
      <w:r w:rsidRPr="00FF5E77">
        <w:rPr>
          <w:sz w:val="28"/>
          <w:szCs w:val="28"/>
        </w:rPr>
        <w:t>» и сформировать типовое оповещение (Колокольчик) для получателя.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Текст оповещения формируется по шаблону из настройки (или стандартному) с подстановкой переменных.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Отладочный режим: через параметр сеанса </w:t>
      </w:r>
      <w:proofErr w:type="spellStart"/>
      <w:r w:rsidRPr="00FF5E77">
        <w:rPr>
          <w:sz w:val="28"/>
          <w:szCs w:val="28"/>
        </w:rPr>
        <w:t>пр_ОтладкаУведомлений</w:t>
      </w:r>
      <w:proofErr w:type="spellEnd"/>
      <w:r w:rsidRPr="00FF5E77">
        <w:rPr>
          <w:sz w:val="28"/>
          <w:szCs w:val="28"/>
        </w:rPr>
        <w:t xml:space="preserve"> включается детальное протоколирование. В этом режиме в Журнал регистрации записываются события «Начало проверки проекта…», «Задача … просрочена», «Уведомление отправлено пользователю …» и т.д.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lastRenderedPageBreak/>
        <w:t>Для демонстрации предусмотрена кнопка «Выполнить проверку сейчас» на форме настроек, запускающая процедуру немедленно, без контроля дублирования уведомлений.</w:t>
      </w:r>
    </w:p>
    <w:p w:rsidR="00892644" w:rsidRPr="00FF5E77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3. Обеспечение быстрого перехода</w:t>
      </w:r>
    </w:p>
    <w:p w:rsidR="00892644" w:rsidRPr="00BE6DA4" w:rsidRDefault="00892644" w:rsidP="00892644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Каждое уведомление содержит гиперссылку, ведущую к карточке соответствующего «Задания на работу». Это реализовано через навигационную ссылку в теле оповещения.</w:t>
      </w:r>
    </w:p>
    <w:p w:rsidR="00892644" w:rsidRDefault="00892644" w:rsidP="00892644">
      <w:pPr>
        <w:spacing w:line="360" w:lineRule="auto"/>
        <w:ind w:firstLine="709"/>
        <w:rPr>
          <w:sz w:val="28"/>
          <w:szCs w:val="28"/>
        </w:rPr>
      </w:pPr>
    </w:p>
    <w:p w:rsidR="00892644" w:rsidRPr="005E09A1" w:rsidRDefault="00892644" w:rsidP="00892644">
      <w:pPr>
        <w:pStyle w:val="a3"/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5E09A1">
        <w:rPr>
          <w:noProof/>
          <w:color w:val="000000" w:themeColor="text1"/>
          <w:sz w:val="28"/>
          <w:szCs w:val="28"/>
        </w:rPr>
        <w:drawing>
          <wp:inline distT="0" distB="0" distL="0" distR="0" wp14:anchorId="0E287160" wp14:editId="40922D2B">
            <wp:extent cx="4151603" cy="4336271"/>
            <wp:effectExtent l="0" t="0" r="0" b="0"/>
            <wp:docPr id="1344255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55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7277" cy="434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644" w:rsidRDefault="00C55EF8" w:rsidP="00892644">
      <w:pPr>
        <w:spacing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t>Рисунок 1</w:t>
      </w:r>
      <w:r w:rsidR="00892644" w:rsidRPr="005E09A1">
        <w:rPr>
          <w:color w:val="000000" w:themeColor="text1"/>
        </w:rPr>
        <w:t xml:space="preserve"> – Структура регистра «</w:t>
      </w:r>
      <w:proofErr w:type="spellStart"/>
      <w:r w:rsidR="00892644" w:rsidRPr="005E09A1">
        <w:rPr>
          <w:color w:val="000000" w:themeColor="text1"/>
        </w:rPr>
        <w:t>пр_НастройкиУведомленийПроектов</w:t>
      </w:r>
      <w:proofErr w:type="spellEnd"/>
      <w:r w:rsidR="00892644" w:rsidRPr="005E09A1">
        <w:rPr>
          <w:color w:val="000000" w:themeColor="text1"/>
        </w:rPr>
        <w:t>»</w:t>
      </w:r>
    </w:p>
    <w:p w:rsidR="00892644" w:rsidRDefault="00892644" w:rsidP="00892644">
      <w:pPr>
        <w:spacing w:line="360" w:lineRule="auto"/>
        <w:ind w:firstLine="709"/>
        <w:rPr>
          <w:sz w:val="28"/>
          <w:szCs w:val="28"/>
        </w:rPr>
      </w:pPr>
    </w:p>
    <w:p w:rsidR="00892644" w:rsidRDefault="00892644" w:rsidP="00892644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FA6C02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2DB946D" wp14:editId="7CD9F036">
            <wp:extent cx="4811828" cy="1974404"/>
            <wp:effectExtent l="0" t="0" r="0" b="0"/>
            <wp:docPr id="1546964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64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5248" cy="197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F26" w:rsidRDefault="00892644" w:rsidP="00892644">
      <w:r w:rsidRPr="00FA6C02">
        <w:rPr>
          <w:color w:val="000000" w:themeColor="text1"/>
        </w:rPr>
        <w:t xml:space="preserve">Рисунок </w:t>
      </w:r>
      <w:r w:rsidR="00C55EF8">
        <w:rPr>
          <w:color w:val="000000" w:themeColor="text1"/>
        </w:rPr>
        <w:t>2</w:t>
      </w:r>
      <w:bookmarkStart w:id="0" w:name="_GoBack"/>
      <w:bookmarkEnd w:id="0"/>
      <w:r w:rsidRPr="00FA6C02">
        <w:rPr>
          <w:color w:val="000000" w:themeColor="text1"/>
        </w:rPr>
        <w:t xml:space="preserve"> – Кнопка «Настройки уведомлений» на </w:t>
      </w:r>
      <w:proofErr w:type="spellStart"/>
      <w:r w:rsidRPr="00FA6C02">
        <w:rPr>
          <w:color w:val="000000" w:themeColor="text1"/>
        </w:rPr>
        <w:t>Канбан</w:t>
      </w:r>
      <w:proofErr w:type="spellEnd"/>
      <w:r w:rsidRPr="00FA6C02">
        <w:rPr>
          <w:color w:val="000000" w:themeColor="text1"/>
        </w:rPr>
        <w:t>-доске</w:t>
      </w:r>
    </w:p>
    <w:sectPr w:rsidR="00571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CC8"/>
    <w:rsid w:val="00172CC8"/>
    <w:rsid w:val="00571F26"/>
    <w:rsid w:val="00892644"/>
    <w:rsid w:val="00C5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D7EC2"/>
  <w15:chartTrackingRefBased/>
  <w15:docId w15:val="{41D9AB58-3ED6-48C5-B93D-644A8D74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26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26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nout2</dc:creator>
  <cp:keywords/>
  <dc:description/>
  <cp:lastModifiedBy>nout2</cp:lastModifiedBy>
  <cp:revision>3</cp:revision>
  <dcterms:created xsi:type="dcterms:W3CDTF">2026-05-05T06:16:00Z</dcterms:created>
  <dcterms:modified xsi:type="dcterms:W3CDTF">2026-05-05T06:30:00Z</dcterms:modified>
</cp:coreProperties>
</file>