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0"/>
      </w:pPr>
      <w:r>
        <w:rPr>
          <w:color w:val="377933"/>
          <w:u w:color="377933"/>
          <w:rtl w:val="0"/>
          <w:lang w:val="en-US"/>
        </w:rPr>
        <w:t>Skills</w:t>
      </w:r>
    </w:p>
    <w:p>
      <w:pPr>
        <w:pStyle w:val="Body A"/>
      </w:pPr>
      <w:r>
        <w:rPr>
          <w:rtl w:val="0"/>
        </w:rPr>
        <w:t xml:space="preserve">Thin layer chromatography, liquid chromatography, organic extractions, titrations, acid/base buffers, specimen handling, pipetting, dilutions, bio-hazardous waste disposal, reagent preparation, instrument maintenance, data entry (MS Excel/Word, Orchard Harvest, TinyTerm TK, etc.) </w:t>
      </w:r>
    </w:p>
    <w:p>
      <w:pPr>
        <w:pStyle w:val="Body A"/>
        <w:spacing w:after="0"/>
      </w:pPr>
    </w:p>
    <w:p>
      <w:pPr>
        <w:pStyle w:val="Heading"/>
        <w:spacing w:before="0"/>
      </w:pPr>
      <w:r>
        <w:rPr>
          <w:color w:val="377933"/>
          <w:u w:color="377933"/>
          <w:rtl w:val="0"/>
          <w:lang w:val="en-US"/>
        </w:rPr>
        <w:t>EXPERIENCE</w:t>
      </w:r>
    </w:p>
    <w:p>
      <w:pPr>
        <w:pStyle w:val="Subheading"/>
      </w:pPr>
      <w:r>
        <w:rPr>
          <w:rtl w:val="0"/>
          <w:lang w:val="en-US"/>
        </w:rPr>
        <w:t>Lab Technician,  ChemTreat</w:t>
      </w:r>
      <w:r>
        <w:rPr>
          <w:rFonts w:ascii="Arial Unicode MS" w:hAnsi="Arial Unicode MS"/>
          <w:b w:val="0"/>
          <w:bCs w:val="0"/>
          <w:rtl w:val="0"/>
          <w:lang w:val="en-US"/>
        </w:rPr>
        <w:t xml:space="preserve"> </w:t>
      </w:r>
      <w:r>
        <w:rPr>
          <w:rFonts w:ascii="Arial Unicode MS" w:hAnsi="Arial Unicode MS"/>
          <w:b w:val="0"/>
          <w:bCs w:val="0"/>
          <w:rtl w:val="0"/>
          <w:lang w:val="en-US"/>
        </w:rPr>
        <w:t xml:space="preserve">   </w:t>
      </w:r>
      <w:r>
        <w:rPr>
          <w:rFonts w:ascii="Arial Unicode MS" w:hAnsi="Arial Unicode MS"/>
          <w:b w:val="0"/>
          <w:bCs w:val="0"/>
          <w:rtl w:val="0"/>
          <w:lang w:val="en-US"/>
        </w:rPr>
        <w:t xml:space="preserve"> </w:t>
      </w:r>
      <w:r>
        <w:rPr>
          <w:rFonts w:ascii="Arial Unicode MS" w:hAnsi="Arial Unicode MS"/>
          <w:b w:val="0"/>
          <w:bCs w:val="0"/>
          <w:rtl w:val="0"/>
          <w:lang w:val="en-US"/>
        </w:rPr>
        <w:t xml:space="preserve">            </w:t>
        <w:tab/>
        <w:tab/>
        <w:tab/>
        <w:tab/>
        <w:t xml:space="preserve"> </w:t>
      </w:r>
      <w:r>
        <w:rPr>
          <w:rtl w:val="0"/>
          <w:lang w:val="en-US"/>
        </w:rPr>
        <w:t xml:space="preserve">July </w:t>
      </w:r>
      <w:r>
        <w:rPr>
          <w:rtl w:val="0"/>
          <w:lang w:val="en-US"/>
        </w:rPr>
        <w:t>201</w:t>
      </w:r>
      <w:r>
        <w:rPr>
          <w:rtl w:val="0"/>
          <w:lang w:val="en-US"/>
        </w:rPr>
        <w:t>7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Present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Prepared, cleaned, and weighed metal coupons installed in water pipes to determine corrosion rates using acid/base and abrasive bead blasting cleaning techniques.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Data entry and analysis of customer information, sales orders, inventory, and corrosion rate test results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Received, organized, and delivered water, deposit, and microbiology samples to be tested in respective departments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Managed inventory supplies for corrosion coupon lab</w:t>
      </w:r>
    </w:p>
    <w:p>
      <w:pPr>
        <w:pStyle w:val="Subheading"/>
      </w:pPr>
      <w:r>
        <w:rPr>
          <w:rtl w:val="0"/>
          <w:lang w:val="en-US"/>
        </w:rPr>
        <w:t xml:space="preserve">Lab Assistant II,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True Health Diagnostic Laboratory</w:t>
      </w:r>
      <w:r>
        <w:rPr>
          <w:rFonts w:ascii="Arial Unicode MS" w:hAnsi="Arial Unicode MS"/>
          <w:b w:val="0"/>
          <w:bCs w:val="0"/>
          <w:rtl w:val="0"/>
          <w:lang w:val="en-US"/>
        </w:rPr>
        <w:t xml:space="preserve"> </w:t>
      </w:r>
      <w:r>
        <w:rPr>
          <w:rFonts w:ascii="Arial Unicode MS" w:hAnsi="Arial Unicode MS"/>
          <w:b w:val="0"/>
          <w:bCs w:val="0"/>
          <w:rtl w:val="0"/>
          <w:lang w:val="en-US"/>
        </w:rPr>
        <w:t xml:space="preserve">   </w:t>
      </w:r>
      <w:r>
        <w:rPr>
          <w:rFonts w:ascii="Arial Unicode MS" w:hAnsi="Arial Unicode MS"/>
          <w:b w:val="0"/>
          <w:bCs w:val="0"/>
          <w:rtl w:val="0"/>
          <w:lang w:val="en-US"/>
        </w:rPr>
        <w:t xml:space="preserve"> </w:t>
      </w:r>
      <w:r>
        <w:rPr>
          <w:rFonts w:ascii="Arial Unicode MS" w:hAnsi="Arial Unicode MS"/>
          <w:b w:val="0"/>
          <w:bCs w:val="0"/>
          <w:rtl w:val="0"/>
          <w:lang w:val="en-US"/>
        </w:rPr>
        <w:t xml:space="preserve">             </w:t>
      </w:r>
      <w:r>
        <w:rPr>
          <w:rtl w:val="0"/>
          <w:lang w:val="en-US"/>
        </w:rPr>
        <w:t>Jan. 2012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Oct. 2016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 xml:space="preserve">Assisted </w:t>
      </w:r>
      <w:r>
        <w:rPr>
          <w:rtl w:val="0"/>
          <w:lang w:val="en-US"/>
        </w:rPr>
        <w:t>technologists</w:t>
      </w:r>
      <w:r>
        <w:rPr>
          <w:rtl w:val="0"/>
          <w:lang w:val="en-US"/>
        </w:rPr>
        <w:t xml:space="preserve"> in performing automated chemistry assays of patient blood plasma, serum and urine specimens in the diagnosis of cardiovascular diseases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Trained assistants in specimen handling, reagent preparation and delivery, and instrument maintenance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Compiled work in progress reports detailing pending tests and locations for missing specimens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Performed daily maintenance on diagnostic instruments, including troubleshooting and repairs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Managed inventory supplies and provided company-wide e-mail progress reports, including plan of action spreadsheets for incoming shifts</w:t>
      </w:r>
      <w:r>
        <w:rPr>
          <w:rtl w:val="0"/>
          <w:lang w:val="en-US"/>
        </w:rPr>
        <w:t xml:space="preserve">. </w:t>
      </w: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Body A"/>
      </w:pPr>
      <w:r>
        <w:rPr>
          <w:rtl w:val="0"/>
          <w:lang w:val="en-US"/>
        </w:rPr>
        <w:t xml:space="preserve">Virginia Commonwealth University </w:t>
      </w:r>
      <w:r>
        <w:rPr>
          <w:rFonts w:ascii="Arial Unicode MS" w:hAnsi="Arial Unicode MS" w:hint="default"/>
          <w:rtl w:val="0"/>
          <w:lang w:val="en-US"/>
        </w:rPr>
        <w:t>—</w:t>
      </w:r>
      <w:r>
        <w:rPr>
          <w:rtl w:val="0"/>
          <w:lang w:val="en-US"/>
        </w:rPr>
        <w:t xml:space="preserve"> B.S. Chemistry, May 2017</w:t>
      </w:r>
    </w:p>
    <w:p>
      <w:pPr>
        <w:pStyle w:val="Heading"/>
      </w:pPr>
      <w:r>
        <w:rPr>
          <w:rtl w:val="0"/>
          <w:lang w:val="en-US"/>
        </w:rPr>
        <w:t>References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Sarah Craig, supervisor - (804) 678 - 8448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Ahmad Aldamiri</w:t>
      </w:r>
      <w:r>
        <w:rPr>
          <w:rtl w:val="0"/>
          <w:lang w:val="en-US"/>
        </w:rPr>
        <w:t xml:space="preserve">, coworker - </w:t>
      </w:r>
      <w:r>
        <w:rPr>
          <w:rtl w:val="0"/>
          <w:lang w:val="en-US"/>
        </w:rPr>
        <w:t xml:space="preserve">(804) </w:t>
      </w:r>
      <w:r>
        <w:rPr>
          <w:rtl w:val="0"/>
          <w:lang w:val="en-US"/>
        </w:rPr>
        <w:t>839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1842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Tram Nguyen</w:t>
      </w:r>
      <w:r>
        <w:rPr>
          <w:rtl w:val="0"/>
          <w:lang w:val="en-US"/>
        </w:rPr>
        <w:t xml:space="preserve">, coworker - </w:t>
      </w:r>
      <w:r>
        <w:rPr>
          <w:rtl w:val="0"/>
          <w:lang w:val="en-US"/>
        </w:rPr>
        <w:t>(804) 405 - 4233</w:t>
      </w:r>
    </w:p>
    <w:sectPr>
      <w:headerReference w:type="default" r:id="rId4"/>
      <w:footerReference w:type="default" r:id="rId5"/>
      <w:pgSz w:w="12240" w:h="15840" w:orient="portrait"/>
      <w:pgMar w:top="144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Didot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spacing w:line="288" w:lineRule="auto"/>
    </w:pPr>
    <w:r>
      <w:rPr>
        <w:sz w:val="20"/>
        <w:szCs w:val="20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457200</wp:posOffset>
              </wp:positionV>
              <wp:extent cx="5623560" cy="330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3560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8856" w:type="dxa"/>
                            <w:tblInd w:w="0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7411"/>
                            <w:gridCol w:w="1445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480" w:hRule="atLeast"/>
                            </w:trPr>
                            <w:tc>
                              <w:tcPr>
                                <w:tcW w:type="dxa" w:w="741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Title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377933"/>
                                    <w:spacing w:val="5"/>
                                    <w:kern w:val="28"/>
                                    <w:position w:val="0"/>
                                    <w:sz w:val="40"/>
                                    <w:szCs w:val="40"/>
                                    <w:u w:val="none" w:color="377933"/>
                                    <w:vertAlign w:val="baseline"/>
                                    <w:rtl w:val="0"/>
                                    <w:lang w:val="en-US"/>
                                  </w:rPr>
                                  <w:t>Andrew Grozdanov</w:t>
                                </w:r>
                              </w:p>
                            </w:tc>
                            <w:tc>
                              <w:tcPr>
                                <w:tcW w:type="dxa" w:w="1445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Boxes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 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90.0pt;margin-top:36.0pt;width:442.8pt;height:26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8856" w:type="dxa"/>
                      <w:tblInd w:w="0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7411"/>
                      <w:gridCol w:w="1445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480" w:hRule="atLeast"/>
                      </w:trPr>
                      <w:tc>
                        <w:tcPr>
                          <w:tcW w:type="dxa" w:w="741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Title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377933"/>
                              <w:spacing w:val="5"/>
                              <w:kern w:val="28"/>
                              <w:position w:val="0"/>
                              <w:sz w:val="40"/>
                              <w:szCs w:val="40"/>
                              <w:u w:val="none" w:color="377933"/>
                              <w:vertAlign w:val="baseline"/>
                              <w:rtl w:val="0"/>
                              <w:lang w:val="en-US"/>
                            </w:rPr>
                            <w:t>Andrew Grozdanov</w:t>
                          </w:r>
                        </w:p>
                      </w:tc>
                      <w:tc>
                        <w:tcPr>
                          <w:tcW w:type="dxa" w:w="1445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Boxes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 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</w:p>
  <w:p>
    <w:pPr>
      <w:pStyle w:val="Contact Details"/>
    </w:pPr>
    <w:r>
      <w:rPr>
        <w:sz w:val="20"/>
        <w:szCs w:val="20"/>
        <w:rtl w:val="0"/>
        <w:lang w:val="en-US"/>
      </w:rPr>
      <w:t xml:space="preserve">6958 Cory Lee Ct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color w:val="000000"/>
        <w:sz w:val="20"/>
        <w:szCs w:val="20"/>
        <w:u w:color="000000"/>
        <w:rtl w:val="0"/>
        <w:lang w:val="en-US"/>
      </w:rPr>
      <w:t>●</w:t>
    </w:r>
    <w:r>
      <w:rPr>
        <w:sz w:val="20"/>
        <w:szCs w:val="20"/>
        <w:rtl w:val="0"/>
        <w:lang w:val="en-US"/>
      </w:rPr>
      <w:t xml:space="preserve"> Mechanicsville, VA 23111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color w:val="000000"/>
        <w:sz w:val="20"/>
        <w:szCs w:val="20"/>
        <w:u w:color="000000"/>
        <w:rtl w:val="0"/>
        <w:lang w:val="en-US"/>
      </w:rPr>
      <w:t>●</w:t>
    </w:r>
    <w:r>
      <w:rPr>
        <w:sz w:val="20"/>
        <w:szCs w:val="20"/>
        <w:rtl w:val="0"/>
        <w:lang w:val="en-US"/>
      </w:rPr>
      <w:t xml:space="preserve"> 804-347-4652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color w:val="000000"/>
        <w:sz w:val="20"/>
        <w:szCs w:val="20"/>
        <w:u w:color="000000"/>
        <w:rtl w:val="0"/>
        <w:lang w:val="en-US"/>
      </w:rPr>
      <w:t>●</w:t>
    </w:r>
    <w:r>
      <w:rPr>
        <w:sz w:val="20"/>
        <w:szCs w:val="20"/>
        <w:rtl w:val="0"/>
        <w:lang w:val="en-US"/>
      </w:rPr>
      <w:t xml:space="preserve"> </w:t>
    </w:r>
    <w:r>
      <w:rPr>
        <w:rStyle w:val="Hyperlink.0"/>
        <w:sz w:val="20"/>
        <w:szCs w:val="20"/>
      </w:rPr>
      <w:fldChar w:fldCharType="begin" w:fldLock="0"/>
    </w:r>
    <w:r>
      <w:rPr>
        <w:rStyle w:val="Hyperlink.0"/>
        <w:sz w:val="20"/>
        <w:szCs w:val="20"/>
      </w:rPr>
      <w:instrText xml:space="preserve"> HYPERLINK "mailto:grozdanova@mymail.vcu.edu"</w:instrText>
    </w:r>
    <w:r>
      <w:rPr>
        <w:rStyle w:val="Hyperlink.0"/>
        <w:sz w:val="20"/>
        <w:szCs w:val="20"/>
      </w:rPr>
      <w:fldChar w:fldCharType="separate" w:fldLock="0"/>
    </w:r>
    <w:r>
      <w:rPr>
        <w:rStyle w:val="Hyperlink.0"/>
        <w:sz w:val="20"/>
        <w:szCs w:val="20"/>
        <w:rtl w:val="0"/>
        <w:lang w:val="en-US"/>
      </w:rPr>
      <w:t>grozdanova@mymail.vcu.ed</w:t>
    </w:r>
    <w:r>
      <w:rPr>
        <w:rStyle w:val="Hyperlink.0"/>
        <w:sz w:val="20"/>
        <w:szCs w:val="20"/>
        <w:rtl w:val="0"/>
        <w:lang w:val="en-US"/>
      </w:rPr>
      <w:t>u</w:t>
    </w:r>
    <w:r>
      <w:rPr>
        <w:sz w:val="20"/>
        <w:szCs w:val="2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</w:tabs>
        <w:ind w:left="37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</w:tabs>
        <w:ind w:left="59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</w:tabs>
        <w:ind w:left="81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</w:tabs>
        <w:ind w:left="103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</w:tabs>
        <w:ind w:left="125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</w:tabs>
        <w:ind w:left="147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</w:tabs>
        <w:ind w:left="169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</w:tabs>
        <w:ind w:left="191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</w:tabs>
        <w:ind w:left="37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</w:tabs>
        <w:ind w:left="59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</w:tabs>
        <w:ind w:left="81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</w:tabs>
        <w:ind w:left="103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</w:tabs>
        <w:ind w:left="125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</w:tabs>
        <w:ind w:left="147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</w:tabs>
        <w:ind w:left="169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</w:tabs>
        <w:ind w:left="191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</w:tabs>
        <w:ind w:left="37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</w:tabs>
        <w:ind w:left="59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</w:tabs>
        <w:ind w:left="81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</w:tabs>
        <w:ind w:left="103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</w:tabs>
        <w:ind w:left="125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</w:tabs>
        <w:ind w:left="147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</w:tabs>
        <w:ind w:left="169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</w:tabs>
        <w:ind w:left="1913" w:hanging="15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tact Details">
    <w:name w:val="Contact Details"/>
    <w:next w:val="Contact Detail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4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5242"/>
      <w:spacing w:val="0"/>
      <w:kern w:val="0"/>
      <w:position w:val="0"/>
      <w:sz w:val="18"/>
      <w:szCs w:val="18"/>
      <w:u w:val="none" w:color="405242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77933"/>
      <w:spacing w:val="5"/>
      <w:kern w:val="28"/>
      <w:position w:val="0"/>
      <w:sz w:val="40"/>
      <w:szCs w:val="40"/>
      <w:u w:val="none" w:color="377933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xes">
    <w:name w:val="Boxes"/>
    <w:next w:val="Box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2"/>
    </w:pPr>
    <w:rPr>
      <w:rFonts w:ascii="Didot" w:cs="Arial Unicode MS" w:hAnsi="Didot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ubheading">
    <w:name w:val="Subheading"/>
    <w:next w:val="Subheading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2"/>
    </w:pPr>
    <w:rPr>
      <w:rFonts w:ascii="Didot" w:cs="Arial Unicode MS" w:hAnsi="Dido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"/>
        <a:ea typeface="Times"/>
        <a:cs typeface="Times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