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1007BE" w:rsidRDefault="00907082">
      <w:r>
        <w:rPr>
          <w:noProof/>
        </w:rPr>
        <mc:AlternateContent>
          <mc:Choice Requires="wps">
            <w:drawing>
              <wp:anchor distT="0" distB="0" distL="114300" distR="114300" simplePos="0" relativeHeight="251659264" behindDoc="1" locked="0" layoutInCell="1" allowOverlap="1" wp14:anchorId="6A9CA17F" wp14:editId="15EC7E60">
                <wp:simplePos x="0" y="0"/>
                <wp:positionH relativeFrom="column">
                  <wp:posOffset>-942975</wp:posOffset>
                </wp:positionH>
                <wp:positionV relativeFrom="paragraph">
                  <wp:posOffset>-942976</wp:posOffset>
                </wp:positionV>
                <wp:extent cx="7791450" cy="101060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791450" cy="10106025"/>
                        </a:xfrm>
                        <a:prstGeom prst="rect">
                          <a:avLst/>
                        </a:prstGeom>
                        <a:solidFill>
                          <a:srgbClr val="05113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74.25pt;margin-top:-74.25pt;width:613.5pt;height:79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" fillcolor="#05113b" strokecolor="#243f60 [1604]" strokeweight="2pt"/>
            </w:pict>
          </mc:Fallback>
        </mc:AlternateContent>
      </w:r>
    </w:p>
    <w:p w:rsidR="004856FB" w:rsidRDefault="004856FB" w:rsidP="004856FB">
      <w:pPr>
        <w:autoSpaceDE w:val="0"/>
        <w:autoSpaceDN w:val="0"/>
        <w:adjustRightInd w:val="0"/>
        <w:spacing w:after="0" w:line="240" w:lineRule="auto"/>
        <w:jc w:val="center"/>
        <w:rPr>
          <w:rFonts w:ascii="Times New Roman" w:hAnsi="Times New Roman" w:cs="Times New Roman"/>
          <w:b/>
          <w:bCs/>
          <w:color w:val="000000"/>
          <w:sz w:val="24"/>
          <w:szCs w:val="24"/>
        </w:rPr>
      </w:pPr>
    </w:p>
    <w:p w:rsidR="004856FB" w:rsidRDefault="00A6745E" w:rsidP="004856FB">
      <w:pPr>
        <w:autoSpaceDE w:val="0"/>
        <w:autoSpaceDN w:val="0"/>
        <w:adjustRightInd w:val="0"/>
        <w:spacing w:after="0" w:line="240" w:lineRule="auto"/>
        <w:jc w:val="center"/>
        <w:rPr>
          <w:rFonts w:ascii="Times New Roman" w:hAnsi="Times New Roman" w:cs="Times New Roman"/>
          <w:b/>
          <w:bCs/>
          <w:color w:val="000000"/>
          <w:sz w:val="24"/>
          <w:szCs w:val="24"/>
        </w:rPr>
      </w:pPr>
      <w:r>
        <w:rPr>
          <w:noProof/>
        </w:rPr>
        <w:drawing>
          <wp:inline distT="0" distB="0" distL="0" distR="0">
            <wp:extent cx="5715000" cy="2781300"/>
            <wp:effectExtent l="0" t="0" r="0" b="0"/>
            <wp:docPr id="7" name="Picture 7" descr="http://www.rit.edu/cla/teams/images/logo/TEAMS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it.edu/cla/teams/images/logo/TEAMS6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781300"/>
                    </a:xfrm>
                    <a:prstGeom prst="rect">
                      <a:avLst/>
                    </a:prstGeom>
                    <a:noFill/>
                    <a:ln>
                      <a:noFill/>
                    </a:ln>
                  </pic:spPr>
                </pic:pic>
              </a:graphicData>
            </a:graphic>
          </wp:inline>
        </w:drawing>
      </w:r>
    </w:p>
    <w:p w:rsidR="004F0EEE" w:rsidRDefault="004F0EEE" w:rsidP="004856FB">
      <w:pPr>
        <w:autoSpaceDE w:val="0"/>
        <w:autoSpaceDN w:val="0"/>
        <w:adjustRightInd w:val="0"/>
        <w:spacing w:after="0" w:line="240" w:lineRule="auto"/>
        <w:jc w:val="center"/>
        <w:rPr>
          <w:rFonts w:ascii="Times New Roman" w:hAnsi="Times New Roman" w:cs="Times New Roman"/>
          <w:b/>
          <w:bCs/>
          <w:color w:val="000000"/>
          <w:sz w:val="24"/>
          <w:szCs w:val="24"/>
        </w:rPr>
      </w:pPr>
    </w:p>
    <w:p w:rsidR="004F0EEE" w:rsidRDefault="004F0EEE" w:rsidP="004856FB">
      <w:pPr>
        <w:autoSpaceDE w:val="0"/>
        <w:autoSpaceDN w:val="0"/>
        <w:adjustRightInd w:val="0"/>
        <w:spacing w:after="0" w:line="240" w:lineRule="auto"/>
        <w:jc w:val="center"/>
        <w:rPr>
          <w:rFonts w:ascii="Times New Roman" w:hAnsi="Times New Roman" w:cs="Times New Roman"/>
          <w:b/>
          <w:bCs/>
          <w:color w:val="000000"/>
          <w:sz w:val="24"/>
          <w:szCs w:val="24"/>
        </w:rPr>
      </w:pPr>
    </w:p>
    <w:p w:rsidR="004F0EEE" w:rsidRDefault="004F0EEE" w:rsidP="004856FB">
      <w:pPr>
        <w:autoSpaceDE w:val="0"/>
        <w:autoSpaceDN w:val="0"/>
        <w:adjustRightInd w:val="0"/>
        <w:spacing w:after="0" w:line="240" w:lineRule="auto"/>
        <w:jc w:val="center"/>
        <w:rPr>
          <w:rFonts w:ascii="Times New Roman" w:hAnsi="Times New Roman" w:cs="Times New Roman"/>
          <w:b/>
          <w:bCs/>
          <w:color w:val="000000"/>
          <w:sz w:val="24"/>
          <w:szCs w:val="24"/>
        </w:rPr>
      </w:pPr>
    </w:p>
    <w:p w:rsidR="004F0EEE" w:rsidRDefault="004F0EEE" w:rsidP="004856FB">
      <w:pPr>
        <w:autoSpaceDE w:val="0"/>
        <w:autoSpaceDN w:val="0"/>
        <w:adjustRightInd w:val="0"/>
        <w:spacing w:after="0" w:line="240" w:lineRule="auto"/>
        <w:jc w:val="center"/>
        <w:rPr>
          <w:rFonts w:ascii="Times New Roman" w:hAnsi="Times New Roman" w:cs="Times New Roman"/>
          <w:b/>
          <w:bCs/>
          <w:color w:val="000000"/>
          <w:sz w:val="24"/>
          <w:szCs w:val="24"/>
        </w:rPr>
      </w:pPr>
    </w:p>
    <w:p w:rsidR="004F0EEE" w:rsidRDefault="004F0EEE" w:rsidP="004856FB">
      <w:pPr>
        <w:autoSpaceDE w:val="0"/>
        <w:autoSpaceDN w:val="0"/>
        <w:adjustRightInd w:val="0"/>
        <w:spacing w:after="0" w:line="240" w:lineRule="auto"/>
        <w:jc w:val="center"/>
        <w:rPr>
          <w:rFonts w:ascii="Times New Roman" w:hAnsi="Times New Roman" w:cs="Times New Roman"/>
          <w:b/>
          <w:bCs/>
          <w:color w:val="000000"/>
          <w:sz w:val="24"/>
          <w:szCs w:val="24"/>
        </w:rPr>
      </w:pPr>
    </w:p>
    <w:p w:rsidR="004F0EEE" w:rsidRPr="004F0EEE" w:rsidRDefault="004F0EEE" w:rsidP="004F0EEE">
      <w:pPr>
        <w:autoSpaceDE w:val="0"/>
        <w:autoSpaceDN w:val="0"/>
        <w:adjustRightInd w:val="0"/>
        <w:spacing w:after="0" w:line="240" w:lineRule="auto"/>
        <w:rPr>
          <w:rFonts w:ascii="Times New Roman" w:hAnsi="Times New Roman" w:cs="Times New Roman"/>
          <w:color w:val="FFFFFF" w:themeColor="background1"/>
          <w:sz w:val="24"/>
          <w:szCs w:val="24"/>
        </w:rPr>
      </w:pPr>
    </w:p>
    <w:p w:rsidR="004F0EEE" w:rsidRPr="004F0EEE" w:rsidRDefault="004F0EEE" w:rsidP="004F0EEE">
      <w:pPr>
        <w:pStyle w:val="Default"/>
      </w:pPr>
      <w:r w:rsidRPr="004F0EEE">
        <w:rPr>
          <w:rFonts w:ascii="Times New Roman" w:hAnsi="Times New Roman" w:cs="Times New Roman"/>
          <w:color w:val="FFFFFF" w:themeColor="background1"/>
        </w:rPr>
        <w:t xml:space="preserve"> </w:t>
      </w:r>
    </w:p>
    <w:p w:rsidR="004F0EEE" w:rsidRDefault="004F0EEE" w:rsidP="004F0EEE">
      <w:pPr>
        <w:autoSpaceDE w:val="0"/>
        <w:autoSpaceDN w:val="0"/>
        <w:adjustRightInd w:val="0"/>
        <w:spacing w:after="0" w:line="240" w:lineRule="auto"/>
        <w:jc w:val="center"/>
        <w:rPr>
          <w:rFonts w:ascii="Verdana" w:hAnsi="Verdana" w:cs="Verdana"/>
          <w:b/>
          <w:bCs/>
          <w:color w:val="FFFFFF" w:themeColor="background1"/>
        </w:rPr>
      </w:pPr>
      <w:r w:rsidRPr="004F0EEE">
        <w:rPr>
          <w:rFonts w:ascii="Verdana" w:hAnsi="Verdana" w:cs="Verdana"/>
          <w:b/>
          <w:bCs/>
          <w:color w:val="FFFFFF" w:themeColor="background1"/>
        </w:rPr>
        <w:t>Total Energy and Emissi</w:t>
      </w:r>
      <w:r>
        <w:rPr>
          <w:rFonts w:ascii="Verdana" w:hAnsi="Verdana" w:cs="Verdana"/>
          <w:b/>
          <w:bCs/>
          <w:color w:val="FFFFFF" w:themeColor="background1"/>
        </w:rPr>
        <w:t xml:space="preserve">ons Analysis for Marine </w:t>
      </w:r>
      <w:proofErr w:type="gramStart"/>
      <w:r>
        <w:rPr>
          <w:rFonts w:ascii="Verdana" w:hAnsi="Verdana" w:cs="Verdana"/>
          <w:b/>
          <w:bCs/>
          <w:color w:val="FFFFFF" w:themeColor="background1"/>
        </w:rPr>
        <w:t>Systems(</w:t>
      </w:r>
      <w:proofErr w:type="gramEnd"/>
      <w:r>
        <w:rPr>
          <w:rFonts w:ascii="Verdana" w:hAnsi="Verdana" w:cs="Verdana"/>
          <w:b/>
          <w:bCs/>
          <w:color w:val="FFFFFF" w:themeColor="background1"/>
        </w:rPr>
        <w:t>TEAMS) Module for GREET</w:t>
      </w:r>
    </w:p>
    <w:p w:rsidR="004B0059" w:rsidRPr="004F0EEE" w:rsidRDefault="004B0059" w:rsidP="004F0EEE">
      <w:pPr>
        <w:autoSpaceDE w:val="0"/>
        <w:autoSpaceDN w:val="0"/>
        <w:adjustRightInd w:val="0"/>
        <w:spacing w:after="0" w:line="240" w:lineRule="auto"/>
        <w:jc w:val="center"/>
        <w:rPr>
          <w:rFonts w:ascii="Verdana" w:hAnsi="Verdana" w:cs="Verdana"/>
          <w:color w:val="FFFFFF" w:themeColor="background1"/>
        </w:rPr>
      </w:pPr>
    </w:p>
    <w:p w:rsidR="004F0EEE" w:rsidRPr="004F0EEE" w:rsidRDefault="004B0059" w:rsidP="004F0EEE">
      <w:pPr>
        <w:autoSpaceDE w:val="0"/>
        <w:autoSpaceDN w:val="0"/>
        <w:adjustRightInd w:val="0"/>
        <w:spacing w:after="0" w:line="240" w:lineRule="auto"/>
        <w:jc w:val="center"/>
        <w:rPr>
          <w:rFonts w:ascii="Verdana" w:hAnsi="Verdana" w:cs="Verdana"/>
          <w:color w:val="FFFFFF" w:themeColor="background1"/>
          <w:sz w:val="20"/>
          <w:szCs w:val="20"/>
        </w:rPr>
      </w:pPr>
      <w:r>
        <w:rPr>
          <w:rFonts w:ascii="Verdana" w:hAnsi="Verdana" w:cs="Verdana"/>
          <w:color w:val="FFFFFF" w:themeColor="background1"/>
          <w:sz w:val="20"/>
          <w:szCs w:val="20"/>
        </w:rPr>
        <w:t>The Lab for Environmental Computing and Decision Making</w:t>
      </w:r>
    </w:p>
    <w:p w:rsidR="004856FB"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r w:rsidRPr="004F0EEE">
        <w:rPr>
          <w:rFonts w:ascii="Verdana" w:hAnsi="Verdana" w:cs="Verdana"/>
          <w:color w:val="FFFFFF" w:themeColor="background1"/>
          <w:sz w:val="20"/>
          <w:szCs w:val="20"/>
        </w:rPr>
        <w:t>Rochester, New York</w:t>
      </w: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Pr="004F0EEE" w:rsidRDefault="004F0EEE" w:rsidP="004F0EEE">
      <w:pPr>
        <w:autoSpaceDE w:val="0"/>
        <w:autoSpaceDN w:val="0"/>
        <w:adjustRightInd w:val="0"/>
        <w:spacing w:after="0" w:line="240" w:lineRule="auto"/>
        <w:rPr>
          <w:rFonts w:ascii="Verdana" w:hAnsi="Verdana" w:cs="Verdana"/>
          <w:color w:val="000000"/>
          <w:sz w:val="24"/>
          <w:szCs w:val="24"/>
        </w:rPr>
      </w:pPr>
    </w:p>
    <w:p w:rsidR="004F0EEE" w:rsidRDefault="004F0EEE" w:rsidP="004F0EEE">
      <w:pPr>
        <w:autoSpaceDE w:val="0"/>
        <w:autoSpaceDN w:val="0"/>
        <w:adjustRightInd w:val="0"/>
        <w:spacing w:after="0" w:line="240" w:lineRule="auto"/>
        <w:jc w:val="center"/>
        <w:rPr>
          <w:rFonts w:ascii="Verdana" w:hAnsi="Verdana" w:cs="Verdana"/>
          <w:b/>
          <w:bCs/>
          <w:color w:val="9A8C33"/>
          <w:sz w:val="52"/>
          <w:szCs w:val="52"/>
        </w:rPr>
      </w:pPr>
      <w:r w:rsidRPr="004F0EEE">
        <w:rPr>
          <w:rFonts w:ascii="Verdana" w:hAnsi="Verdana"/>
          <w:color w:val="9A8C33"/>
          <w:sz w:val="24"/>
          <w:szCs w:val="24"/>
        </w:rPr>
        <w:t xml:space="preserve"> </w:t>
      </w:r>
      <w:r w:rsidRPr="004F0EEE">
        <w:rPr>
          <w:rFonts w:ascii="Verdana" w:hAnsi="Verdana" w:cs="Verdana"/>
          <w:b/>
          <w:bCs/>
          <w:color w:val="9A8C33"/>
          <w:sz w:val="52"/>
          <w:szCs w:val="52"/>
        </w:rPr>
        <w:t>USER GUIDE</w:t>
      </w:r>
    </w:p>
    <w:p w:rsidR="004B0059" w:rsidRDefault="004B0059" w:rsidP="004F0EEE">
      <w:pPr>
        <w:autoSpaceDE w:val="0"/>
        <w:autoSpaceDN w:val="0"/>
        <w:adjustRightInd w:val="0"/>
        <w:spacing w:after="0" w:line="240" w:lineRule="auto"/>
        <w:jc w:val="center"/>
        <w:rPr>
          <w:rFonts w:ascii="Verdana" w:hAnsi="Verdana" w:cs="Verdana"/>
          <w:b/>
          <w:bCs/>
          <w:color w:val="9A8C33"/>
          <w:sz w:val="52"/>
          <w:szCs w:val="52"/>
        </w:rPr>
      </w:pPr>
    </w:p>
    <w:p w:rsidR="004B0059" w:rsidRDefault="004B0059" w:rsidP="004F0EEE">
      <w:pPr>
        <w:autoSpaceDE w:val="0"/>
        <w:autoSpaceDN w:val="0"/>
        <w:adjustRightInd w:val="0"/>
        <w:spacing w:after="0" w:line="240" w:lineRule="auto"/>
        <w:jc w:val="center"/>
        <w:rPr>
          <w:rFonts w:ascii="Verdana" w:hAnsi="Verdana" w:cs="Verdana"/>
          <w:bCs/>
          <w:color w:val="FFFFFF" w:themeColor="background1"/>
        </w:rPr>
      </w:pPr>
    </w:p>
    <w:p w:rsidR="004B0059" w:rsidRDefault="004B0059" w:rsidP="004F0EEE">
      <w:pPr>
        <w:autoSpaceDE w:val="0"/>
        <w:autoSpaceDN w:val="0"/>
        <w:adjustRightInd w:val="0"/>
        <w:spacing w:after="0" w:line="240" w:lineRule="auto"/>
        <w:jc w:val="center"/>
        <w:rPr>
          <w:rFonts w:ascii="Verdana" w:hAnsi="Verdana" w:cs="Verdana"/>
          <w:bCs/>
          <w:color w:val="FFFFFF" w:themeColor="background1"/>
        </w:rPr>
      </w:pPr>
    </w:p>
    <w:p w:rsidR="007E293C" w:rsidRDefault="004B0059" w:rsidP="007E293C">
      <w:pPr>
        <w:autoSpaceDE w:val="0"/>
        <w:autoSpaceDN w:val="0"/>
        <w:adjustRightInd w:val="0"/>
        <w:spacing w:after="0" w:line="240" w:lineRule="auto"/>
        <w:jc w:val="center"/>
        <w:rPr>
          <w:rFonts w:ascii="Times New Roman" w:hAnsi="Times New Roman" w:cs="Times New Roman"/>
          <w:bCs/>
          <w:color w:val="FFFFFF" w:themeColor="background1"/>
        </w:rPr>
      </w:pPr>
      <w:r w:rsidRPr="004B0059">
        <w:rPr>
          <w:rFonts w:ascii="Verdana" w:hAnsi="Verdana" w:cs="Verdana"/>
          <w:bCs/>
          <w:color w:val="FFFFFF" w:themeColor="background1"/>
        </w:rPr>
        <w:t>Version 1.0: May 2014</w:t>
      </w:r>
    </w:p>
    <w:p w:rsidR="005255E7" w:rsidRDefault="005255E7" w:rsidP="007E293C">
      <w:pPr>
        <w:autoSpaceDE w:val="0"/>
        <w:autoSpaceDN w:val="0"/>
        <w:adjustRightInd w:val="0"/>
        <w:spacing w:after="0" w:line="240" w:lineRule="auto"/>
        <w:jc w:val="center"/>
        <w:rPr>
          <w:rFonts w:ascii="Times New Roman" w:hAnsi="Times New Roman" w:cs="Times New Roman"/>
          <w:b/>
          <w:bCs/>
          <w:color w:val="000000"/>
          <w:sz w:val="24"/>
          <w:szCs w:val="24"/>
        </w:rPr>
        <w:sectPr w:rsidR="005255E7" w:rsidSect="0045054C">
          <w:footerReference w:type="default" r:id="rId10"/>
          <w:pgSz w:w="12240" w:h="15840"/>
          <w:pgMar w:top="1440" w:right="1440" w:bottom="1440" w:left="1440" w:header="720" w:footer="720" w:gutter="0"/>
          <w:pgNumType w:fmt="lowerRoman"/>
          <w:cols w:space="720"/>
          <w:docGrid w:linePitch="360"/>
        </w:sectPr>
      </w:pPr>
    </w:p>
    <w:p w:rsidR="00B66F7F" w:rsidRDefault="00B66F7F" w:rsidP="007E293C">
      <w:pPr>
        <w:autoSpaceDE w:val="0"/>
        <w:autoSpaceDN w:val="0"/>
        <w:adjustRightInd w:val="0"/>
        <w:spacing w:after="0" w:line="240" w:lineRule="auto"/>
        <w:jc w:val="center"/>
        <w:rPr>
          <w:rFonts w:ascii="Times New Roman" w:hAnsi="Times New Roman" w:cs="Times New Roman"/>
          <w:b/>
          <w:bCs/>
          <w:color w:val="000000"/>
          <w:sz w:val="24"/>
          <w:szCs w:val="24"/>
        </w:rPr>
      </w:pPr>
      <w:r w:rsidRPr="00B66F7F">
        <w:rPr>
          <w:rFonts w:ascii="Times New Roman" w:hAnsi="Times New Roman" w:cs="Times New Roman"/>
          <w:b/>
          <w:bCs/>
          <w:color w:val="000000"/>
          <w:sz w:val="24"/>
          <w:szCs w:val="24"/>
        </w:rPr>
        <w:lastRenderedPageBreak/>
        <w:t xml:space="preserve">TEAMS </w:t>
      </w:r>
      <w:r w:rsidR="004856FB">
        <w:rPr>
          <w:rFonts w:ascii="Times New Roman" w:hAnsi="Times New Roman" w:cs="Times New Roman"/>
          <w:b/>
          <w:bCs/>
          <w:color w:val="000000"/>
          <w:sz w:val="24"/>
          <w:szCs w:val="24"/>
        </w:rPr>
        <w:t xml:space="preserve">Module </w:t>
      </w:r>
      <w:r w:rsidRPr="00B66F7F">
        <w:rPr>
          <w:rFonts w:ascii="Times New Roman" w:hAnsi="Times New Roman" w:cs="Times New Roman"/>
          <w:b/>
          <w:bCs/>
          <w:color w:val="000000"/>
          <w:sz w:val="24"/>
          <w:szCs w:val="24"/>
        </w:rPr>
        <w:t>and User Guide were developed by:</w:t>
      </w:r>
    </w:p>
    <w:p w:rsidR="007E293C" w:rsidRDefault="007E293C" w:rsidP="007E293C">
      <w:pPr>
        <w:autoSpaceDE w:val="0"/>
        <w:autoSpaceDN w:val="0"/>
        <w:adjustRightInd w:val="0"/>
        <w:spacing w:after="0" w:line="240" w:lineRule="auto"/>
        <w:jc w:val="center"/>
        <w:rPr>
          <w:rFonts w:ascii="Times New Roman" w:hAnsi="Times New Roman" w:cs="Times New Roman"/>
          <w:b/>
          <w:bCs/>
          <w:color w:val="000000"/>
          <w:sz w:val="24"/>
          <w:szCs w:val="24"/>
        </w:rPr>
      </w:pPr>
    </w:p>
    <w:p w:rsidR="007E293C" w:rsidRDefault="007E293C" w:rsidP="007E293C">
      <w:pPr>
        <w:autoSpaceDE w:val="0"/>
        <w:autoSpaceDN w:val="0"/>
        <w:adjustRightInd w:val="0"/>
        <w:spacing w:after="0" w:line="240" w:lineRule="auto"/>
        <w:jc w:val="center"/>
        <w:rPr>
          <w:rFonts w:ascii="Times New Roman" w:hAnsi="Times New Roman" w:cs="Times New Roman"/>
          <w:b/>
          <w:bCs/>
          <w:color w:val="000000"/>
          <w:sz w:val="24"/>
          <w:szCs w:val="24"/>
        </w:rPr>
      </w:pPr>
    </w:p>
    <w:p w:rsidR="007E293C" w:rsidRPr="00B66F7F" w:rsidRDefault="007E293C" w:rsidP="007E293C">
      <w:pPr>
        <w:autoSpaceDE w:val="0"/>
        <w:autoSpaceDN w:val="0"/>
        <w:adjustRightInd w:val="0"/>
        <w:spacing w:after="0" w:line="240" w:lineRule="auto"/>
        <w:jc w:val="center"/>
        <w:rPr>
          <w:rFonts w:ascii="Times New Roman" w:hAnsi="Times New Roman" w:cs="Times New Roman"/>
          <w:bCs/>
          <w:color w:val="FFFFFF" w:themeColor="background1"/>
        </w:rPr>
      </w:pP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 xml:space="preserve">James J. </w:t>
      </w:r>
      <w:proofErr w:type="spellStart"/>
      <w:r w:rsidRPr="00B66F7F">
        <w:rPr>
          <w:rFonts w:ascii="Times New Roman" w:hAnsi="Times New Roman" w:cs="Times New Roman"/>
          <w:color w:val="000000"/>
          <w:sz w:val="24"/>
          <w:szCs w:val="24"/>
        </w:rPr>
        <w:t>Winebrake</w:t>
      </w:r>
      <w:proofErr w:type="spellEnd"/>
      <w:r w:rsidRPr="00B66F7F">
        <w:rPr>
          <w:rFonts w:ascii="Times New Roman" w:hAnsi="Times New Roman" w:cs="Times New Roman"/>
          <w:color w:val="000000"/>
          <w:sz w:val="24"/>
          <w:szCs w:val="24"/>
        </w:rPr>
        <w:t>, Ph.D.</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Director, Center for Energy and Environmental Analysis</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Chair, Department of Science, Technology &amp; Society/Public Policy</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Rochester Institute of Technology</w:t>
      </w:r>
    </w:p>
    <w:p w:rsidR="00B66F7F" w:rsidRPr="004856FB"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Rochester, NY</w:t>
      </w:r>
    </w:p>
    <w:p w:rsidR="004856FB" w:rsidRPr="00B66F7F"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James J. Corbett, Ph.D.</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Marine Policy Program</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University of Delaware</w:t>
      </w:r>
    </w:p>
    <w:p w:rsidR="00B66F7F" w:rsidRPr="004856FB"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Newark, DE</w:t>
      </w:r>
    </w:p>
    <w:p w:rsidR="004856FB" w:rsidRPr="00B66F7F"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Patrick E. Meyer</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Center for Energy and Environmental Policy</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University of Delaware</w:t>
      </w:r>
    </w:p>
    <w:p w:rsidR="00B66F7F" w:rsidRPr="004856FB"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Newark, DE</w:t>
      </w: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B66F7F"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b/>
          <w:bCs/>
          <w:color w:val="000000"/>
          <w:sz w:val="24"/>
          <w:szCs w:val="24"/>
        </w:rPr>
        <w:t>Work Sponsored by:</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United States Department of Transportation,</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Research and Special Programs Administration</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Center for Climate Change Research</w:t>
      </w:r>
    </w:p>
    <w:p w:rsidR="00B66F7F" w:rsidRPr="004856FB"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proofErr w:type="gramStart"/>
      <w:r w:rsidRPr="00B66F7F">
        <w:rPr>
          <w:rFonts w:ascii="Times New Roman" w:hAnsi="Times New Roman" w:cs="Times New Roman"/>
          <w:color w:val="000000"/>
          <w:sz w:val="24"/>
          <w:szCs w:val="24"/>
        </w:rPr>
        <w:t>under</w:t>
      </w:r>
      <w:proofErr w:type="gramEnd"/>
      <w:r w:rsidRPr="00B66F7F">
        <w:rPr>
          <w:rFonts w:ascii="Times New Roman" w:hAnsi="Times New Roman" w:cs="Times New Roman"/>
          <w:color w:val="000000"/>
          <w:sz w:val="24"/>
          <w:szCs w:val="24"/>
        </w:rPr>
        <w:t xml:space="preserve"> project number DTRS56-04-BAA-0001</w:t>
      </w: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B66F7F"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b/>
          <w:bCs/>
          <w:color w:val="000000"/>
          <w:sz w:val="24"/>
          <w:szCs w:val="24"/>
        </w:rPr>
        <w:t>Special Thanks to:</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 xml:space="preserve">Mr. Daniel </w:t>
      </w:r>
      <w:proofErr w:type="spellStart"/>
      <w:r w:rsidRPr="00B66F7F">
        <w:rPr>
          <w:rFonts w:ascii="Times New Roman" w:hAnsi="Times New Roman" w:cs="Times New Roman"/>
          <w:color w:val="000000"/>
          <w:sz w:val="24"/>
          <w:szCs w:val="24"/>
        </w:rPr>
        <w:t>Yuska</w:t>
      </w:r>
      <w:proofErr w:type="spellEnd"/>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Office of Environmental Activities</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Maritime Administration</w:t>
      </w:r>
    </w:p>
    <w:p w:rsidR="00B66F7F" w:rsidRPr="004856FB"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United States Department of Transportation</w:t>
      </w: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B66F7F" w:rsidRPr="004856FB" w:rsidRDefault="004856FB" w:rsidP="004856FB">
      <w:pPr>
        <w:autoSpaceDE w:val="0"/>
        <w:autoSpaceDN w:val="0"/>
        <w:adjustRightInd w:val="0"/>
        <w:spacing w:after="0" w:line="240" w:lineRule="auto"/>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66F7F" w:rsidRPr="00B66F7F">
        <w:rPr>
          <w:rFonts w:ascii="Times New Roman" w:hAnsi="Times New Roman" w:cs="Times New Roman"/>
          <w:color w:val="000000"/>
          <w:sz w:val="24"/>
          <w:szCs w:val="24"/>
        </w:rPr>
        <w:t>Thanks to Christopher Meyer for designing the TEAMS logo.</w:t>
      </w: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B66F7F"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The authors would also like to thank members of the Technical Review Group who provided invaluable feedback related to the development of the TEAMS Model.</w:t>
      </w:r>
    </w:p>
    <w:p w:rsidR="00B66F7F" w:rsidRDefault="00B66F7F">
      <w:pPr>
        <w:rPr>
          <w:rFonts w:ascii="Times New Roman" w:hAnsi="Times New Roman" w:cs="Times New Roman"/>
          <w:b/>
          <w:sz w:val="72"/>
          <w:szCs w:val="72"/>
        </w:rPr>
      </w:pPr>
    </w:p>
    <w:p w:rsidR="00B66F7F" w:rsidRDefault="00B66F7F" w:rsidP="009B1326">
      <w:pPr>
        <w:spacing w:after="0" w:line="240" w:lineRule="auto"/>
        <w:rPr>
          <w:rFonts w:ascii="Times New Roman" w:hAnsi="Times New Roman" w:cs="Times New Roman"/>
          <w:b/>
          <w:sz w:val="72"/>
          <w:szCs w:val="72"/>
        </w:rPr>
      </w:pPr>
    </w:p>
    <w:p w:rsidR="00FD46EE" w:rsidRDefault="00362F4C" w:rsidP="009B1326">
      <w:pPr>
        <w:spacing w:after="0" w:line="240" w:lineRule="auto"/>
        <w:jc w:val="center"/>
        <w:rPr>
          <w:rFonts w:ascii="Verdana" w:hAnsi="Verdana"/>
          <w:color w:val="000000"/>
          <w:sz w:val="24"/>
          <w:szCs w:val="24"/>
        </w:rPr>
      </w:pPr>
      <w:r>
        <w:rPr>
          <w:rFonts w:ascii="Times New Roman" w:hAnsi="Times New Roman" w:cs="Times New Roman"/>
          <w:b/>
          <w:noProof/>
          <w:sz w:val="72"/>
          <w:szCs w:val="72"/>
        </w:rPr>
        <w:drawing>
          <wp:inline distT="0" distB="0" distL="0" distR="0" wp14:anchorId="4B64B8C8" wp14:editId="7211AF10">
            <wp:extent cx="790575" cy="752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0575" cy="752475"/>
                    </a:xfrm>
                    <a:prstGeom prst="rect">
                      <a:avLst/>
                    </a:prstGeom>
                    <a:noFill/>
                    <a:ln>
                      <a:noFill/>
                    </a:ln>
                  </pic:spPr>
                </pic:pic>
              </a:graphicData>
            </a:graphic>
          </wp:inline>
        </w:drawing>
      </w:r>
    </w:p>
    <w:p w:rsidR="00362F4C" w:rsidRDefault="00362F4C" w:rsidP="009B1326">
      <w:pPr>
        <w:spacing w:after="0" w:line="240" w:lineRule="auto"/>
        <w:jc w:val="center"/>
        <w:rPr>
          <w:rFonts w:ascii="Times New Roman" w:hAnsi="Times New Roman" w:cs="Times New Roman"/>
          <w:color w:val="000000"/>
          <w:sz w:val="24"/>
          <w:szCs w:val="24"/>
        </w:rPr>
      </w:pPr>
      <w:r w:rsidRPr="00FD46EE">
        <w:rPr>
          <w:rFonts w:ascii="Times New Roman" w:hAnsi="Times New Roman" w:cs="Times New Roman"/>
          <w:color w:val="000000"/>
          <w:sz w:val="24"/>
          <w:szCs w:val="24"/>
        </w:rPr>
        <w:t>This report is printed on recycled paper.</w:t>
      </w: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9B1326" w:rsidRDefault="009B1326" w:rsidP="009B1326">
      <w:pPr>
        <w:spacing w:after="100" w:line="240" w:lineRule="auto"/>
        <w:jc w:val="center"/>
        <w:rPr>
          <w:rFonts w:ascii="Times New Roman" w:hAnsi="Times New Roman" w:cs="Times New Roman"/>
          <w:b/>
          <w:color w:val="000000"/>
          <w:sz w:val="28"/>
          <w:szCs w:val="28"/>
          <w:u w:val="single"/>
        </w:rPr>
      </w:pPr>
    </w:p>
    <w:p w:rsidR="00FD46EE" w:rsidRDefault="00FD46EE" w:rsidP="009B1326">
      <w:pPr>
        <w:spacing w:after="100" w:line="240" w:lineRule="auto"/>
        <w:jc w:val="center"/>
        <w:rPr>
          <w:rFonts w:ascii="Times New Roman" w:hAnsi="Times New Roman" w:cs="Times New Roman"/>
          <w:b/>
          <w:color w:val="000000"/>
          <w:sz w:val="28"/>
          <w:szCs w:val="28"/>
          <w:u w:val="single"/>
        </w:rPr>
      </w:pPr>
      <w:r w:rsidRPr="00FD46EE">
        <w:rPr>
          <w:rFonts w:ascii="Times New Roman" w:hAnsi="Times New Roman" w:cs="Times New Roman"/>
          <w:b/>
          <w:color w:val="000000"/>
          <w:sz w:val="28"/>
          <w:szCs w:val="28"/>
          <w:u w:val="single"/>
        </w:rPr>
        <w:lastRenderedPageBreak/>
        <w:t>Table of Contents</w:t>
      </w:r>
    </w:p>
    <w:p w:rsidR="009B1326" w:rsidRDefault="009B1326" w:rsidP="00E44113">
      <w:pPr>
        <w:pStyle w:val="ListParagraph"/>
        <w:numPr>
          <w:ilvl w:val="0"/>
          <w:numId w:val="1"/>
        </w:numPr>
        <w:spacing w:after="100" w:line="240" w:lineRule="auto"/>
        <w:rPr>
          <w:rFonts w:ascii="Times New Roman" w:hAnsi="Times New Roman" w:cs="Times New Roman"/>
          <w:b/>
          <w:color w:val="000000"/>
          <w:sz w:val="28"/>
          <w:szCs w:val="28"/>
        </w:rPr>
      </w:pPr>
      <w:r w:rsidRPr="00E44113">
        <w:rPr>
          <w:rFonts w:ascii="Times New Roman" w:hAnsi="Times New Roman" w:cs="Times New Roman"/>
          <w:b/>
          <w:color w:val="000000"/>
          <w:sz w:val="28"/>
          <w:szCs w:val="28"/>
        </w:rPr>
        <w:t>Overview</w:t>
      </w:r>
      <w:r w:rsidR="003D1EDA" w:rsidRPr="00E44113">
        <w:rPr>
          <w:rFonts w:ascii="Times New Roman" w:hAnsi="Times New Roman" w:cs="Times New Roman"/>
          <w:b/>
          <w:color w:val="000000"/>
          <w:sz w:val="28"/>
          <w:szCs w:val="28"/>
        </w:rPr>
        <w:t>……………………………………………………………………1</w:t>
      </w:r>
    </w:p>
    <w:p w:rsidR="00837B79" w:rsidRPr="00E44113" w:rsidRDefault="00837B79" w:rsidP="00E44113">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Install</w:t>
      </w:r>
      <w:r w:rsidR="00C51C2A">
        <w:rPr>
          <w:rFonts w:ascii="Times New Roman" w:hAnsi="Times New Roman" w:cs="Times New Roman"/>
          <w:b/>
          <w:color w:val="000000"/>
          <w:sz w:val="28"/>
          <w:szCs w:val="28"/>
        </w:rPr>
        <w:t>ation………………………………………………………………….2</w:t>
      </w:r>
    </w:p>
    <w:p w:rsidR="00E44113" w:rsidRDefault="00E44113" w:rsidP="00E44113">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User Input </w:t>
      </w:r>
      <w:r w:rsidR="00C51C2A">
        <w:rPr>
          <w:rFonts w:ascii="Times New Roman" w:hAnsi="Times New Roman" w:cs="Times New Roman"/>
          <w:b/>
          <w:color w:val="000000"/>
          <w:sz w:val="28"/>
          <w:szCs w:val="28"/>
        </w:rPr>
        <w:t>Sheet……...……………………………………….……………4</w:t>
      </w:r>
    </w:p>
    <w:p w:rsidR="00E44113" w:rsidRDefault="00E44113" w:rsidP="00E44113">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Results Sheet</w:t>
      </w:r>
      <w:r w:rsidR="00FD586D">
        <w:rPr>
          <w:rFonts w:ascii="Times New Roman" w:hAnsi="Times New Roman" w:cs="Times New Roman"/>
          <w:b/>
          <w:color w:val="000000"/>
          <w:sz w:val="28"/>
          <w:szCs w:val="28"/>
        </w:rPr>
        <w:t>………………………………………………………………..9</w:t>
      </w:r>
    </w:p>
    <w:p w:rsidR="00E44113" w:rsidRDefault="00E44113" w:rsidP="00E44113">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Interpreting Results</w:t>
      </w:r>
      <w:r w:rsidR="00837B79">
        <w:rPr>
          <w:rFonts w:ascii="Times New Roman" w:hAnsi="Times New Roman" w:cs="Times New Roman"/>
          <w:b/>
          <w:color w:val="000000"/>
          <w:sz w:val="28"/>
          <w:szCs w:val="28"/>
        </w:rPr>
        <w:t>………………………………………………………..1</w:t>
      </w:r>
    </w:p>
    <w:p w:rsidR="00E44113" w:rsidRDefault="00E44113" w:rsidP="00E44113">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Editing Resource Variables</w:t>
      </w:r>
      <w:r w:rsidR="00837B79">
        <w:rPr>
          <w:rFonts w:ascii="Times New Roman" w:hAnsi="Times New Roman" w:cs="Times New Roman"/>
          <w:b/>
          <w:color w:val="000000"/>
          <w:sz w:val="28"/>
          <w:szCs w:val="28"/>
        </w:rPr>
        <w:t>………………………………………………..1</w:t>
      </w:r>
    </w:p>
    <w:p w:rsidR="00E44113" w:rsidRDefault="00E44113" w:rsidP="00E44113">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Editing Pathways</w:t>
      </w:r>
      <w:r w:rsidR="00837B79">
        <w:rPr>
          <w:rFonts w:ascii="Times New Roman" w:hAnsi="Times New Roman" w:cs="Times New Roman"/>
          <w:b/>
          <w:color w:val="000000"/>
          <w:sz w:val="28"/>
          <w:szCs w:val="28"/>
        </w:rPr>
        <w:t>…………………………………………………………...1</w:t>
      </w:r>
    </w:p>
    <w:p w:rsidR="00E44113" w:rsidRDefault="00837B79" w:rsidP="00E44113">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Saving/Viewing Results…………………………………………………….1</w:t>
      </w:r>
    </w:p>
    <w:p w:rsidR="00B424AF" w:rsidRDefault="00B424AF" w:rsidP="00B424AF">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Test Cases…………………………………………………………………...1</w:t>
      </w:r>
    </w:p>
    <w:p w:rsidR="00B66F7F" w:rsidRPr="00B424AF" w:rsidRDefault="00FC4501" w:rsidP="00B424AF">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Future Developers………………...</w:t>
      </w:r>
      <w:r w:rsidR="00B424AF">
        <w:rPr>
          <w:rFonts w:ascii="Times New Roman" w:hAnsi="Times New Roman" w:cs="Times New Roman"/>
          <w:b/>
          <w:color w:val="000000"/>
          <w:sz w:val="28"/>
          <w:szCs w:val="28"/>
        </w:rPr>
        <w:t>……………………………………….1</w:t>
      </w:r>
    </w:p>
    <w:p w:rsidR="00B66F7F" w:rsidRDefault="00B66F7F">
      <w:pPr>
        <w:rPr>
          <w:rFonts w:ascii="Times New Roman" w:hAnsi="Times New Roman" w:cs="Times New Roman"/>
          <w:b/>
          <w:sz w:val="72"/>
          <w:szCs w:val="72"/>
        </w:rPr>
      </w:pPr>
    </w:p>
    <w:p w:rsidR="00B66F7F" w:rsidRDefault="00B66F7F">
      <w:pPr>
        <w:rPr>
          <w:rFonts w:ascii="Times New Roman" w:hAnsi="Times New Roman" w:cs="Times New Roman"/>
          <w:b/>
          <w:sz w:val="72"/>
          <w:szCs w:val="72"/>
        </w:rPr>
      </w:pPr>
    </w:p>
    <w:p w:rsidR="00B66F7F" w:rsidRDefault="00B66F7F">
      <w:pPr>
        <w:rPr>
          <w:rFonts w:ascii="Times New Roman" w:hAnsi="Times New Roman" w:cs="Times New Roman"/>
          <w:b/>
          <w:sz w:val="72"/>
          <w:szCs w:val="72"/>
        </w:rPr>
      </w:pPr>
    </w:p>
    <w:p w:rsidR="00B66F7F" w:rsidRDefault="00B66F7F">
      <w:pPr>
        <w:rPr>
          <w:rFonts w:ascii="Times New Roman" w:hAnsi="Times New Roman" w:cs="Times New Roman"/>
          <w:b/>
          <w:sz w:val="72"/>
          <w:szCs w:val="72"/>
        </w:rPr>
      </w:pPr>
    </w:p>
    <w:p w:rsidR="00EE6F3A" w:rsidRDefault="00EE6F3A">
      <w:pPr>
        <w:rPr>
          <w:rFonts w:ascii="Times New Roman" w:hAnsi="Times New Roman" w:cs="Times New Roman"/>
          <w:b/>
          <w:sz w:val="72"/>
          <w:szCs w:val="72"/>
        </w:rPr>
      </w:pPr>
    </w:p>
    <w:p w:rsidR="00EE6F3A" w:rsidRDefault="00EE6F3A">
      <w:pPr>
        <w:rPr>
          <w:rFonts w:ascii="Times New Roman" w:hAnsi="Times New Roman" w:cs="Times New Roman"/>
          <w:b/>
          <w:sz w:val="72"/>
          <w:szCs w:val="72"/>
        </w:rPr>
      </w:pPr>
    </w:p>
    <w:p w:rsidR="00EE6F3A" w:rsidRDefault="00EE6F3A">
      <w:pPr>
        <w:rPr>
          <w:rFonts w:ascii="Times New Roman" w:hAnsi="Times New Roman" w:cs="Times New Roman"/>
          <w:b/>
          <w:sz w:val="72"/>
          <w:szCs w:val="72"/>
        </w:rPr>
      </w:pPr>
    </w:p>
    <w:p w:rsidR="00EE6F3A" w:rsidRDefault="00EE6F3A">
      <w:pPr>
        <w:rPr>
          <w:rFonts w:ascii="Times New Roman" w:hAnsi="Times New Roman" w:cs="Times New Roman"/>
          <w:b/>
          <w:sz w:val="72"/>
          <w:szCs w:val="72"/>
        </w:rPr>
      </w:pPr>
    </w:p>
    <w:p w:rsidR="005255E7" w:rsidRDefault="005255E7" w:rsidP="00832606">
      <w:pPr>
        <w:spacing w:after="100" w:line="240" w:lineRule="auto"/>
        <w:jc w:val="center"/>
        <w:rPr>
          <w:rFonts w:ascii="Times New Roman" w:hAnsi="Times New Roman" w:cs="Times New Roman"/>
          <w:b/>
          <w:sz w:val="28"/>
          <w:szCs w:val="28"/>
        </w:rPr>
        <w:sectPr w:rsidR="005255E7" w:rsidSect="005255E7">
          <w:pgSz w:w="12240" w:h="15840"/>
          <w:pgMar w:top="1440" w:right="1440" w:bottom="1440" w:left="1440" w:header="720" w:footer="720" w:gutter="0"/>
          <w:pgNumType w:fmt="lowerRoman" w:start="1"/>
          <w:cols w:space="720"/>
          <w:docGrid w:linePitch="360"/>
        </w:sectPr>
      </w:pPr>
    </w:p>
    <w:p w:rsidR="003E728D" w:rsidRDefault="00EE6F3A" w:rsidP="003E728D">
      <w:pPr>
        <w:pStyle w:val="ListParagraph"/>
        <w:numPr>
          <w:ilvl w:val="0"/>
          <w:numId w:val="2"/>
        </w:numPr>
        <w:spacing w:after="100" w:line="240" w:lineRule="auto"/>
        <w:rPr>
          <w:rFonts w:ascii="Times New Roman" w:hAnsi="Times New Roman" w:cs="Times New Roman"/>
          <w:b/>
          <w:sz w:val="28"/>
          <w:szCs w:val="28"/>
        </w:rPr>
      </w:pPr>
      <w:r w:rsidRPr="00DA0FD1">
        <w:rPr>
          <w:rFonts w:ascii="Times New Roman" w:hAnsi="Times New Roman" w:cs="Times New Roman"/>
          <w:b/>
          <w:sz w:val="28"/>
          <w:szCs w:val="28"/>
        </w:rPr>
        <w:lastRenderedPageBreak/>
        <w:t>Overview</w:t>
      </w:r>
    </w:p>
    <w:p w:rsidR="003E728D" w:rsidRPr="003E728D" w:rsidRDefault="003E728D" w:rsidP="003E728D">
      <w:pPr>
        <w:spacing w:after="100" w:line="240" w:lineRule="auto"/>
        <w:ind w:left="360"/>
        <w:rPr>
          <w:rFonts w:ascii="Times New Roman" w:hAnsi="Times New Roman" w:cs="Times New Roman"/>
          <w:b/>
          <w:sz w:val="28"/>
          <w:szCs w:val="28"/>
          <w:u w:val="single"/>
        </w:rPr>
      </w:pPr>
      <w:r w:rsidRPr="003E728D">
        <w:rPr>
          <w:rFonts w:ascii="Times New Roman" w:hAnsi="Times New Roman" w:cs="Times New Roman"/>
          <w:b/>
          <w:sz w:val="28"/>
          <w:szCs w:val="28"/>
          <w:u w:val="single"/>
        </w:rPr>
        <w:t>________________________________________________________________</w:t>
      </w:r>
    </w:p>
    <w:p w:rsidR="00EE6F3A" w:rsidRPr="00E05659" w:rsidRDefault="00EE6F3A" w:rsidP="009A0151">
      <w:pPr>
        <w:spacing w:after="100" w:line="360" w:lineRule="auto"/>
        <w:rPr>
          <w:rFonts w:ascii="Times New Roman" w:hAnsi="Times New Roman" w:cs="Times New Roman"/>
          <w:sz w:val="24"/>
          <w:szCs w:val="24"/>
        </w:rPr>
      </w:pPr>
      <w:r>
        <w:rPr>
          <w:rFonts w:ascii="Times New Roman" w:hAnsi="Times New Roman" w:cs="Times New Roman"/>
          <w:sz w:val="28"/>
          <w:szCs w:val="28"/>
        </w:rPr>
        <w:tab/>
      </w:r>
      <w:r w:rsidRPr="00E05659">
        <w:rPr>
          <w:rFonts w:ascii="Times New Roman" w:hAnsi="Times New Roman" w:cs="Times New Roman"/>
          <w:sz w:val="24"/>
          <w:szCs w:val="24"/>
        </w:rPr>
        <w:t xml:space="preserve">In this guide </w:t>
      </w:r>
      <w:r w:rsidR="00832606" w:rsidRPr="00E05659">
        <w:rPr>
          <w:rFonts w:ascii="Times New Roman" w:hAnsi="Times New Roman" w:cs="Times New Roman"/>
          <w:sz w:val="24"/>
          <w:szCs w:val="24"/>
        </w:rPr>
        <w:t xml:space="preserve">we will detail the purpose, and usage of the TEAMS Module developed at the RIT Lab for Environmental Computing and Decision Making. This piece of software is based on the TEAMS Spreadsheet Model, and is adapted to work in conjunction with the 2013 release of Argonne National Laboratory’s “GREET” Model for energy and emissions calculations. </w:t>
      </w:r>
      <w:r w:rsidR="00DA0FD1" w:rsidRPr="00E05659">
        <w:rPr>
          <w:rFonts w:ascii="Times New Roman" w:hAnsi="Times New Roman" w:cs="Times New Roman"/>
          <w:sz w:val="24"/>
          <w:szCs w:val="24"/>
        </w:rPr>
        <w:t xml:space="preserve">The way the software essentially works is that upon its installation, the user is able to define the conditions that dictate how a given nautical vessel will operate. The user will then be given a choice of six different fuels, with a number of pathways for each, and may choose any for both the main and auxiliary engines of the vessel. There will then be generated a number of results for the </w:t>
      </w:r>
      <w:r w:rsidR="009A0151" w:rsidRPr="00E05659">
        <w:rPr>
          <w:rFonts w:ascii="Times New Roman" w:hAnsi="Times New Roman" w:cs="Times New Roman"/>
          <w:sz w:val="24"/>
          <w:szCs w:val="24"/>
        </w:rPr>
        <w:t xml:space="preserve">ship that represent the energy used to power the ship, as well as the emissions that are created in the trip that was defined by the user. </w:t>
      </w:r>
    </w:p>
    <w:p w:rsidR="00473964" w:rsidRPr="00E05659" w:rsidRDefault="00473964" w:rsidP="009A0151">
      <w:pPr>
        <w:spacing w:after="100" w:line="360" w:lineRule="auto"/>
        <w:rPr>
          <w:rFonts w:ascii="Times New Roman" w:hAnsi="Times New Roman" w:cs="Times New Roman"/>
          <w:sz w:val="24"/>
          <w:szCs w:val="24"/>
        </w:rPr>
      </w:pPr>
      <w:r w:rsidRPr="00E05659">
        <w:rPr>
          <w:rFonts w:ascii="Times New Roman" w:hAnsi="Times New Roman" w:cs="Times New Roman"/>
          <w:sz w:val="24"/>
          <w:szCs w:val="24"/>
        </w:rPr>
        <w:tab/>
        <w:t>The results are calculated using a combination of formulas that are derived from those in the original TEAMS model, as well as variables pulled from the GREET model on top of which this module sits. In order to edit anything related to the fuel pathways, or variables that rest on the fuel i</w:t>
      </w:r>
      <w:r w:rsidR="008C0E7A" w:rsidRPr="00E05659">
        <w:rPr>
          <w:rFonts w:ascii="Times New Roman" w:hAnsi="Times New Roman" w:cs="Times New Roman"/>
          <w:sz w:val="24"/>
          <w:szCs w:val="24"/>
        </w:rPr>
        <w:t xml:space="preserve">tself (Density, heating Values </w:t>
      </w:r>
      <w:r w:rsidRPr="00E05659">
        <w:rPr>
          <w:rFonts w:ascii="Times New Roman" w:hAnsi="Times New Roman" w:cs="Times New Roman"/>
          <w:sz w:val="24"/>
          <w:szCs w:val="24"/>
        </w:rPr>
        <w:t>etc</w:t>
      </w:r>
      <w:r w:rsidR="008C0E7A" w:rsidRPr="00E05659">
        <w:rPr>
          <w:rFonts w:ascii="Times New Roman" w:hAnsi="Times New Roman" w:cs="Times New Roman"/>
          <w:sz w:val="24"/>
          <w:szCs w:val="24"/>
        </w:rPr>
        <w:t>.</w:t>
      </w:r>
      <w:r w:rsidRPr="00E05659">
        <w:rPr>
          <w:rFonts w:ascii="Times New Roman" w:hAnsi="Times New Roman" w:cs="Times New Roman"/>
          <w:sz w:val="24"/>
          <w:szCs w:val="24"/>
        </w:rPr>
        <w:t xml:space="preserve">) you must interact with the </w:t>
      </w:r>
      <w:r w:rsidR="008C0E7A" w:rsidRPr="00E05659">
        <w:rPr>
          <w:rFonts w:ascii="Times New Roman" w:hAnsi="Times New Roman" w:cs="Times New Roman"/>
          <w:sz w:val="24"/>
          <w:szCs w:val="24"/>
        </w:rPr>
        <w:t xml:space="preserve">GREET interface itself, and then those values will find themselves into the TEAMS module. This software is means to be used as a tool for research of the effects that different combinations of ships, fuels, and pathways can have on the lifecycle emissions and energy usage of a nautical vessel. If a user wishes to change almost any aspect of the process in order to compare results, it is meant to be possible within this module, and easily saved for later viewing. </w:t>
      </w:r>
    </w:p>
    <w:p w:rsidR="001234D2" w:rsidRDefault="001234D2" w:rsidP="009A0151">
      <w:pPr>
        <w:spacing w:after="100" w:line="360" w:lineRule="auto"/>
        <w:rPr>
          <w:rFonts w:ascii="Times New Roman" w:hAnsi="Times New Roman" w:cs="Times New Roman"/>
          <w:sz w:val="24"/>
          <w:szCs w:val="24"/>
        </w:rPr>
      </w:pPr>
    </w:p>
    <w:p w:rsidR="001234D2" w:rsidRDefault="001234D2" w:rsidP="009A0151">
      <w:pPr>
        <w:spacing w:after="100" w:line="360" w:lineRule="auto"/>
        <w:rPr>
          <w:rFonts w:ascii="Times New Roman" w:hAnsi="Times New Roman" w:cs="Times New Roman"/>
          <w:sz w:val="24"/>
          <w:szCs w:val="24"/>
        </w:rPr>
      </w:pPr>
    </w:p>
    <w:p w:rsidR="001234D2" w:rsidRDefault="001234D2" w:rsidP="009A0151">
      <w:pPr>
        <w:spacing w:after="100" w:line="360" w:lineRule="auto"/>
        <w:rPr>
          <w:rFonts w:ascii="Times New Roman" w:hAnsi="Times New Roman" w:cs="Times New Roman"/>
          <w:sz w:val="24"/>
          <w:szCs w:val="24"/>
        </w:rPr>
      </w:pPr>
    </w:p>
    <w:p w:rsidR="001234D2" w:rsidRDefault="001234D2" w:rsidP="009A0151">
      <w:pPr>
        <w:spacing w:after="100" w:line="360" w:lineRule="auto"/>
        <w:rPr>
          <w:rFonts w:ascii="Times New Roman" w:hAnsi="Times New Roman" w:cs="Times New Roman"/>
          <w:sz w:val="24"/>
          <w:szCs w:val="24"/>
        </w:rPr>
      </w:pPr>
    </w:p>
    <w:p w:rsidR="001234D2" w:rsidRDefault="001234D2" w:rsidP="009A0151">
      <w:pPr>
        <w:spacing w:after="100" w:line="360" w:lineRule="auto"/>
        <w:rPr>
          <w:rFonts w:ascii="Times New Roman" w:hAnsi="Times New Roman" w:cs="Times New Roman"/>
          <w:sz w:val="24"/>
          <w:szCs w:val="24"/>
        </w:rPr>
      </w:pPr>
    </w:p>
    <w:p w:rsidR="001234D2" w:rsidRDefault="001234D2" w:rsidP="009A0151">
      <w:pPr>
        <w:spacing w:after="100" w:line="360" w:lineRule="auto"/>
        <w:rPr>
          <w:rFonts w:ascii="Times New Roman" w:hAnsi="Times New Roman" w:cs="Times New Roman"/>
          <w:sz w:val="24"/>
          <w:szCs w:val="24"/>
        </w:rPr>
      </w:pPr>
    </w:p>
    <w:p w:rsidR="00E05659" w:rsidRDefault="00E05659" w:rsidP="00E05659">
      <w:pPr>
        <w:spacing w:after="100" w:line="240" w:lineRule="auto"/>
        <w:rPr>
          <w:rFonts w:ascii="Times New Roman" w:hAnsi="Times New Roman" w:cs="Times New Roman"/>
          <w:sz w:val="24"/>
          <w:szCs w:val="24"/>
        </w:rPr>
      </w:pPr>
    </w:p>
    <w:p w:rsidR="003E728D" w:rsidRDefault="003E728D" w:rsidP="00E05659">
      <w:pPr>
        <w:spacing w:after="100" w:line="240" w:lineRule="auto"/>
        <w:rPr>
          <w:rFonts w:ascii="Times New Roman" w:hAnsi="Times New Roman" w:cs="Times New Roman"/>
          <w:sz w:val="24"/>
          <w:szCs w:val="24"/>
        </w:rPr>
      </w:pPr>
    </w:p>
    <w:p w:rsidR="00E05659" w:rsidRDefault="00453733" w:rsidP="00E05659">
      <w:pPr>
        <w:pStyle w:val="ListParagraph"/>
        <w:numPr>
          <w:ilvl w:val="0"/>
          <w:numId w:val="2"/>
        </w:numPr>
        <w:spacing w:after="100" w:line="240" w:lineRule="auto"/>
        <w:rPr>
          <w:rFonts w:ascii="Times New Roman" w:hAnsi="Times New Roman" w:cs="Times New Roman"/>
          <w:b/>
          <w:sz w:val="28"/>
          <w:szCs w:val="28"/>
        </w:rPr>
      </w:pPr>
      <w:r>
        <w:rPr>
          <w:rFonts w:ascii="Times New Roman" w:hAnsi="Times New Roman" w:cs="Times New Roman"/>
          <w:b/>
          <w:sz w:val="28"/>
          <w:szCs w:val="28"/>
        </w:rPr>
        <w:lastRenderedPageBreak/>
        <w:t>Installation</w:t>
      </w:r>
    </w:p>
    <w:p w:rsidR="003E728D" w:rsidRPr="00B377A9" w:rsidRDefault="003E728D" w:rsidP="003E728D">
      <w:pPr>
        <w:spacing w:after="100" w:line="240" w:lineRule="auto"/>
        <w:rPr>
          <w:rFonts w:ascii="Times New Roman" w:hAnsi="Times New Roman" w:cs="Times New Roman"/>
          <w:b/>
          <w:sz w:val="28"/>
          <w:szCs w:val="28"/>
          <w:u w:val="single"/>
        </w:rPr>
      </w:pPr>
      <w:r w:rsidRPr="00B377A9">
        <w:rPr>
          <w:rFonts w:ascii="Times New Roman" w:hAnsi="Times New Roman" w:cs="Times New Roman"/>
          <w:b/>
          <w:sz w:val="28"/>
          <w:szCs w:val="28"/>
          <w:u w:val="single"/>
        </w:rPr>
        <w:t>__________________________________________________________________</w:t>
      </w:r>
    </w:p>
    <w:p w:rsidR="00453733" w:rsidRDefault="00453733" w:rsidP="00453733">
      <w:pPr>
        <w:spacing w:after="100" w:line="240" w:lineRule="auto"/>
        <w:ind w:firstLine="720"/>
        <w:rPr>
          <w:rFonts w:ascii="Times New Roman" w:hAnsi="Times New Roman" w:cs="Times New Roman"/>
          <w:sz w:val="24"/>
          <w:szCs w:val="24"/>
        </w:rPr>
      </w:pPr>
      <w:r>
        <w:rPr>
          <w:rFonts w:ascii="Times New Roman" w:hAnsi="Times New Roman" w:cs="Times New Roman"/>
          <w:sz w:val="24"/>
          <w:szCs w:val="24"/>
        </w:rPr>
        <w:t>Steps for installing the TEAMS Module for GREET are as follows:</w:t>
      </w:r>
    </w:p>
    <w:p w:rsidR="00453733" w:rsidRDefault="00453733" w:rsidP="00453733">
      <w:pPr>
        <w:pStyle w:val="ListParagraph"/>
        <w:numPr>
          <w:ilvl w:val="0"/>
          <w:numId w:val="8"/>
        </w:numPr>
        <w:spacing w:after="100" w:line="240" w:lineRule="auto"/>
        <w:rPr>
          <w:rFonts w:ascii="Times New Roman" w:hAnsi="Times New Roman" w:cs="Times New Roman"/>
          <w:sz w:val="24"/>
          <w:szCs w:val="24"/>
        </w:rPr>
      </w:pPr>
      <w:r>
        <w:rPr>
          <w:rFonts w:ascii="Times New Roman" w:hAnsi="Times New Roman" w:cs="Times New Roman"/>
          <w:sz w:val="24"/>
          <w:szCs w:val="24"/>
        </w:rPr>
        <w:t xml:space="preserve">Install the .NET version of the GREET Model (Found here </w:t>
      </w:r>
      <w:hyperlink r:id="rId12" w:history="1">
        <w:r w:rsidRPr="00016AB1">
          <w:rPr>
            <w:rStyle w:val="Hyperlink"/>
            <w:rFonts w:ascii="Times New Roman" w:hAnsi="Times New Roman" w:cs="Times New Roman"/>
            <w:sz w:val="24"/>
            <w:szCs w:val="24"/>
          </w:rPr>
          <w:t>https://greet.es.anl.gov/greet/setup2013/</w:t>
        </w:r>
      </w:hyperlink>
      <w:r>
        <w:rPr>
          <w:rFonts w:ascii="Times New Roman" w:hAnsi="Times New Roman" w:cs="Times New Roman"/>
          <w:sz w:val="24"/>
          <w:szCs w:val="24"/>
        </w:rPr>
        <w:t xml:space="preserve"> )</w:t>
      </w:r>
    </w:p>
    <w:p w:rsidR="00F63A2F" w:rsidRPr="00F63A2F" w:rsidRDefault="00E811C1" w:rsidP="00F63A2F">
      <w:pPr>
        <w:pStyle w:val="ListParagraph"/>
        <w:numPr>
          <w:ilvl w:val="0"/>
          <w:numId w:val="8"/>
        </w:numPr>
        <w:spacing w:after="100" w:line="240" w:lineRule="auto"/>
        <w:rPr>
          <w:rFonts w:ascii="Times New Roman" w:hAnsi="Times New Roman" w:cs="Times New Roman"/>
          <w:sz w:val="24"/>
          <w:szCs w:val="24"/>
        </w:rPr>
      </w:pPr>
      <w:r>
        <w:rPr>
          <w:rFonts w:ascii="Times New Roman" w:hAnsi="Times New Roman" w:cs="Times New Roman"/>
          <w:sz w:val="24"/>
          <w:szCs w:val="24"/>
        </w:rPr>
        <w:t>After installing GREET, you’re going to need to open up</w:t>
      </w:r>
      <w:r w:rsidR="00F63A2F">
        <w:rPr>
          <w:rFonts w:ascii="Times New Roman" w:hAnsi="Times New Roman" w:cs="Times New Roman"/>
          <w:sz w:val="24"/>
          <w:szCs w:val="24"/>
        </w:rPr>
        <w:t xml:space="preserve"> the program and open the “About” tab on the top of the screen.</w:t>
      </w:r>
      <w:r w:rsidR="005068F2">
        <w:rPr>
          <w:rFonts w:ascii="Times New Roman" w:hAnsi="Times New Roman" w:cs="Times New Roman"/>
          <w:sz w:val="24"/>
          <w:szCs w:val="24"/>
        </w:rPr>
        <w:t xml:space="preserve"> Then click the “About…” button at the bottom of the menu.</w:t>
      </w:r>
    </w:p>
    <w:p w:rsidR="00E45916" w:rsidRDefault="00F63A2F" w:rsidP="00E45916">
      <w:pPr>
        <w:spacing w:after="100" w:line="240" w:lineRule="auto"/>
        <w:jc w:val="center"/>
        <w:rPr>
          <w:rFonts w:ascii="Times New Roman" w:hAnsi="Times New Roman" w:cs="Times New Roman"/>
          <w:sz w:val="24"/>
          <w:szCs w:val="24"/>
        </w:rPr>
      </w:pPr>
      <w:r>
        <w:rPr>
          <w:noProof/>
        </w:rPr>
        <w:drawing>
          <wp:inline distT="0" distB="0" distL="0" distR="0" wp14:anchorId="194336E2" wp14:editId="429D3D70">
            <wp:extent cx="4687614" cy="27327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TAbout1.PNG"/>
                    <pic:cNvPicPr/>
                  </pic:nvPicPr>
                  <pic:blipFill>
                    <a:blip r:embed="rId13">
                      <a:extLst>
                        <a:ext uri="{28A0092B-C50C-407E-A947-70E740481C1C}">
                          <a14:useLocalDpi xmlns:a14="http://schemas.microsoft.com/office/drawing/2010/main" val="0"/>
                        </a:ext>
                      </a:extLst>
                    </a:blip>
                    <a:stretch>
                      <a:fillRect/>
                    </a:stretch>
                  </pic:blipFill>
                  <pic:spPr>
                    <a:xfrm>
                      <a:off x="0" y="0"/>
                      <a:ext cx="4683473" cy="2730322"/>
                    </a:xfrm>
                    <a:prstGeom prst="rect">
                      <a:avLst/>
                    </a:prstGeom>
                  </pic:spPr>
                </pic:pic>
              </a:graphicData>
            </a:graphic>
          </wp:inline>
        </w:drawing>
      </w:r>
    </w:p>
    <w:p w:rsidR="005068F2" w:rsidRPr="00E45916" w:rsidRDefault="002F297A" w:rsidP="00E45916">
      <w:pPr>
        <w:spacing w:after="100" w:line="240" w:lineRule="auto"/>
        <w:jc w:val="center"/>
        <w:rPr>
          <w:rFonts w:ascii="Times New Roman" w:hAnsi="Times New Roman" w:cs="Times New Roman"/>
          <w:sz w:val="24"/>
          <w:szCs w:val="24"/>
        </w:rPr>
      </w:pPr>
      <w:r>
        <w:rPr>
          <w:rFonts w:ascii="Times New Roman" w:hAnsi="Times New Roman" w:cs="Times New Roman"/>
          <w:i/>
          <w:sz w:val="24"/>
          <w:szCs w:val="24"/>
        </w:rPr>
        <w:t>(Figure 2</w:t>
      </w:r>
      <w:r w:rsidR="005068F2" w:rsidRPr="005068F2">
        <w:rPr>
          <w:rFonts w:ascii="Times New Roman" w:hAnsi="Times New Roman" w:cs="Times New Roman"/>
          <w:i/>
          <w:sz w:val="24"/>
          <w:szCs w:val="24"/>
        </w:rPr>
        <w:t>.1 Shows the GREET program with the “About” tab highlighted)</w:t>
      </w:r>
    </w:p>
    <w:p w:rsidR="005068F2" w:rsidRDefault="005068F2" w:rsidP="005068F2">
      <w:pPr>
        <w:pStyle w:val="ListParagraph"/>
        <w:numPr>
          <w:ilvl w:val="0"/>
          <w:numId w:val="8"/>
        </w:numPr>
        <w:spacing w:after="100" w:line="240" w:lineRule="auto"/>
        <w:rPr>
          <w:rFonts w:ascii="Times New Roman" w:hAnsi="Times New Roman" w:cs="Times New Roman"/>
          <w:sz w:val="24"/>
          <w:szCs w:val="24"/>
        </w:rPr>
      </w:pPr>
      <w:r>
        <w:rPr>
          <w:rFonts w:ascii="Times New Roman" w:hAnsi="Times New Roman" w:cs="Times New Roman"/>
          <w:sz w:val="24"/>
          <w:szCs w:val="24"/>
        </w:rPr>
        <w:t>Once the abo</w:t>
      </w:r>
      <w:r w:rsidR="00B50C81">
        <w:rPr>
          <w:rFonts w:ascii="Times New Roman" w:hAnsi="Times New Roman" w:cs="Times New Roman"/>
          <w:sz w:val="24"/>
          <w:szCs w:val="24"/>
        </w:rPr>
        <w:t>ut menu is open, you will see a string of text you can highlight next to “Installation path.” You should copy this and paste it into your windows explorer in order to open the GREET installation folder.</w:t>
      </w:r>
      <w:r w:rsidR="006A182E">
        <w:rPr>
          <w:rFonts w:ascii="Times New Roman" w:hAnsi="Times New Roman" w:cs="Times New Roman"/>
          <w:sz w:val="24"/>
          <w:szCs w:val="24"/>
        </w:rPr>
        <w:t xml:space="preserve"> It is important at this point to </w:t>
      </w:r>
      <w:r w:rsidR="006A182E" w:rsidRPr="006A182E">
        <w:rPr>
          <w:rFonts w:ascii="Times New Roman" w:hAnsi="Times New Roman" w:cs="Times New Roman"/>
          <w:b/>
          <w:sz w:val="24"/>
          <w:szCs w:val="24"/>
        </w:rPr>
        <w:t>CLOSE</w:t>
      </w:r>
      <w:r w:rsidR="006A182E">
        <w:rPr>
          <w:rFonts w:ascii="Times New Roman" w:hAnsi="Times New Roman" w:cs="Times New Roman"/>
          <w:sz w:val="24"/>
          <w:szCs w:val="24"/>
        </w:rPr>
        <w:t xml:space="preserve"> the GREET program out, as you cannot install </w:t>
      </w:r>
      <w:r w:rsidR="005B15B3">
        <w:rPr>
          <w:rFonts w:ascii="Times New Roman" w:hAnsi="Times New Roman" w:cs="Times New Roman"/>
          <w:sz w:val="24"/>
          <w:szCs w:val="24"/>
        </w:rPr>
        <w:t xml:space="preserve">a module </w:t>
      </w:r>
      <w:r w:rsidR="006A182E">
        <w:rPr>
          <w:rFonts w:ascii="Times New Roman" w:hAnsi="Times New Roman" w:cs="Times New Roman"/>
          <w:sz w:val="24"/>
          <w:szCs w:val="24"/>
        </w:rPr>
        <w:t xml:space="preserve">while the program is still running. </w:t>
      </w:r>
    </w:p>
    <w:p w:rsidR="00B50C81" w:rsidRPr="00B50C81" w:rsidRDefault="00B50C81" w:rsidP="00B50C81">
      <w:pPr>
        <w:spacing w:after="100" w:line="240" w:lineRule="auto"/>
        <w:rPr>
          <w:rFonts w:ascii="Times New Roman" w:hAnsi="Times New Roman" w:cs="Times New Roman"/>
          <w:sz w:val="24"/>
          <w:szCs w:val="24"/>
        </w:rPr>
      </w:pPr>
    </w:p>
    <w:p w:rsidR="005068F2" w:rsidRPr="005068F2" w:rsidRDefault="005068F2" w:rsidP="005068F2">
      <w:pPr>
        <w:pStyle w:val="ListParagraph"/>
        <w:spacing w:after="100" w:line="240" w:lineRule="auto"/>
        <w:ind w:left="1800"/>
        <w:rPr>
          <w:rFonts w:ascii="Times New Roman" w:hAnsi="Times New Roman" w:cs="Times New Roman"/>
          <w:sz w:val="24"/>
          <w:szCs w:val="24"/>
        </w:rPr>
      </w:pPr>
    </w:p>
    <w:p w:rsidR="00E45916" w:rsidRDefault="00B50C81" w:rsidP="00E45916">
      <w:pPr>
        <w:rPr>
          <w:rFonts w:ascii="Times New Roman" w:hAnsi="Times New Roman" w:cs="Times New Roman"/>
          <w:i/>
          <w:sz w:val="24"/>
          <w:szCs w:val="24"/>
        </w:rPr>
      </w:pPr>
      <w:r>
        <w:rPr>
          <w:rFonts w:ascii="Times New Roman" w:hAnsi="Times New Roman" w:cs="Times New Roman"/>
          <w:b/>
          <w:noProof/>
          <w:sz w:val="72"/>
          <w:szCs w:val="72"/>
        </w:rPr>
        <w:lastRenderedPageBreak/>
        <w:drawing>
          <wp:inline distT="0" distB="0" distL="0" distR="0" wp14:anchorId="3299E0C0" wp14:editId="544FFC71">
            <wp:extent cx="5391807" cy="31676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tAbout2.PNG"/>
                    <pic:cNvPicPr/>
                  </pic:nvPicPr>
                  <pic:blipFill>
                    <a:blip r:embed="rId14">
                      <a:extLst>
                        <a:ext uri="{28A0092B-C50C-407E-A947-70E740481C1C}">
                          <a14:useLocalDpi xmlns:a14="http://schemas.microsoft.com/office/drawing/2010/main" val="0"/>
                        </a:ext>
                      </a:extLst>
                    </a:blip>
                    <a:stretch>
                      <a:fillRect/>
                    </a:stretch>
                  </pic:blipFill>
                  <pic:spPr>
                    <a:xfrm>
                      <a:off x="0" y="0"/>
                      <a:ext cx="5418947" cy="3183629"/>
                    </a:xfrm>
                    <a:prstGeom prst="rect">
                      <a:avLst/>
                    </a:prstGeom>
                  </pic:spPr>
                </pic:pic>
              </a:graphicData>
            </a:graphic>
          </wp:inline>
        </w:drawing>
      </w:r>
    </w:p>
    <w:p w:rsidR="00F86013" w:rsidRPr="00E45916" w:rsidRDefault="002F297A" w:rsidP="00E45916">
      <w:pPr>
        <w:rPr>
          <w:rFonts w:ascii="Times New Roman" w:hAnsi="Times New Roman" w:cs="Times New Roman"/>
          <w:i/>
          <w:sz w:val="24"/>
          <w:szCs w:val="24"/>
        </w:rPr>
      </w:pPr>
      <w:r>
        <w:rPr>
          <w:rFonts w:ascii="Times New Roman" w:hAnsi="Times New Roman" w:cs="Times New Roman"/>
          <w:i/>
          <w:sz w:val="24"/>
          <w:szCs w:val="24"/>
        </w:rPr>
        <w:t>(Figure 2</w:t>
      </w:r>
      <w:r w:rsidR="00F86013">
        <w:rPr>
          <w:rFonts w:ascii="Times New Roman" w:hAnsi="Times New Roman" w:cs="Times New Roman"/>
          <w:i/>
          <w:sz w:val="24"/>
          <w:szCs w:val="24"/>
        </w:rPr>
        <w:t>.2</w:t>
      </w:r>
      <w:r w:rsidR="00F86013" w:rsidRPr="005068F2">
        <w:rPr>
          <w:rFonts w:ascii="Times New Roman" w:hAnsi="Times New Roman" w:cs="Times New Roman"/>
          <w:i/>
          <w:sz w:val="24"/>
          <w:szCs w:val="24"/>
        </w:rPr>
        <w:t xml:space="preserve"> Shows the </w:t>
      </w:r>
      <w:r w:rsidR="00F86013">
        <w:rPr>
          <w:rFonts w:ascii="Times New Roman" w:hAnsi="Times New Roman" w:cs="Times New Roman"/>
          <w:i/>
          <w:sz w:val="24"/>
          <w:szCs w:val="24"/>
        </w:rPr>
        <w:t>about menu with the Installation Path highlighted</w:t>
      </w:r>
      <w:r w:rsidR="00F86013" w:rsidRPr="005068F2">
        <w:rPr>
          <w:rFonts w:ascii="Times New Roman" w:hAnsi="Times New Roman" w:cs="Times New Roman"/>
          <w:i/>
          <w:sz w:val="24"/>
          <w:szCs w:val="24"/>
        </w:rPr>
        <w:t>)</w:t>
      </w:r>
    </w:p>
    <w:p w:rsidR="00F86013" w:rsidRDefault="006A182E" w:rsidP="006A182E">
      <w:pPr>
        <w:pStyle w:val="ListParagraph"/>
        <w:numPr>
          <w:ilvl w:val="0"/>
          <w:numId w:val="8"/>
        </w:numPr>
        <w:spacing w:after="100" w:line="240" w:lineRule="auto"/>
        <w:rPr>
          <w:rFonts w:ascii="Times New Roman" w:hAnsi="Times New Roman" w:cs="Times New Roman"/>
          <w:sz w:val="24"/>
          <w:szCs w:val="24"/>
        </w:rPr>
      </w:pPr>
      <w:r>
        <w:rPr>
          <w:rFonts w:ascii="Times New Roman" w:hAnsi="Times New Roman" w:cs="Times New Roman"/>
          <w:sz w:val="24"/>
          <w:szCs w:val="24"/>
        </w:rPr>
        <w:t>Now that you have the installation folder open, you should open a new window  for windows explorer and navigate to the folder that contains your downloaded “TEAMS.dll” file, as well as “</w:t>
      </w:r>
      <w:r w:rsidRPr="006A182E">
        <w:rPr>
          <w:rFonts w:ascii="Times New Roman" w:hAnsi="Times New Roman" w:cs="Times New Roman"/>
          <w:sz w:val="24"/>
          <w:szCs w:val="24"/>
        </w:rPr>
        <w:t>EPPlus.dll</w:t>
      </w:r>
      <w:r>
        <w:rPr>
          <w:rFonts w:ascii="Times New Roman" w:hAnsi="Times New Roman" w:cs="Times New Roman"/>
          <w:sz w:val="24"/>
          <w:szCs w:val="24"/>
        </w:rPr>
        <w:t>”</w:t>
      </w:r>
    </w:p>
    <w:p w:rsidR="005B15B3" w:rsidRDefault="005B15B3" w:rsidP="006A182E">
      <w:pPr>
        <w:pStyle w:val="ListParagraph"/>
        <w:numPr>
          <w:ilvl w:val="0"/>
          <w:numId w:val="8"/>
        </w:numPr>
        <w:spacing w:after="100" w:line="240" w:lineRule="auto"/>
        <w:rPr>
          <w:rFonts w:ascii="Times New Roman" w:hAnsi="Times New Roman" w:cs="Times New Roman"/>
          <w:sz w:val="24"/>
          <w:szCs w:val="24"/>
        </w:rPr>
      </w:pPr>
      <w:r>
        <w:rPr>
          <w:rFonts w:ascii="Times New Roman" w:hAnsi="Times New Roman" w:cs="Times New Roman"/>
          <w:sz w:val="24"/>
          <w:szCs w:val="24"/>
        </w:rPr>
        <w:t>You now simply copy the two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 xml:space="preserve"> files into the greet folder we opened in step 3, and once they have transferred the installation is complete. </w:t>
      </w:r>
    </w:p>
    <w:p w:rsidR="005B15B3" w:rsidRDefault="00D00C0E" w:rsidP="006A182E">
      <w:pPr>
        <w:pStyle w:val="ListParagraph"/>
        <w:numPr>
          <w:ilvl w:val="0"/>
          <w:numId w:val="8"/>
        </w:numPr>
        <w:spacing w:after="100" w:line="240" w:lineRule="auto"/>
        <w:rPr>
          <w:rFonts w:ascii="Times New Roman" w:hAnsi="Times New Roman" w:cs="Times New Roman"/>
          <w:sz w:val="24"/>
          <w:szCs w:val="24"/>
        </w:rPr>
      </w:pPr>
      <w:r>
        <w:rPr>
          <w:rFonts w:ascii="Times New Roman" w:hAnsi="Times New Roman" w:cs="Times New Roman"/>
          <w:sz w:val="24"/>
          <w:szCs w:val="24"/>
        </w:rPr>
        <w:t>In order to check and make sure that the installation was successful, you should run GREET again and there should be a TEAMS tab now located on the toolbar at the top of the screen.</w:t>
      </w:r>
    </w:p>
    <w:p w:rsidR="00E45916" w:rsidRDefault="00FB18FA" w:rsidP="00E45916">
      <w:pPr>
        <w:spacing w:after="10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E01D88" wp14:editId="68D9B3D5">
            <wp:extent cx="4529959" cy="2407751"/>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But.PNG"/>
                    <pic:cNvPicPr/>
                  </pic:nvPicPr>
                  <pic:blipFill>
                    <a:blip r:embed="rId15">
                      <a:extLst>
                        <a:ext uri="{28A0092B-C50C-407E-A947-70E740481C1C}">
                          <a14:useLocalDpi xmlns:a14="http://schemas.microsoft.com/office/drawing/2010/main" val="0"/>
                        </a:ext>
                      </a:extLst>
                    </a:blip>
                    <a:stretch>
                      <a:fillRect/>
                    </a:stretch>
                  </pic:blipFill>
                  <pic:spPr>
                    <a:xfrm>
                      <a:off x="0" y="0"/>
                      <a:ext cx="4525957" cy="2405624"/>
                    </a:xfrm>
                    <a:prstGeom prst="rect">
                      <a:avLst/>
                    </a:prstGeom>
                  </pic:spPr>
                </pic:pic>
              </a:graphicData>
            </a:graphic>
          </wp:inline>
        </w:drawing>
      </w:r>
    </w:p>
    <w:p w:rsidR="00FB18FA" w:rsidRPr="00E45916" w:rsidRDefault="00E45916" w:rsidP="00E45916">
      <w:pPr>
        <w:spacing w:after="10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2F297A">
        <w:rPr>
          <w:rFonts w:ascii="Times New Roman" w:hAnsi="Times New Roman" w:cs="Times New Roman"/>
          <w:i/>
          <w:sz w:val="24"/>
          <w:szCs w:val="24"/>
        </w:rPr>
        <w:t>(Figure 2</w:t>
      </w:r>
      <w:r w:rsidR="00FB18FA">
        <w:rPr>
          <w:rFonts w:ascii="Times New Roman" w:hAnsi="Times New Roman" w:cs="Times New Roman"/>
          <w:i/>
          <w:sz w:val="24"/>
          <w:szCs w:val="24"/>
        </w:rPr>
        <w:t>.3</w:t>
      </w:r>
      <w:r w:rsidR="00FB18FA" w:rsidRPr="005068F2">
        <w:rPr>
          <w:rFonts w:ascii="Times New Roman" w:hAnsi="Times New Roman" w:cs="Times New Roman"/>
          <w:i/>
          <w:sz w:val="24"/>
          <w:szCs w:val="24"/>
        </w:rPr>
        <w:t xml:space="preserve"> Shows the </w:t>
      </w:r>
      <w:r w:rsidR="00FB18FA">
        <w:rPr>
          <w:rFonts w:ascii="Times New Roman" w:hAnsi="Times New Roman" w:cs="Times New Roman"/>
          <w:i/>
          <w:sz w:val="24"/>
          <w:szCs w:val="24"/>
        </w:rPr>
        <w:t>TEAMS tab now present on the toolbar</w:t>
      </w:r>
      <w:r w:rsidR="00FB18FA" w:rsidRPr="005068F2">
        <w:rPr>
          <w:rFonts w:ascii="Times New Roman" w:hAnsi="Times New Roman" w:cs="Times New Roman"/>
          <w:i/>
          <w:sz w:val="24"/>
          <w:szCs w:val="24"/>
        </w:rPr>
        <w:t>)</w:t>
      </w:r>
    </w:p>
    <w:p w:rsidR="00F86013" w:rsidRPr="005068F2" w:rsidRDefault="00F86013" w:rsidP="00F86013">
      <w:pPr>
        <w:spacing w:after="100" w:line="240" w:lineRule="auto"/>
        <w:jc w:val="center"/>
        <w:rPr>
          <w:rFonts w:ascii="Times New Roman" w:hAnsi="Times New Roman" w:cs="Times New Roman"/>
          <w:i/>
          <w:sz w:val="24"/>
          <w:szCs w:val="24"/>
        </w:rPr>
      </w:pPr>
    </w:p>
    <w:p w:rsidR="003E728D" w:rsidRDefault="003E728D" w:rsidP="003E728D">
      <w:pPr>
        <w:pStyle w:val="ListParagraph"/>
        <w:numPr>
          <w:ilvl w:val="0"/>
          <w:numId w:val="2"/>
        </w:numPr>
        <w:spacing w:after="100" w:line="240" w:lineRule="auto"/>
        <w:rPr>
          <w:rFonts w:ascii="Times New Roman" w:hAnsi="Times New Roman" w:cs="Times New Roman"/>
          <w:b/>
          <w:sz w:val="28"/>
          <w:szCs w:val="28"/>
        </w:rPr>
      </w:pPr>
      <w:r>
        <w:rPr>
          <w:rFonts w:ascii="Times New Roman" w:hAnsi="Times New Roman" w:cs="Times New Roman"/>
          <w:b/>
          <w:sz w:val="28"/>
          <w:szCs w:val="28"/>
        </w:rPr>
        <w:lastRenderedPageBreak/>
        <w:t>User Input Sheet</w:t>
      </w:r>
    </w:p>
    <w:p w:rsidR="003E728D" w:rsidRPr="003E728D" w:rsidRDefault="003E728D" w:rsidP="003E728D">
      <w:pPr>
        <w:spacing w:after="100" w:line="240" w:lineRule="auto"/>
        <w:rPr>
          <w:rFonts w:ascii="Times New Roman" w:hAnsi="Times New Roman" w:cs="Times New Roman"/>
          <w:b/>
          <w:sz w:val="28"/>
          <w:szCs w:val="28"/>
          <w:u w:val="single"/>
        </w:rPr>
      </w:pPr>
      <w:r w:rsidRPr="003E728D">
        <w:rPr>
          <w:rFonts w:ascii="Times New Roman" w:hAnsi="Times New Roman" w:cs="Times New Roman"/>
          <w:b/>
          <w:sz w:val="28"/>
          <w:szCs w:val="28"/>
          <w:u w:val="single"/>
        </w:rPr>
        <w:t>__________________________________________________________________</w:t>
      </w:r>
    </w:p>
    <w:p w:rsidR="006D3F89" w:rsidRDefault="006D3F89" w:rsidP="006D3F89">
      <w:pPr>
        <w:spacing w:after="10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User Input Sheet in the TEAMS Module should be the first page you are able to access after hitting start and accepting the license agreement. </w:t>
      </w:r>
      <w:r w:rsidR="00051AF9">
        <w:rPr>
          <w:rFonts w:ascii="Times New Roman" w:hAnsi="Times New Roman" w:cs="Times New Roman"/>
          <w:sz w:val="24"/>
          <w:szCs w:val="24"/>
        </w:rPr>
        <w:t xml:space="preserve">This sheet is where you will be able to input all of the information about the specific vessel you are testing for, in order for the results that you get later to be an accurate representation of how the different fuel choices would </w:t>
      </w:r>
      <w:r w:rsidR="005C358F">
        <w:rPr>
          <w:rFonts w:ascii="Times New Roman" w:hAnsi="Times New Roman" w:cs="Times New Roman"/>
          <w:sz w:val="24"/>
          <w:szCs w:val="24"/>
        </w:rPr>
        <w:t>affect</w:t>
      </w:r>
      <w:r w:rsidR="00051AF9">
        <w:rPr>
          <w:rFonts w:ascii="Times New Roman" w:hAnsi="Times New Roman" w:cs="Times New Roman"/>
          <w:sz w:val="24"/>
          <w:szCs w:val="24"/>
        </w:rPr>
        <w:t xml:space="preserve"> your test case. </w:t>
      </w:r>
    </w:p>
    <w:p w:rsidR="002F297A" w:rsidRPr="00E45916" w:rsidRDefault="002F297A" w:rsidP="00E45916">
      <w:pPr>
        <w:spacing w:after="100" w:line="240" w:lineRule="auto"/>
        <w:rPr>
          <w:rFonts w:ascii="Times New Roman" w:hAnsi="Times New Roman" w:cs="Times New Roman"/>
          <w:b/>
          <w:sz w:val="24"/>
          <w:szCs w:val="24"/>
        </w:rPr>
      </w:pPr>
      <w:r>
        <w:rPr>
          <w:rFonts w:ascii="Times New Roman" w:hAnsi="Times New Roman" w:cs="Times New Roman"/>
          <w:b/>
          <w:sz w:val="24"/>
          <w:szCs w:val="24"/>
        </w:rPr>
        <w:t>Input Sheet Breakdown</w:t>
      </w:r>
      <w:r w:rsidR="002442D4">
        <w:rPr>
          <w:rFonts w:ascii="Times New Roman" w:hAnsi="Times New Roman" w:cs="Times New Roman"/>
          <w:b/>
          <w:sz w:val="24"/>
          <w:szCs w:val="24"/>
        </w:rPr>
        <w:t xml:space="preserve">: Main </w:t>
      </w:r>
      <w:proofErr w:type="gramStart"/>
      <w:r w:rsidR="002442D4">
        <w:rPr>
          <w:rFonts w:ascii="Times New Roman" w:hAnsi="Times New Roman" w:cs="Times New Roman"/>
          <w:b/>
          <w:sz w:val="24"/>
          <w:szCs w:val="24"/>
        </w:rPr>
        <w:t>Engine</w:t>
      </w:r>
      <w:proofErr w:type="gramEnd"/>
      <w:r>
        <w:rPr>
          <w:rFonts w:ascii="Times New Roman" w:hAnsi="Times New Roman" w:cs="Times New Roman"/>
          <w:noProof/>
          <w:sz w:val="24"/>
          <w:szCs w:val="24"/>
        </w:rPr>
        <w:drawing>
          <wp:inline distT="0" distB="0" distL="0" distR="0" wp14:anchorId="15B81BDF" wp14:editId="531205EA">
            <wp:extent cx="5943600" cy="5274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274945"/>
                    </a:xfrm>
                    <a:prstGeom prst="rect">
                      <a:avLst/>
                    </a:prstGeom>
                  </pic:spPr>
                </pic:pic>
              </a:graphicData>
            </a:graphic>
          </wp:inline>
        </w:drawing>
      </w:r>
      <w:r>
        <w:rPr>
          <w:rFonts w:ascii="Times New Roman" w:hAnsi="Times New Roman" w:cs="Times New Roman"/>
          <w:i/>
          <w:sz w:val="24"/>
          <w:szCs w:val="24"/>
        </w:rPr>
        <w:t>(Figure 3.1</w:t>
      </w:r>
      <w:r w:rsidRPr="005068F2">
        <w:rPr>
          <w:rFonts w:ascii="Times New Roman" w:hAnsi="Times New Roman" w:cs="Times New Roman"/>
          <w:i/>
          <w:sz w:val="24"/>
          <w:szCs w:val="24"/>
        </w:rPr>
        <w:t xml:space="preserve"> Shows the </w:t>
      </w:r>
      <w:r w:rsidR="00D51D83">
        <w:rPr>
          <w:rFonts w:ascii="Times New Roman" w:hAnsi="Times New Roman" w:cs="Times New Roman"/>
          <w:i/>
          <w:sz w:val="24"/>
          <w:szCs w:val="24"/>
        </w:rPr>
        <w:t xml:space="preserve">top of the Main Engine </w:t>
      </w:r>
      <w:r>
        <w:rPr>
          <w:rFonts w:ascii="Times New Roman" w:hAnsi="Times New Roman" w:cs="Times New Roman"/>
          <w:i/>
          <w:sz w:val="24"/>
          <w:szCs w:val="24"/>
        </w:rPr>
        <w:t>User Input Sheet in the TEAMS Module</w:t>
      </w:r>
      <w:r w:rsidRPr="005068F2">
        <w:rPr>
          <w:rFonts w:ascii="Times New Roman" w:hAnsi="Times New Roman" w:cs="Times New Roman"/>
          <w:i/>
          <w:sz w:val="24"/>
          <w:szCs w:val="24"/>
        </w:rPr>
        <w:t>)</w:t>
      </w:r>
    </w:p>
    <w:p w:rsidR="00BD28D0" w:rsidRPr="00275D46" w:rsidRDefault="00036413" w:rsidP="00036413">
      <w:pPr>
        <w:pStyle w:val="ListParagraph"/>
        <w:numPr>
          <w:ilvl w:val="0"/>
          <w:numId w:val="12"/>
        </w:numPr>
        <w:spacing w:after="100" w:line="240" w:lineRule="auto"/>
        <w:rPr>
          <w:rFonts w:ascii="Times New Roman" w:hAnsi="Times New Roman" w:cs="Times New Roman"/>
          <w:b/>
          <w:sz w:val="24"/>
          <w:szCs w:val="24"/>
        </w:rPr>
      </w:pPr>
      <w:r w:rsidRPr="00036413">
        <w:rPr>
          <w:rFonts w:ascii="Times New Roman" w:hAnsi="Times New Roman" w:cs="Times New Roman"/>
          <w:b/>
          <w:sz w:val="24"/>
          <w:szCs w:val="24"/>
        </w:rPr>
        <w:t>Main Engine Variables</w:t>
      </w:r>
      <w:r>
        <w:rPr>
          <w:rFonts w:ascii="Times New Roman" w:hAnsi="Times New Roman" w:cs="Times New Roman"/>
          <w:b/>
          <w:sz w:val="24"/>
          <w:szCs w:val="24"/>
        </w:rPr>
        <w:t xml:space="preserve"> – </w:t>
      </w:r>
      <w:r>
        <w:rPr>
          <w:rFonts w:ascii="Times New Roman" w:hAnsi="Times New Roman" w:cs="Times New Roman"/>
          <w:sz w:val="24"/>
          <w:szCs w:val="24"/>
        </w:rPr>
        <w:t xml:space="preserve">This section essentially defines the characteristics of the main engine(s) for the vessel you are testing. All values that are not grayed out can be altered by the user in order to tweak the simulation to conditions that more accurately represent the case you wish to test. The </w:t>
      </w:r>
      <w:r w:rsidR="00120FEF">
        <w:rPr>
          <w:rFonts w:ascii="Times New Roman" w:hAnsi="Times New Roman" w:cs="Times New Roman"/>
          <w:sz w:val="24"/>
          <w:szCs w:val="24"/>
        </w:rPr>
        <w:t xml:space="preserve">grayed out values are those that are calculated based on other user defined data, so you cannot manually alter these, but if you change a related variable and hit either the “Submit All” </w:t>
      </w:r>
      <w:r w:rsidR="00120FEF">
        <w:rPr>
          <w:rFonts w:ascii="Times New Roman" w:hAnsi="Times New Roman" w:cs="Times New Roman"/>
          <w:sz w:val="24"/>
          <w:szCs w:val="24"/>
        </w:rPr>
        <w:lastRenderedPageBreak/>
        <w:t>button at the top of this image, or the “Do Calculations</w:t>
      </w:r>
      <w:r w:rsidR="004F4050">
        <w:rPr>
          <w:rFonts w:ascii="Times New Roman" w:hAnsi="Times New Roman" w:cs="Times New Roman"/>
          <w:sz w:val="24"/>
          <w:szCs w:val="24"/>
        </w:rPr>
        <w:t xml:space="preserve"> and Submit Data</w:t>
      </w:r>
      <w:r w:rsidR="00120FEF">
        <w:rPr>
          <w:rFonts w:ascii="Times New Roman" w:hAnsi="Times New Roman" w:cs="Times New Roman"/>
          <w:sz w:val="24"/>
          <w:szCs w:val="24"/>
        </w:rPr>
        <w:t xml:space="preserve">” button at the bottom of Figure 3.2, you will observe that the values have changed. </w:t>
      </w:r>
      <w:r>
        <w:rPr>
          <w:rFonts w:ascii="Times New Roman" w:hAnsi="Times New Roman" w:cs="Times New Roman"/>
          <w:sz w:val="24"/>
          <w:szCs w:val="24"/>
        </w:rPr>
        <w:t xml:space="preserve"> </w:t>
      </w:r>
    </w:p>
    <w:p w:rsidR="00275D46" w:rsidRPr="00275D46" w:rsidRDefault="00275D46" w:rsidP="00275D46">
      <w:pPr>
        <w:pStyle w:val="ListParagraph"/>
        <w:spacing w:after="100" w:line="240" w:lineRule="auto"/>
        <w:ind w:left="1447"/>
        <w:rPr>
          <w:rFonts w:ascii="Times New Roman" w:hAnsi="Times New Roman" w:cs="Times New Roman"/>
          <w:b/>
          <w:sz w:val="24"/>
          <w:szCs w:val="24"/>
        </w:rPr>
      </w:pPr>
    </w:p>
    <w:p w:rsidR="00275D46" w:rsidRPr="00275D46" w:rsidRDefault="00275D46" w:rsidP="00036413">
      <w:pPr>
        <w:pStyle w:val="ListParagraph"/>
        <w:numPr>
          <w:ilvl w:val="0"/>
          <w:numId w:val="12"/>
        </w:numPr>
        <w:spacing w:after="100" w:line="240" w:lineRule="auto"/>
        <w:rPr>
          <w:rFonts w:ascii="Times New Roman" w:hAnsi="Times New Roman" w:cs="Times New Roman"/>
          <w:b/>
          <w:sz w:val="24"/>
          <w:szCs w:val="24"/>
        </w:rPr>
      </w:pPr>
      <w:r>
        <w:rPr>
          <w:rFonts w:ascii="Times New Roman" w:hAnsi="Times New Roman" w:cs="Times New Roman"/>
          <w:b/>
          <w:sz w:val="24"/>
          <w:szCs w:val="24"/>
        </w:rPr>
        <w:t xml:space="preserve">Trip Distance and Time – </w:t>
      </w:r>
      <w:r>
        <w:rPr>
          <w:rFonts w:ascii="Times New Roman" w:hAnsi="Times New Roman" w:cs="Times New Roman"/>
          <w:sz w:val="24"/>
          <w:szCs w:val="24"/>
        </w:rPr>
        <w:t>Relatively self-explanatory, this is the section in which you enter the information regarding how far your vessel will be traveling, as well as how much time it will take it to get there.</w:t>
      </w:r>
    </w:p>
    <w:p w:rsidR="00275D46" w:rsidRPr="00275D46" w:rsidRDefault="00275D46" w:rsidP="00275D46">
      <w:pPr>
        <w:pStyle w:val="ListParagraph"/>
        <w:rPr>
          <w:rFonts w:ascii="Times New Roman" w:hAnsi="Times New Roman" w:cs="Times New Roman"/>
          <w:b/>
          <w:sz w:val="24"/>
          <w:szCs w:val="24"/>
        </w:rPr>
      </w:pPr>
    </w:p>
    <w:p w:rsidR="00275D46" w:rsidRPr="002442D4" w:rsidRDefault="00275D46" w:rsidP="00275D46">
      <w:pPr>
        <w:pStyle w:val="ListParagraph"/>
        <w:numPr>
          <w:ilvl w:val="0"/>
          <w:numId w:val="12"/>
        </w:numPr>
        <w:spacing w:after="100" w:line="240" w:lineRule="auto"/>
        <w:rPr>
          <w:rFonts w:ascii="Times New Roman" w:hAnsi="Times New Roman" w:cs="Times New Roman"/>
          <w:b/>
          <w:sz w:val="24"/>
          <w:szCs w:val="24"/>
        </w:rPr>
      </w:pPr>
      <w:r>
        <w:rPr>
          <w:rFonts w:ascii="Times New Roman" w:hAnsi="Times New Roman" w:cs="Times New Roman"/>
          <w:b/>
          <w:sz w:val="24"/>
          <w:szCs w:val="24"/>
        </w:rPr>
        <w:t xml:space="preserve">Engine Characterization Per Mode – </w:t>
      </w:r>
      <w:r>
        <w:rPr>
          <w:rFonts w:ascii="Times New Roman" w:hAnsi="Times New Roman" w:cs="Times New Roman"/>
          <w:sz w:val="24"/>
          <w:szCs w:val="24"/>
        </w:rPr>
        <w:t xml:space="preserve">This section is for the user to define how their trip will be broken up in terms of modes of travel. In the traditional TEAMS model the modes would be Idle, Maneuvering, Precautionary, Slow Cruise, and Full Cruise. However in this version of the model, the modes were left intentionally undefined so that the user could </w:t>
      </w:r>
      <w:r w:rsidR="00277873">
        <w:rPr>
          <w:rFonts w:ascii="Times New Roman" w:hAnsi="Times New Roman" w:cs="Times New Roman"/>
          <w:sz w:val="24"/>
          <w:szCs w:val="24"/>
        </w:rPr>
        <w:t xml:space="preserve">make them represent whatever was desired in the simulation of their vessel. </w:t>
      </w:r>
    </w:p>
    <w:p w:rsidR="002442D4" w:rsidRPr="002442D4" w:rsidRDefault="002442D4" w:rsidP="002442D4">
      <w:pPr>
        <w:pStyle w:val="ListParagraph"/>
        <w:rPr>
          <w:rFonts w:ascii="Times New Roman" w:hAnsi="Times New Roman" w:cs="Times New Roman"/>
          <w:b/>
          <w:sz w:val="24"/>
          <w:szCs w:val="24"/>
        </w:rPr>
      </w:pPr>
    </w:p>
    <w:p w:rsidR="002442D4" w:rsidRPr="002442D4" w:rsidRDefault="002442D4" w:rsidP="00E45916">
      <w:pPr>
        <w:spacing w:after="100" w:line="240" w:lineRule="auto"/>
        <w:rPr>
          <w:rFonts w:ascii="Times New Roman" w:hAnsi="Times New Roman" w:cs="Times New Roman"/>
          <w:b/>
          <w:sz w:val="24"/>
          <w:szCs w:val="24"/>
        </w:rPr>
      </w:pPr>
      <w:r>
        <w:rPr>
          <w:noProof/>
        </w:rPr>
        <w:drawing>
          <wp:inline distT="0" distB="0" distL="0" distR="0" wp14:anchorId="155FD050" wp14:editId="17C747E2">
            <wp:extent cx="5943600" cy="4520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20565"/>
                    </a:xfrm>
                    <a:prstGeom prst="rect">
                      <a:avLst/>
                    </a:prstGeom>
                  </pic:spPr>
                </pic:pic>
              </a:graphicData>
            </a:graphic>
          </wp:inline>
        </w:drawing>
      </w:r>
      <w:r>
        <w:rPr>
          <w:rFonts w:ascii="Times New Roman" w:hAnsi="Times New Roman" w:cs="Times New Roman"/>
          <w:i/>
          <w:sz w:val="24"/>
          <w:szCs w:val="24"/>
        </w:rPr>
        <w:t>(Figure 3.2</w:t>
      </w:r>
      <w:r w:rsidRPr="005068F2">
        <w:rPr>
          <w:rFonts w:ascii="Times New Roman" w:hAnsi="Times New Roman" w:cs="Times New Roman"/>
          <w:i/>
          <w:sz w:val="24"/>
          <w:szCs w:val="24"/>
        </w:rPr>
        <w:t xml:space="preserve"> </w:t>
      </w:r>
      <w:r w:rsidR="004F4050" w:rsidRPr="005068F2">
        <w:rPr>
          <w:rFonts w:ascii="Times New Roman" w:hAnsi="Times New Roman" w:cs="Times New Roman"/>
          <w:i/>
          <w:sz w:val="24"/>
          <w:szCs w:val="24"/>
        </w:rPr>
        <w:t>shows</w:t>
      </w:r>
      <w:r w:rsidRPr="005068F2">
        <w:rPr>
          <w:rFonts w:ascii="Times New Roman" w:hAnsi="Times New Roman" w:cs="Times New Roman"/>
          <w:i/>
          <w:sz w:val="24"/>
          <w:szCs w:val="24"/>
        </w:rPr>
        <w:t xml:space="preserve"> the </w:t>
      </w:r>
      <w:r>
        <w:rPr>
          <w:rFonts w:ascii="Times New Roman" w:hAnsi="Times New Roman" w:cs="Times New Roman"/>
          <w:i/>
          <w:sz w:val="24"/>
          <w:szCs w:val="24"/>
        </w:rPr>
        <w:t xml:space="preserve">bottom of </w:t>
      </w:r>
      <w:r w:rsidR="00D51D83">
        <w:rPr>
          <w:rFonts w:ascii="Times New Roman" w:hAnsi="Times New Roman" w:cs="Times New Roman"/>
          <w:i/>
          <w:sz w:val="24"/>
          <w:szCs w:val="24"/>
        </w:rPr>
        <w:t>the Main Engine</w:t>
      </w:r>
      <w:r>
        <w:rPr>
          <w:rFonts w:ascii="Times New Roman" w:hAnsi="Times New Roman" w:cs="Times New Roman"/>
          <w:i/>
          <w:sz w:val="24"/>
          <w:szCs w:val="24"/>
        </w:rPr>
        <w:t xml:space="preserve"> User Input Sheet in the TEAMS Module</w:t>
      </w:r>
      <w:r w:rsidRPr="005068F2">
        <w:rPr>
          <w:rFonts w:ascii="Times New Roman" w:hAnsi="Times New Roman" w:cs="Times New Roman"/>
          <w:i/>
          <w:sz w:val="24"/>
          <w:szCs w:val="24"/>
        </w:rPr>
        <w:t>)</w:t>
      </w:r>
    </w:p>
    <w:p w:rsidR="00037151" w:rsidRPr="00037151" w:rsidRDefault="00103684" w:rsidP="00037151">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 xml:space="preserve">Fuel Calculations – </w:t>
      </w:r>
      <w:r>
        <w:rPr>
          <w:rFonts w:ascii="Times New Roman" w:hAnsi="Times New Roman" w:cs="Times New Roman"/>
          <w:sz w:val="24"/>
          <w:szCs w:val="24"/>
        </w:rPr>
        <w:t xml:space="preserve">In this part, you simply enter the efficiency of the main engine, and the model will calculate an estimation of the gallons of fuel you will use per trip by using conventional diesel as a baseline. </w:t>
      </w:r>
      <w:r w:rsidR="00037151">
        <w:rPr>
          <w:rFonts w:ascii="Times New Roman" w:hAnsi="Times New Roman" w:cs="Times New Roman"/>
          <w:sz w:val="24"/>
          <w:szCs w:val="24"/>
        </w:rPr>
        <w:t>That number is later recalculated based on what fuel you choose to use for your main engine.</w:t>
      </w:r>
    </w:p>
    <w:p w:rsidR="00037151" w:rsidRPr="00037151" w:rsidRDefault="00037151" w:rsidP="00037151">
      <w:pPr>
        <w:pStyle w:val="ListParagraph"/>
        <w:ind w:left="1440"/>
        <w:rPr>
          <w:rFonts w:ascii="Times New Roman" w:hAnsi="Times New Roman" w:cs="Times New Roman"/>
          <w:b/>
          <w:sz w:val="24"/>
          <w:szCs w:val="24"/>
        </w:rPr>
      </w:pPr>
    </w:p>
    <w:p w:rsidR="00037151" w:rsidRPr="00D51D83" w:rsidRDefault="00037151" w:rsidP="00037151">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 xml:space="preserve">User Inputs for Main Engine Emissions Calculations – </w:t>
      </w:r>
      <w:r>
        <w:rPr>
          <w:rFonts w:ascii="Times New Roman" w:hAnsi="Times New Roman" w:cs="Times New Roman"/>
          <w:sz w:val="24"/>
          <w:szCs w:val="24"/>
        </w:rPr>
        <w:t xml:space="preserve">This section is tremendously critical to getting accurate results. Here you are asked to give a number in grams per Horsepower per </w:t>
      </w:r>
      <w:r w:rsidR="000B2495">
        <w:rPr>
          <w:rFonts w:ascii="Times New Roman" w:hAnsi="Times New Roman" w:cs="Times New Roman"/>
          <w:sz w:val="24"/>
          <w:szCs w:val="24"/>
        </w:rPr>
        <w:t>Hour, which</w:t>
      </w:r>
      <w:r>
        <w:rPr>
          <w:rFonts w:ascii="Times New Roman" w:hAnsi="Times New Roman" w:cs="Times New Roman"/>
          <w:sz w:val="24"/>
          <w:szCs w:val="24"/>
        </w:rPr>
        <w:t xml:space="preserve"> stands as the emissions factor for each of the </w:t>
      </w:r>
      <w:r w:rsidR="000B2495">
        <w:rPr>
          <w:rFonts w:ascii="Times New Roman" w:hAnsi="Times New Roman" w:cs="Times New Roman"/>
          <w:sz w:val="24"/>
          <w:szCs w:val="24"/>
        </w:rPr>
        <w:t>different types of emission in the section. This number will dictate how much of each of those emissions will be found in the environment following the trip taken with the vessel.</w:t>
      </w:r>
    </w:p>
    <w:p w:rsidR="00D51D83" w:rsidRPr="00D51D83" w:rsidRDefault="00D51D83" w:rsidP="00D51D83">
      <w:pPr>
        <w:pStyle w:val="ListParagraph"/>
        <w:rPr>
          <w:rFonts w:ascii="Times New Roman" w:hAnsi="Times New Roman" w:cs="Times New Roman"/>
          <w:b/>
          <w:sz w:val="24"/>
          <w:szCs w:val="24"/>
        </w:rPr>
      </w:pPr>
    </w:p>
    <w:p w:rsidR="00D51D83" w:rsidRDefault="00D51D83" w:rsidP="00D51D83">
      <w:pPr>
        <w:rPr>
          <w:rFonts w:ascii="Times New Roman" w:hAnsi="Times New Roman" w:cs="Times New Roman"/>
          <w:b/>
          <w:sz w:val="24"/>
          <w:szCs w:val="24"/>
        </w:rPr>
      </w:pPr>
      <w:r>
        <w:rPr>
          <w:rFonts w:ascii="Times New Roman" w:hAnsi="Times New Roman" w:cs="Times New Roman"/>
          <w:b/>
          <w:sz w:val="24"/>
          <w:szCs w:val="24"/>
        </w:rPr>
        <w:t>Input Sheet Breakdown: Auxiliary Engine</w:t>
      </w:r>
    </w:p>
    <w:p w:rsidR="00D51D83" w:rsidRPr="00E45916" w:rsidRDefault="00D51D83" w:rsidP="00E45916">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8224A0B" wp14:editId="567F7192">
            <wp:extent cx="5943600" cy="50469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xFirst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046980"/>
                    </a:xfrm>
                    <a:prstGeom prst="rect">
                      <a:avLst/>
                    </a:prstGeom>
                  </pic:spPr>
                </pic:pic>
              </a:graphicData>
            </a:graphic>
          </wp:inline>
        </w:drawing>
      </w:r>
      <w:r>
        <w:rPr>
          <w:rFonts w:ascii="Times New Roman" w:hAnsi="Times New Roman" w:cs="Times New Roman"/>
          <w:i/>
          <w:sz w:val="24"/>
          <w:szCs w:val="24"/>
        </w:rPr>
        <w:t>(Figure 3.3</w:t>
      </w:r>
      <w:r w:rsidRPr="005068F2">
        <w:rPr>
          <w:rFonts w:ascii="Times New Roman" w:hAnsi="Times New Roman" w:cs="Times New Roman"/>
          <w:i/>
          <w:sz w:val="24"/>
          <w:szCs w:val="24"/>
        </w:rPr>
        <w:t xml:space="preserve"> shows the </w:t>
      </w:r>
      <w:r>
        <w:rPr>
          <w:rFonts w:ascii="Times New Roman" w:hAnsi="Times New Roman" w:cs="Times New Roman"/>
          <w:i/>
          <w:sz w:val="24"/>
          <w:szCs w:val="24"/>
        </w:rPr>
        <w:t>top of the Auxiliary Engine User Input Sheet in the TEAMS Module</w:t>
      </w:r>
      <w:r w:rsidRPr="005068F2">
        <w:rPr>
          <w:rFonts w:ascii="Times New Roman" w:hAnsi="Times New Roman" w:cs="Times New Roman"/>
          <w:i/>
          <w:sz w:val="24"/>
          <w:szCs w:val="24"/>
        </w:rPr>
        <w:t>)</w:t>
      </w:r>
    </w:p>
    <w:p w:rsidR="002B53EB" w:rsidRPr="002B53EB" w:rsidRDefault="00023632" w:rsidP="002B53EB">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 xml:space="preserve">Auxiliary Engine Variables – </w:t>
      </w:r>
      <w:r>
        <w:rPr>
          <w:rFonts w:ascii="Times New Roman" w:hAnsi="Times New Roman" w:cs="Times New Roman"/>
          <w:sz w:val="24"/>
          <w:szCs w:val="24"/>
        </w:rPr>
        <w:t xml:space="preserve">This section is </w:t>
      </w:r>
      <w:r w:rsidR="002B53EB">
        <w:rPr>
          <w:rFonts w:ascii="Times New Roman" w:hAnsi="Times New Roman" w:cs="Times New Roman"/>
          <w:sz w:val="24"/>
          <w:szCs w:val="24"/>
        </w:rPr>
        <w:t xml:space="preserve">a simple breakdown of the basic facts for the Auxiliary engines that are going to be in use for the vessel. Simply how many of them there are, how many will be in use, and their rated HP. </w:t>
      </w:r>
    </w:p>
    <w:p w:rsidR="002B53EB" w:rsidRPr="002B53EB" w:rsidRDefault="002B53EB" w:rsidP="002B53EB">
      <w:pPr>
        <w:pStyle w:val="ListParagraph"/>
        <w:ind w:left="1440"/>
        <w:rPr>
          <w:rFonts w:ascii="Times New Roman" w:hAnsi="Times New Roman" w:cs="Times New Roman"/>
          <w:b/>
          <w:sz w:val="24"/>
          <w:szCs w:val="24"/>
        </w:rPr>
      </w:pPr>
    </w:p>
    <w:p w:rsidR="002B53EB" w:rsidRPr="002B53EB" w:rsidRDefault="002B53EB" w:rsidP="002B53EB">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 xml:space="preserve">Auxiliary Engine Characterization – </w:t>
      </w:r>
      <w:r>
        <w:rPr>
          <w:rFonts w:ascii="Times New Roman" w:hAnsi="Times New Roman" w:cs="Times New Roman"/>
          <w:sz w:val="24"/>
          <w:szCs w:val="24"/>
        </w:rPr>
        <w:t xml:space="preserve">This </w:t>
      </w:r>
      <w:r w:rsidR="00D103AC">
        <w:rPr>
          <w:rFonts w:ascii="Times New Roman" w:hAnsi="Times New Roman" w:cs="Times New Roman"/>
          <w:sz w:val="24"/>
          <w:szCs w:val="24"/>
        </w:rPr>
        <w:t>is functionally</w:t>
      </w:r>
      <w:r>
        <w:rPr>
          <w:rFonts w:ascii="Times New Roman" w:hAnsi="Times New Roman" w:cs="Times New Roman"/>
          <w:sz w:val="24"/>
          <w:szCs w:val="24"/>
        </w:rPr>
        <w:t xml:space="preserve"> the same as the </w:t>
      </w:r>
      <w:r w:rsidR="00D103AC" w:rsidRPr="00D103AC">
        <w:rPr>
          <w:rFonts w:ascii="Times New Roman" w:hAnsi="Times New Roman" w:cs="Times New Roman"/>
          <w:sz w:val="24"/>
          <w:szCs w:val="24"/>
        </w:rPr>
        <w:t xml:space="preserve">Engine Characterization </w:t>
      </w:r>
      <w:proofErr w:type="gramStart"/>
      <w:r w:rsidR="00D103AC" w:rsidRPr="00D103AC">
        <w:rPr>
          <w:rFonts w:ascii="Times New Roman" w:hAnsi="Times New Roman" w:cs="Times New Roman"/>
          <w:sz w:val="24"/>
          <w:szCs w:val="24"/>
        </w:rPr>
        <w:t>Per</w:t>
      </w:r>
      <w:proofErr w:type="gramEnd"/>
      <w:r w:rsidR="00D103AC" w:rsidRPr="00D103AC">
        <w:rPr>
          <w:rFonts w:ascii="Times New Roman" w:hAnsi="Times New Roman" w:cs="Times New Roman"/>
          <w:sz w:val="24"/>
          <w:szCs w:val="24"/>
        </w:rPr>
        <w:t xml:space="preserve"> Mode</w:t>
      </w:r>
      <w:r>
        <w:rPr>
          <w:rFonts w:ascii="Times New Roman" w:hAnsi="Times New Roman" w:cs="Times New Roman"/>
          <w:sz w:val="24"/>
          <w:szCs w:val="24"/>
        </w:rPr>
        <w:t xml:space="preserve"> from Figure 3.1</w:t>
      </w:r>
      <w:r w:rsidR="00D103AC">
        <w:rPr>
          <w:rFonts w:ascii="Times New Roman" w:hAnsi="Times New Roman" w:cs="Times New Roman"/>
          <w:sz w:val="24"/>
          <w:szCs w:val="24"/>
        </w:rPr>
        <w:t xml:space="preserve">. Except it does not rely on the per mode analysis to generate the data, as the Auxiliary engines are either operational or not, and do not </w:t>
      </w:r>
      <w:r w:rsidR="00C26F9E">
        <w:rPr>
          <w:rFonts w:ascii="Times New Roman" w:hAnsi="Times New Roman" w:cs="Times New Roman"/>
          <w:sz w:val="24"/>
          <w:szCs w:val="24"/>
        </w:rPr>
        <w:t xml:space="preserve">have variables for anything otherwise to worry about. </w:t>
      </w:r>
    </w:p>
    <w:p w:rsidR="002B53EB" w:rsidRDefault="002B53EB" w:rsidP="00C26F9E">
      <w:pPr>
        <w:pStyle w:val="ListParagraph"/>
        <w:ind w:left="1440"/>
        <w:rPr>
          <w:rFonts w:ascii="Times New Roman" w:hAnsi="Times New Roman" w:cs="Times New Roman"/>
          <w:b/>
          <w:sz w:val="24"/>
          <w:szCs w:val="24"/>
        </w:rPr>
      </w:pPr>
    </w:p>
    <w:p w:rsidR="00C26F9E" w:rsidRPr="00784A5C" w:rsidRDefault="00C26F9E" w:rsidP="00C26F9E">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 xml:space="preserve">Calculation of Auxiliary Fuel Using Conventional Diesel as a Baseline Fuel – </w:t>
      </w:r>
      <w:r>
        <w:rPr>
          <w:rFonts w:ascii="Times New Roman" w:hAnsi="Times New Roman" w:cs="Times New Roman"/>
          <w:sz w:val="24"/>
          <w:szCs w:val="24"/>
        </w:rPr>
        <w:t>This is functionally the same as the Fuel Calculations section of Figure 3.2 in the sense that it present just to give a rough estimation of how much fuel will actually be used in order to complete the trip that is being presented. It does so similarly by looking at conventional diesel and making a calculation of how many gallons of that specific fuel there would be in the trip. (This is also recalculated by the model in order to get results later on.)</w:t>
      </w:r>
    </w:p>
    <w:p w:rsidR="00784A5C" w:rsidRPr="00E45916" w:rsidRDefault="00784A5C" w:rsidP="00E45916">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102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xLast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02610"/>
                    </a:xfrm>
                    <a:prstGeom prst="rect">
                      <a:avLst/>
                    </a:prstGeom>
                  </pic:spPr>
                </pic:pic>
              </a:graphicData>
            </a:graphic>
          </wp:inline>
        </w:drawing>
      </w:r>
      <w:r>
        <w:rPr>
          <w:rFonts w:ascii="Times New Roman" w:hAnsi="Times New Roman" w:cs="Times New Roman"/>
          <w:i/>
          <w:sz w:val="24"/>
          <w:szCs w:val="24"/>
        </w:rPr>
        <w:t>(Figure 3.4</w:t>
      </w:r>
      <w:r w:rsidRPr="005068F2">
        <w:rPr>
          <w:rFonts w:ascii="Times New Roman" w:hAnsi="Times New Roman" w:cs="Times New Roman"/>
          <w:i/>
          <w:sz w:val="24"/>
          <w:szCs w:val="24"/>
        </w:rPr>
        <w:t xml:space="preserve"> shows the </w:t>
      </w:r>
      <w:r>
        <w:rPr>
          <w:rFonts w:ascii="Times New Roman" w:hAnsi="Times New Roman" w:cs="Times New Roman"/>
          <w:i/>
          <w:sz w:val="24"/>
          <w:szCs w:val="24"/>
        </w:rPr>
        <w:t>bottom of the Auxiliary Engine User Input Sheet in the TEAMS Module</w:t>
      </w:r>
      <w:r w:rsidRPr="005068F2">
        <w:rPr>
          <w:rFonts w:ascii="Times New Roman" w:hAnsi="Times New Roman" w:cs="Times New Roman"/>
          <w:i/>
          <w:sz w:val="24"/>
          <w:szCs w:val="24"/>
        </w:rPr>
        <w:t>)</w:t>
      </w:r>
    </w:p>
    <w:p w:rsidR="00304CE6" w:rsidRPr="00304CE6" w:rsidRDefault="003A38A5" w:rsidP="00304CE6">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 xml:space="preserve">User Inputs for Aux Engine Emissions Calculations – </w:t>
      </w:r>
      <w:r>
        <w:rPr>
          <w:rFonts w:ascii="Times New Roman" w:hAnsi="Times New Roman" w:cs="Times New Roman"/>
          <w:sz w:val="24"/>
          <w:szCs w:val="24"/>
        </w:rPr>
        <w:t xml:space="preserve">Same as the replica section in Figure 3.2, but for the Auxiliary engine. </w:t>
      </w:r>
    </w:p>
    <w:p w:rsidR="00304CE6" w:rsidRDefault="00304CE6" w:rsidP="00304CE6">
      <w:pPr>
        <w:jc w:val="both"/>
        <w:rPr>
          <w:rFonts w:ascii="Times New Roman" w:hAnsi="Times New Roman" w:cs="Times New Roman"/>
          <w:b/>
          <w:sz w:val="24"/>
          <w:szCs w:val="24"/>
        </w:rPr>
      </w:pPr>
    </w:p>
    <w:p w:rsidR="00304CE6" w:rsidRDefault="00304CE6" w:rsidP="00304CE6">
      <w:pPr>
        <w:jc w:val="both"/>
        <w:rPr>
          <w:rFonts w:ascii="Times New Roman" w:hAnsi="Times New Roman" w:cs="Times New Roman"/>
          <w:b/>
          <w:sz w:val="24"/>
          <w:szCs w:val="24"/>
        </w:rPr>
      </w:pPr>
    </w:p>
    <w:p w:rsidR="00304CE6" w:rsidRDefault="00304CE6" w:rsidP="00304CE6">
      <w:pPr>
        <w:jc w:val="both"/>
        <w:rPr>
          <w:rFonts w:ascii="Times New Roman" w:hAnsi="Times New Roman" w:cs="Times New Roman"/>
          <w:b/>
          <w:sz w:val="24"/>
          <w:szCs w:val="24"/>
        </w:rPr>
      </w:pPr>
    </w:p>
    <w:p w:rsidR="00304CE6" w:rsidRDefault="00304CE6" w:rsidP="00304CE6">
      <w:pPr>
        <w:jc w:val="both"/>
        <w:rPr>
          <w:rFonts w:ascii="Times New Roman" w:hAnsi="Times New Roman" w:cs="Times New Roman"/>
          <w:b/>
          <w:sz w:val="24"/>
          <w:szCs w:val="24"/>
        </w:rPr>
      </w:pPr>
    </w:p>
    <w:p w:rsidR="00304CE6" w:rsidRDefault="00304CE6" w:rsidP="00304CE6">
      <w:pPr>
        <w:jc w:val="both"/>
        <w:rPr>
          <w:rFonts w:ascii="Times New Roman" w:hAnsi="Times New Roman" w:cs="Times New Roman"/>
          <w:b/>
          <w:sz w:val="24"/>
          <w:szCs w:val="24"/>
        </w:rPr>
      </w:pPr>
      <w:r w:rsidRPr="00304CE6">
        <w:rPr>
          <w:rFonts w:ascii="Times New Roman" w:hAnsi="Times New Roman" w:cs="Times New Roman"/>
          <w:b/>
          <w:sz w:val="24"/>
          <w:szCs w:val="24"/>
        </w:rPr>
        <w:lastRenderedPageBreak/>
        <w:t xml:space="preserve">Input Sheet Breakdown: </w:t>
      </w:r>
      <w:r>
        <w:rPr>
          <w:rFonts w:ascii="Times New Roman" w:hAnsi="Times New Roman" w:cs="Times New Roman"/>
          <w:b/>
          <w:sz w:val="24"/>
          <w:szCs w:val="24"/>
        </w:rPr>
        <w:t xml:space="preserve">Instructions </w:t>
      </w:r>
      <w:r w:rsidR="00213D5F">
        <w:rPr>
          <w:rFonts w:ascii="Times New Roman" w:hAnsi="Times New Roman" w:cs="Times New Roman"/>
          <w:b/>
          <w:sz w:val="24"/>
          <w:szCs w:val="24"/>
        </w:rPr>
        <w:t>for</w:t>
      </w:r>
      <w:r>
        <w:rPr>
          <w:rFonts w:ascii="Times New Roman" w:hAnsi="Times New Roman" w:cs="Times New Roman"/>
          <w:b/>
          <w:sz w:val="24"/>
          <w:szCs w:val="24"/>
        </w:rPr>
        <w:t xml:space="preserve"> Use</w:t>
      </w:r>
    </w:p>
    <w:p w:rsidR="00304CE6" w:rsidRPr="00F10A6A" w:rsidRDefault="00304CE6" w:rsidP="00304CE6">
      <w:pPr>
        <w:pStyle w:val="ListParagraph"/>
        <w:numPr>
          <w:ilvl w:val="0"/>
          <w:numId w:val="16"/>
        </w:numPr>
        <w:jc w:val="both"/>
        <w:rPr>
          <w:rFonts w:ascii="Times New Roman" w:hAnsi="Times New Roman" w:cs="Times New Roman"/>
          <w:b/>
          <w:sz w:val="24"/>
          <w:szCs w:val="24"/>
        </w:rPr>
      </w:pPr>
      <w:r>
        <w:rPr>
          <w:rFonts w:ascii="Times New Roman" w:hAnsi="Times New Roman" w:cs="Times New Roman"/>
          <w:sz w:val="24"/>
          <w:szCs w:val="24"/>
        </w:rPr>
        <w:t>Make sure all of the values in the Main Engines sheet are as you would like them (Remember that you cannot directly edit grayed out boxes, but you will get the desired results if you properly handle your other variables)</w:t>
      </w:r>
    </w:p>
    <w:p w:rsidR="00F10A6A" w:rsidRPr="00F10A6A" w:rsidRDefault="00F10A6A" w:rsidP="00304CE6">
      <w:pPr>
        <w:pStyle w:val="ListParagraph"/>
        <w:numPr>
          <w:ilvl w:val="0"/>
          <w:numId w:val="16"/>
        </w:numPr>
        <w:jc w:val="both"/>
        <w:rPr>
          <w:rFonts w:ascii="Times New Roman" w:hAnsi="Times New Roman" w:cs="Times New Roman"/>
          <w:b/>
          <w:sz w:val="24"/>
          <w:szCs w:val="24"/>
        </w:rPr>
      </w:pPr>
      <w:r>
        <w:rPr>
          <w:rFonts w:ascii="Times New Roman" w:hAnsi="Times New Roman" w:cs="Times New Roman"/>
          <w:sz w:val="24"/>
          <w:szCs w:val="24"/>
        </w:rPr>
        <w:t>Check your numbers, and then scroll to the bottom of the page and press the “Do Calculations and Submit” button.</w:t>
      </w:r>
    </w:p>
    <w:p w:rsidR="00F10A6A" w:rsidRPr="00F10A6A" w:rsidRDefault="00F10A6A" w:rsidP="00304CE6">
      <w:pPr>
        <w:pStyle w:val="ListParagraph"/>
        <w:numPr>
          <w:ilvl w:val="0"/>
          <w:numId w:val="16"/>
        </w:numPr>
        <w:jc w:val="both"/>
        <w:rPr>
          <w:rFonts w:ascii="Times New Roman" w:hAnsi="Times New Roman" w:cs="Times New Roman"/>
          <w:b/>
          <w:sz w:val="24"/>
          <w:szCs w:val="24"/>
        </w:rPr>
      </w:pPr>
      <w:r>
        <w:rPr>
          <w:rFonts w:ascii="Times New Roman" w:hAnsi="Times New Roman" w:cs="Times New Roman"/>
          <w:sz w:val="24"/>
          <w:szCs w:val="24"/>
        </w:rPr>
        <w:t>Move on to tab 2 and fill out the Auxiliary Engine sheet</w:t>
      </w:r>
    </w:p>
    <w:p w:rsidR="00F10A6A" w:rsidRPr="00F10A6A" w:rsidRDefault="00F10A6A" w:rsidP="00304CE6">
      <w:pPr>
        <w:pStyle w:val="ListParagraph"/>
        <w:numPr>
          <w:ilvl w:val="0"/>
          <w:numId w:val="16"/>
        </w:numPr>
        <w:jc w:val="both"/>
        <w:rPr>
          <w:rFonts w:ascii="Times New Roman" w:hAnsi="Times New Roman" w:cs="Times New Roman"/>
          <w:b/>
          <w:sz w:val="24"/>
          <w:szCs w:val="24"/>
        </w:rPr>
      </w:pPr>
      <w:r>
        <w:rPr>
          <w:rFonts w:ascii="Times New Roman" w:hAnsi="Times New Roman" w:cs="Times New Roman"/>
          <w:sz w:val="24"/>
          <w:szCs w:val="24"/>
        </w:rPr>
        <w:t>Submit the Aux Engine calculations</w:t>
      </w:r>
    </w:p>
    <w:p w:rsidR="00F10A6A" w:rsidRPr="00213D5F" w:rsidRDefault="00F10A6A" w:rsidP="00304CE6">
      <w:pPr>
        <w:pStyle w:val="ListParagraph"/>
        <w:numPr>
          <w:ilvl w:val="0"/>
          <w:numId w:val="16"/>
        </w:numPr>
        <w:jc w:val="both"/>
        <w:rPr>
          <w:rFonts w:ascii="Times New Roman" w:hAnsi="Times New Roman" w:cs="Times New Roman"/>
          <w:b/>
          <w:sz w:val="24"/>
          <w:szCs w:val="24"/>
        </w:rPr>
      </w:pPr>
      <w:r>
        <w:rPr>
          <w:rFonts w:ascii="Times New Roman" w:hAnsi="Times New Roman" w:cs="Times New Roman"/>
          <w:sz w:val="24"/>
          <w:szCs w:val="24"/>
        </w:rPr>
        <w:t xml:space="preserve">Upon submitting both sheets (Or just hitting the </w:t>
      </w:r>
      <w:r w:rsidR="008E2B77">
        <w:rPr>
          <w:rFonts w:ascii="Times New Roman" w:hAnsi="Times New Roman" w:cs="Times New Roman"/>
          <w:sz w:val="24"/>
          <w:szCs w:val="24"/>
        </w:rPr>
        <w:t>“Submit A</w:t>
      </w:r>
      <w:r>
        <w:rPr>
          <w:rFonts w:ascii="Times New Roman" w:hAnsi="Times New Roman" w:cs="Times New Roman"/>
          <w:sz w:val="24"/>
          <w:szCs w:val="24"/>
        </w:rPr>
        <w:t>ll</w:t>
      </w:r>
      <w:r w:rsidR="008E2B77">
        <w:rPr>
          <w:rFonts w:ascii="Times New Roman" w:hAnsi="Times New Roman" w:cs="Times New Roman"/>
          <w:sz w:val="24"/>
          <w:szCs w:val="24"/>
        </w:rPr>
        <w:t>”</w:t>
      </w:r>
      <w:r>
        <w:rPr>
          <w:rFonts w:ascii="Times New Roman" w:hAnsi="Times New Roman" w:cs="Times New Roman"/>
          <w:sz w:val="24"/>
          <w:szCs w:val="24"/>
        </w:rPr>
        <w:t xml:space="preserve"> button on the top) the run simulation button will become active so you can open the results sheet based on you</w:t>
      </w:r>
      <w:r w:rsidR="008E2B77">
        <w:rPr>
          <w:rFonts w:ascii="Times New Roman" w:hAnsi="Times New Roman" w:cs="Times New Roman"/>
          <w:sz w:val="24"/>
          <w:szCs w:val="24"/>
        </w:rPr>
        <w:t>r defined simulation parameters</w:t>
      </w:r>
    </w:p>
    <w:p w:rsidR="00213D5F" w:rsidRPr="00304CE6" w:rsidRDefault="00213D5F" w:rsidP="00304CE6">
      <w:pPr>
        <w:pStyle w:val="ListParagraph"/>
        <w:numPr>
          <w:ilvl w:val="0"/>
          <w:numId w:val="16"/>
        </w:numPr>
        <w:jc w:val="both"/>
        <w:rPr>
          <w:rFonts w:ascii="Times New Roman" w:hAnsi="Times New Roman" w:cs="Times New Roman"/>
          <w:b/>
          <w:sz w:val="24"/>
          <w:szCs w:val="24"/>
        </w:rPr>
      </w:pPr>
      <w:r>
        <w:rPr>
          <w:rFonts w:ascii="Times New Roman" w:hAnsi="Times New Roman" w:cs="Times New Roman"/>
          <w:sz w:val="24"/>
          <w:szCs w:val="24"/>
        </w:rPr>
        <w:t>Hit the run simulation button, or go back and change results, making sure to hit “Submit All” or “Do Calculations and Submit” before trying to move onto the results phase</w:t>
      </w:r>
    </w:p>
    <w:p w:rsidR="006873A3" w:rsidRDefault="006873A3" w:rsidP="006873A3">
      <w:pPr>
        <w:rPr>
          <w:rFonts w:ascii="Times New Roman" w:hAnsi="Times New Roman" w:cs="Times New Roman"/>
          <w:b/>
          <w:sz w:val="24"/>
          <w:szCs w:val="24"/>
        </w:rPr>
      </w:pPr>
    </w:p>
    <w:p w:rsidR="00A02153" w:rsidRDefault="00A02153" w:rsidP="006873A3">
      <w:pPr>
        <w:rPr>
          <w:rFonts w:ascii="Times New Roman" w:hAnsi="Times New Roman" w:cs="Times New Roman"/>
          <w:b/>
          <w:sz w:val="24"/>
          <w:szCs w:val="24"/>
        </w:rPr>
      </w:pPr>
    </w:p>
    <w:p w:rsidR="00A02153" w:rsidRDefault="00A02153" w:rsidP="006873A3">
      <w:pPr>
        <w:rPr>
          <w:rFonts w:ascii="Times New Roman" w:hAnsi="Times New Roman" w:cs="Times New Roman"/>
          <w:b/>
          <w:sz w:val="24"/>
          <w:szCs w:val="24"/>
        </w:rPr>
      </w:pPr>
    </w:p>
    <w:p w:rsidR="006873A3" w:rsidRDefault="006873A3"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6873A3" w:rsidRPr="00A02153" w:rsidRDefault="006873A3" w:rsidP="00A02153">
      <w:pPr>
        <w:pStyle w:val="ListParagraph"/>
        <w:numPr>
          <w:ilvl w:val="0"/>
          <w:numId w:val="2"/>
        </w:numPr>
        <w:spacing w:after="100" w:line="240" w:lineRule="auto"/>
        <w:rPr>
          <w:rFonts w:ascii="Times New Roman" w:hAnsi="Times New Roman" w:cs="Times New Roman"/>
          <w:b/>
          <w:sz w:val="28"/>
          <w:szCs w:val="28"/>
        </w:rPr>
      </w:pPr>
      <w:r w:rsidRPr="00A02153">
        <w:rPr>
          <w:rFonts w:ascii="Times New Roman" w:hAnsi="Times New Roman" w:cs="Times New Roman"/>
          <w:b/>
          <w:sz w:val="28"/>
          <w:szCs w:val="28"/>
        </w:rPr>
        <w:t>Results Sheet</w:t>
      </w:r>
    </w:p>
    <w:p w:rsidR="006873A3" w:rsidRPr="005F35E2" w:rsidRDefault="006873A3" w:rsidP="005F35E2">
      <w:pPr>
        <w:spacing w:after="100" w:line="240" w:lineRule="auto"/>
        <w:rPr>
          <w:rFonts w:ascii="Times New Roman" w:hAnsi="Times New Roman" w:cs="Times New Roman"/>
          <w:b/>
          <w:sz w:val="28"/>
          <w:szCs w:val="28"/>
          <w:u w:val="single"/>
        </w:rPr>
      </w:pPr>
      <w:r w:rsidRPr="003E728D">
        <w:rPr>
          <w:rFonts w:ascii="Times New Roman" w:hAnsi="Times New Roman" w:cs="Times New Roman"/>
          <w:b/>
          <w:sz w:val="28"/>
          <w:szCs w:val="28"/>
          <w:u w:val="single"/>
        </w:rPr>
        <w:t>__________________________________________________________________</w:t>
      </w:r>
    </w:p>
    <w:p w:rsidR="00E45916" w:rsidRDefault="006873A3" w:rsidP="00E45916">
      <w:pPr>
        <w:rPr>
          <w:rFonts w:ascii="Times New Roman" w:hAnsi="Times New Roman" w:cs="Times New Roman"/>
          <w:i/>
          <w:sz w:val="24"/>
          <w:szCs w:val="24"/>
        </w:rPr>
      </w:pPr>
      <w:r>
        <w:rPr>
          <w:noProof/>
        </w:rPr>
        <w:drawing>
          <wp:inline distT="0" distB="0" distL="0" distR="0" wp14:anchorId="1041DF24" wp14:editId="4A1A23A5">
            <wp:extent cx="5943600" cy="28752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875280"/>
                    </a:xfrm>
                    <a:prstGeom prst="rect">
                      <a:avLst/>
                    </a:prstGeom>
                  </pic:spPr>
                </pic:pic>
              </a:graphicData>
            </a:graphic>
          </wp:inline>
        </w:drawing>
      </w:r>
      <w:r w:rsidR="00E45916">
        <w:rPr>
          <w:rFonts w:ascii="Times New Roman" w:hAnsi="Times New Roman" w:cs="Times New Roman"/>
          <w:i/>
          <w:sz w:val="24"/>
          <w:szCs w:val="24"/>
        </w:rPr>
        <w:t>(Figure 4.1</w:t>
      </w:r>
      <w:r w:rsidR="00E45916" w:rsidRPr="005068F2">
        <w:rPr>
          <w:rFonts w:ascii="Times New Roman" w:hAnsi="Times New Roman" w:cs="Times New Roman"/>
          <w:i/>
          <w:sz w:val="24"/>
          <w:szCs w:val="24"/>
        </w:rPr>
        <w:t xml:space="preserve"> </w:t>
      </w:r>
      <w:r w:rsidR="00E45916">
        <w:rPr>
          <w:rFonts w:ascii="Times New Roman" w:hAnsi="Times New Roman" w:cs="Times New Roman"/>
          <w:i/>
          <w:sz w:val="24"/>
          <w:szCs w:val="24"/>
        </w:rPr>
        <w:t>shows the Results Sheet as it appears when initially opened</w:t>
      </w:r>
      <w:r w:rsidR="00E45916" w:rsidRPr="005068F2">
        <w:rPr>
          <w:rFonts w:ascii="Times New Roman" w:hAnsi="Times New Roman" w:cs="Times New Roman"/>
          <w:i/>
          <w:sz w:val="24"/>
          <w:szCs w:val="24"/>
        </w:rPr>
        <w:t>)</w:t>
      </w:r>
    </w:p>
    <w:p w:rsidR="001F4D36" w:rsidRDefault="001F4D36" w:rsidP="00E45916">
      <w:pPr>
        <w:rPr>
          <w:rFonts w:ascii="Times New Roman" w:hAnsi="Times New Roman" w:cs="Times New Roman"/>
          <w:i/>
          <w:sz w:val="24"/>
          <w:szCs w:val="24"/>
        </w:rPr>
      </w:pPr>
    </w:p>
    <w:p w:rsidR="001F4D36" w:rsidRPr="00D82044" w:rsidRDefault="001F4D36" w:rsidP="001F4D3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EE3DC2" wp14:editId="53C41012">
            <wp:extent cx="5943600" cy="29140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Graph.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914015"/>
                    </a:xfrm>
                    <a:prstGeom prst="rect">
                      <a:avLst/>
                    </a:prstGeom>
                  </pic:spPr>
                </pic:pic>
              </a:graphicData>
            </a:graphic>
          </wp:inline>
        </w:drawing>
      </w:r>
      <w:r>
        <w:rPr>
          <w:rFonts w:ascii="Times New Roman" w:hAnsi="Times New Roman" w:cs="Times New Roman"/>
          <w:i/>
          <w:sz w:val="24"/>
          <w:szCs w:val="24"/>
        </w:rPr>
        <w:t>(Figure 4.2</w:t>
      </w:r>
      <w:r w:rsidRPr="005068F2">
        <w:rPr>
          <w:rFonts w:ascii="Times New Roman" w:hAnsi="Times New Roman" w:cs="Times New Roman"/>
          <w:i/>
          <w:sz w:val="24"/>
          <w:szCs w:val="24"/>
        </w:rPr>
        <w:t xml:space="preserve"> </w:t>
      </w:r>
      <w:r>
        <w:rPr>
          <w:rFonts w:ascii="Times New Roman" w:hAnsi="Times New Roman" w:cs="Times New Roman"/>
          <w:i/>
          <w:sz w:val="24"/>
          <w:szCs w:val="24"/>
        </w:rPr>
        <w:t>shows the Results Sheet section that contains the stacked bar chart</w:t>
      </w:r>
      <w:r w:rsidRPr="005068F2">
        <w:rPr>
          <w:rFonts w:ascii="Times New Roman" w:hAnsi="Times New Roman" w:cs="Times New Roman"/>
          <w:i/>
          <w:sz w:val="24"/>
          <w:szCs w:val="24"/>
        </w:rPr>
        <w:t>)</w:t>
      </w:r>
    </w:p>
    <w:p w:rsidR="001F4D36" w:rsidRDefault="001F4D36" w:rsidP="00E45916">
      <w:pPr>
        <w:rPr>
          <w:rFonts w:ascii="Times New Roman" w:hAnsi="Times New Roman" w:cs="Times New Roman"/>
          <w:i/>
          <w:sz w:val="24"/>
          <w:szCs w:val="24"/>
        </w:rPr>
      </w:pPr>
    </w:p>
    <w:p w:rsidR="005F35E2" w:rsidRDefault="005F35E2" w:rsidP="00E45916">
      <w:pPr>
        <w:rPr>
          <w:rFonts w:ascii="Times New Roman" w:hAnsi="Times New Roman" w:cs="Times New Roman"/>
          <w:sz w:val="24"/>
          <w:szCs w:val="24"/>
        </w:rPr>
      </w:pPr>
      <w:r>
        <w:rPr>
          <w:rFonts w:ascii="Times New Roman" w:hAnsi="Times New Roman" w:cs="Times New Roman"/>
          <w:sz w:val="24"/>
          <w:szCs w:val="24"/>
        </w:rPr>
        <w:lastRenderedPageBreak/>
        <w:tab/>
        <w:t>The TEAMS Results sheet is essentially the meat of what is valuable about this particular piece of software. It is the intersection of working wi</w:t>
      </w:r>
      <w:r w:rsidR="00564E4E">
        <w:rPr>
          <w:rFonts w:ascii="Times New Roman" w:hAnsi="Times New Roman" w:cs="Times New Roman"/>
          <w:sz w:val="24"/>
          <w:szCs w:val="24"/>
        </w:rPr>
        <w:t xml:space="preserve">th nautical vessel calculations, and using the wealth of data that GREET provides to streamline the simulation of vessel emissions to a point that was not possible with a spreadsheet model. </w:t>
      </w:r>
      <w:r w:rsidR="001E21A5">
        <w:rPr>
          <w:rFonts w:ascii="Times New Roman" w:hAnsi="Times New Roman" w:cs="Times New Roman"/>
          <w:sz w:val="24"/>
          <w:szCs w:val="24"/>
        </w:rPr>
        <w:t>The essential workflow for using the results sheet is as follows.</w:t>
      </w:r>
    </w:p>
    <w:p w:rsidR="001E21A5" w:rsidRDefault="00754AF0" w:rsidP="001E21A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Click on the drop down for the fuel type that you wish to use for main fuel</w:t>
      </w:r>
    </w:p>
    <w:p w:rsidR="00754AF0" w:rsidRDefault="00754AF0" w:rsidP="001E21A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Select the pathway that you wish to use for your vessel’s fuel choice</w:t>
      </w:r>
    </w:p>
    <w:p w:rsidR="00754AF0" w:rsidRDefault="00754AF0" w:rsidP="001E21A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Repeat steps one and two for the Auxiliary fuel</w:t>
      </w:r>
    </w:p>
    <w:p w:rsidR="00754AF0" w:rsidRDefault="00754AF0" w:rsidP="001E21A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When you do the above, results will appear on the sheet that represent emissions and energy use for your vessel taking the trip that you defined on the input sheet.</w:t>
      </w:r>
    </w:p>
    <w:p w:rsidR="00754AF0" w:rsidRDefault="00754AF0" w:rsidP="001E21A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If you scroll down you will see the chart that is shown in figure 4.2</w:t>
      </w:r>
    </w:p>
    <w:p w:rsidR="00754AF0" w:rsidRDefault="00754AF0" w:rsidP="001E21A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You can either use these results as they are, or you can save them to a spreadsheet by clicking on the save to excel button on the sheet, which will generate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xls</w:t>
      </w:r>
      <w:proofErr w:type="spellEnd"/>
      <w:r>
        <w:rPr>
          <w:rFonts w:ascii="Times New Roman" w:hAnsi="Times New Roman" w:cs="Times New Roman"/>
          <w:sz w:val="24"/>
          <w:szCs w:val="24"/>
        </w:rPr>
        <w:t xml:space="preserve"> that can be read with </w:t>
      </w:r>
      <w:proofErr w:type="spellStart"/>
      <w:r>
        <w:rPr>
          <w:rFonts w:ascii="Times New Roman" w:hAnsi="Times New Roman" w:cs="Times New Roman"/>
          <w:sz w:val="24"/>
          <w:szCs w:val="24"/>
        </w:rPr>
        <w:t>OpenOffice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calc</w:t>
      </w:r>
      <w:proofErr w:type="spellEnd"/>
      <w:r>
        <w:rPr>
          <w:rFonts w:ascii="Times New Roman" w:hAnsi="Times New Roman" w:cs="Times New Roman"/>
          <w:sz w:val="24"/>
          <w:szCs w:val="24"/>
        </w:rPr>
        <w:t xml:space="preserve">, or with Microsoft Office Excel. </w:t>
      </w:r>
    </w:p>
    <w:p w:rsidR="00304CE6" w:rsidRPr="005F35E2" w:rsidRDefault="00304CE6" w:rsidP="00E45916">
      <w:pPr>
        <w:rPr>
          <w:rFonts w:ascii="Times New Roman" w:hAnsi="Times New Roman" w:cs="Times New Roman"/>
          <w:b/>
          <w:sz w:val="24"/>
          <w:szCs w:val="24"/>
        </w:rPr>
      </w:pPr>
    </w:p>
    <w:p w:rsidR="00D0208C" w:rsidRPr="00A02153" w:rsidRDefault="00D0208C" w:rsidP="00D0208C">
      <w:pPr>
        <w:pStyle w:val="ListParagraph"/>
        <w:numPr>
          <w:ilvl w:val="0"/>
          <w:numId w:val="2"/>
        </w:numPr>
        <w:spacing w:after="100" w:line="240" w:lineRule="auto"/>
        <w:rPr>
          <w:rFonts w:ascii="Times New Roman" w:hAnsi="Times New Roman" w:cs="Times New Roman"/>
          <w:b/>
          <w:sz w:val="28"/>
          <w:szCs w:val="28"/>
        </w:rPr>
      </w:pPr>
      <w:r>
        <w:rPr>
          <w:rFonts w:ascii="Times New Roman" w:hAnsi="Times New Roman" w:cs="Times New Roman"/>
          <w:b/>
          <w:sz w:val="28"/>
          <w:szCs w:val="28"/>
        </w:rPr>
        <w:t>Interpreting Results</w:t>
      </w:r>
    </w:p>
    <w:p w:rsidR="00D0208C" w:rsidRPr="005F35E2" w:rsidRDefault="00D0208C" w:rsidP="00D0208C">
      <w:pPr>
        <w:spacing w:after="100" w:line="240" w:lineRule="auto"/>
        <w:rPr>
          <w:rFonts w:ascii="Times New Roman" w:hAnsi="Times New Roman" w:cs="Times New Roman"/>
          <w:b/>
          <w:sz w:val="28"/>
          <w:szCs w:val="28"/>
          <w:u w:val="single"/>
        </w:rPr>
      </w:pPr>
      <w:r w:rsidRPr="003E728D">
        <w:rPr>
          <w:rFonts w:ascii="Times New Roman" w:hAnsi="Times New Roman" w:cs="Times New Roman"/>
          <w:b/>
          <w:sz w:val="28"/>
          <w:szCs w:val="28"/>
          <w:u w:val="single"/>
        </w:rPr>
        <w:t>__________________________________________________________________</w:t>
      </w:r>
    </w:p>
    <w:p w:rsidR="00053CB6" w:rsidRDefault="00D0208C" w:rsidP="00053CB6">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purpose of the TEAMS Module is to allow a user to get at valuable data for a given nautical vessel without having to painstakingly maintain a spreadsheet of accurate data about the well to pump emissions for different fuel pathways. There are a number of different, important results on the results sheet of the module, and understanding how to read them effectively can assist in </w:t>
      </w:r>
      <w:r w:rsidR="00053CB6">
        <w:rPr>
          <w:rFonts w:ascii="Times New Roman" w:hAnsi="Times New Roman" w:cs="Times New Roman"/>
          <w:sz w:val="24"/>
          <w:szCs w:val="24"/>
        </w:rPr>
        <w:t>making this tool more useful. As such, here are some notes on how the results sheet was put together that may help to expedite the process of using it.</w:t>
      </w:r>
    </w:p>
    <w:p w:rsidR="00053CB6" w:rsidRPr="00D61027" w:rsidRDefault="00D61027" w:rsidP="00053CB6">
      <w:pPr>
        <w:pStyle w:val="ListParagraph"/>
        <w:numPr>
          <w:ilvl w:val="0"/>
          <w:numId w:val="18"/>
        </w:numPr>
        <w:rPr>
          <w:rFonts w:ascii="Times New Roman" w:hAnsi="Times New Roman" w:cs="Times New Roman"/>
          <w:i/>
          <w:sz w:val="24"/>
          <w:szCs w:val="24"/>
        </w:rPr>
      </w:pPr>
      <w:r>
        <w:rPr>
          <w:rFonts w:ascii="Times New Roman" w:hAnsi="Times New Roman" w:cs="Times New Roman"/>
          <w:sz w:val="24"/>
          <w:szCs w:val="24"/>
        </w:rPr>
        <w:t xml:space="preserve">On the top left corner of the table that contains the results it is noted that </w:t>
      </w:r>
      <w:r w:rsidRPr="00D61027">
        <w:rPr>
          <w:rFonts w:ascii="Times New Roman" w:hAnsi="Times New Roman" w:cs="Times New Roman"/>
          <w:b/>
          <w:i/>
          <w:sz w:val="24"/>
          <w:szCs w:val="24"/>
        </w:rPr>
        <w:t xml:space="preserve">RESULTS SHOWN PER TRIP </w:t>
      </w:r>
      <w:r>
        <w:rPr>
          <w:rFonts w:ascii="Times New Roman" w:hAnsi="Times New Roman" w:cs="Times New Roman"/>
          <w:sz w:val="24"/>
          <w:szCs w:val="24"/>
        </w:rPr>
        <w:t xml:space="preserve">this is crucial to understanding how the software comes to your results, and why you needed to input so much data about your voyage earlier on. Essentially the simulation is being run in order to determine the emissions for your vessel if it were to take the trip you define in the user input section. If your trip is not correct, your results won’t be either so you should check multiple times that your inputs are in line with the voyage you want to calculate. </w:t>
      </w:r>
    </w:p>
    <w:p w:rsidR="00E76B00" w:rsidRPr="00E76B00" w:rsidRDefault="00411532" w:rsidP="00E76B00">
      <w:pPr>
        <w:pStyle w:val="ListParagraph"/>
        <w:numPr>
          <w:ilvl w:val="0"/>
          <w:numId w:val="18"/>
        </w:numPr>
        <w:rPr>
          <w:rFonts w:ascii="Times New Roman" w:hAnsi="Times New Roman" w:cs="Times New Roman"/>
          <w:i/>
          <w:sz w:val="24"/>
          <w:szCs w:val="24"/>
        </w:rPr>
      </w:pPr>
      <w:r>
        <w:rPr>
          <w:rFonts w:ascii="Times New Roman" w:hAnsi="Times New Roman" w:cs="Times New Roman"/>
          <w:sz w:val="24"/>
          <w:szCs w:val="24"/>
        </w:rPr>
        <w:t>At this time the results sheet is broken up into two basic sections: Energy, and Emissions as shown in Figures 5.1, and 5.2 respectively. These two sections represent very different aspects of the calculation, and as such have different units accompanying the answers (</w:t>
      </w:r>
      <w:proofErr w:type="spellStart"/>
      <w:r>
        <w:rPr>
          <w:rFonts w:ascii="Times New Roman" w:hAnsi="Times New Roman" w:cs="Times New Roman"/>
          <w:sz w:val="24"/>
          <w:szCs w:val="24"/>
        </w:rPr>
        <w:t>mmbtu</w:t>
      </w:r>
      <w:proofErr w:type="spellEnd"/>
      <w:r>
        <w:rPr>
          <w:rFonts w:ascii="Times New Roman" w:hAnsi="Times New Roman" w:cs="Times New Roman"/>
          <w:sz w:val="24"/>
          <w:szCs w:val="24"/>
        </w:rPr>
        <w:t>/trip for energy, and g/trip for e</w:t>
      </w:r>
      <w:r w:rsidR="00E76B00">
        <w:rPr>
          <w:rFonts w:ascii="Times New Roman" w:hAnsi="Times New Roman" w:cs="Times New Roman"/>
          <w:sz w:val="24"/>
          <w:szCs w:val="24"/>
        </w:rPr>
        <w:t>missions.)</w:t>
      </w:r>
    </w:p>
    <w:p w:rsidR="00E76B00" w:rsidRDefault="00E76B00" w:rsidP="00E76B00">
      <w:pPr>
        <w:ind w:left="360"/>
        <w:rPr>
          <w:rFonts w:ascii="Times New Roman" w:hAnsi="Times New Roman" w:cs="Times New Roman"/>
          <w:i/>
          <w:sz w:val="24"/>
          <w:szCs w:val="24"/>
        </w:rPr>
      </w:pPr>
      <w:r>
        <w:rPr>
          <w:noProof/>
        </w:rPr>
        <w:lastRenderedPageBreak/>
        <w:drawing>
          <wp:inline distT="0" distB="0" distL="0" distR="0" wp14:anchorId="28E6C4FA" wp14:editId="381F753A">
            <wp:extent cx="5943600" cy="1335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335405"/>
                    </a:xfrm>
                    <a:prstGeom prst="rect">
                      <a:avLst/>
                    </a:prstGeom>
                  </pic:spPr>
                </pic:pic>
              </a:graphicData>
            </a:graphic>
          </wp:inline>
        </w:drawing>
      </w:r>
      <w:r>
        <w:rPr>
          <w:rFonts w:ascii="Times New Roman" w:hAnsi="Times New Roman" w:cs="Times New Roman"/>
          <w:i/>
          <w:sz w:val="24"/>
          <w:szCs w:val="24"/>
        </w:rPr>
        <w:t>(Figure 5</w:t>
      </w:r>
      <w:r>
        <w:rPr>
          <w:rFonts w:ascii="Times New Roman" w:hAnsi="Times New Roman" w:cs="Times New Roman"/>
          <w:i/>
          <w:sz w:val="24"/>
          <w:szCs w:val="24"/>
        </w:rPr>
        <w:t>.</w:t>
      </w:r>
      <w:r>
        <w:rPr>
          <w:rFonts w:ascii="Times New Roman" w:hAnsi="Times New Roman" w:cs="Times New Roman"/>
          <w:i/>
          <w:sz w:val="24"/>
          <w:szCs w:val="24"/>
        </w:rPr>
        <w:t>1</w:t>
      </w:r>
      <w:r w:rsidRPr="005068F2">
        <w:rPr>
          <w:rFonts w:ascii="Times New Roman" w:hAnsi="Times New Roman" w:cs="Times New Roman"/>
          <w:i/>
          <w:sz w:val="24"/>
          <w:szCs w:val="24"/>
        </w:rPr>
        <w:t xml:space="preserve"> </w:t>
      </w:r>
      <w:r>
        <w:rPr>
          <w:rFonts w:ascii="Times New Roman" w:hAnsi="Times New Roman" w:cs="Times New Roman"/>
          <w:i/>
          <w:sz w:val="24"/>
          <w:szCs w:val="24"/>
        </w:rPr>
        <w:t>shows the</w:t>
      </w:r>
      <w:r>
        <w:rPr>
          <w:rFonts w:ascii="Times New Roman" w:hAnsi="Times New Roman" w:cs="Times New Roman"/>
          <w:i/>
          <w:sz w:val="24"/>
          <w:szCs w:val="24"/>
        </w:rPr>
        <w:t xml:space="preserve"> energy half of the results sheet</w:t>
      </w:r>
      <w:r w:rsidRPr="005068F2">
        <w:rPr>
          <w:rFonts w:ascii="Times New Roman" w:hAnsi="Times New Roman" w:cs="Times New Roman"/>
          <w:i/>
          <w:sz w:val="24"/>
          <w:szCs w:val="24"/>
        </w:rPr>
        <w:t>)</w:t>
      </w:r>
    </w:p>
    <w:p w:rsidR="00E76B00" w:rsidRDefault="00E76B00" w:rsidP="00E76B00">
      <w:pPr>
        <w:ind w:left="360"/>
        <w:rPr>
          <w:rFonts w:ascii="Times New Roman" w:hAnsi="Times New Roman" w:cs="Times New Roman"/>
          <w:i/>
          <w:sz w:val="24"/>
          <w:szCs w:val="24"/>
        </w:rPr>
      </w:pPr>
      <w:r>
        <w:rPr>
          <w:noProof/>
        </w:rPr>
        <w:drawing>
          <wp:inline distT="0" distB="0" distL="0" distR="0" wp14:anchorId="2A515122" wp14:editId="0CA24DA9">
            <wp:extent cx="5948314" cy="16249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PNG"/>
                    <pic:cNvPicPr/>
                  </pic:nvPicPr>
                  <pic:blipFill>
                    <a:blip r:embed="rId23">
                      <a:extLst>
                        <a:ext uri="{28A0092B-C50C-407E-A947-70E740481C1C}">
                          <a14:useLocalDpi xmlns:a14="http://schemas.microsoft.com/office/drawing/2010/main" val="0"/>
                        </a:ext>
                      </a:extLst>
                    </a:blip>
                    <a:stretch>
                      <a:fillRect/>
                    </a:stretch>
                  </pic:blipFill>
                  <pic:spPr>
                    <a:xfrm>
                      <a:off x="0" y="0"/>
                      <a:ext cx="5954687" cy="1626719"/>
                    </a:xfrm>
                    <a:prstGeom prst="rect">
                      <a:avLst/>
                    </a:prstGeom>
                  </pic:spPr>
                </pic:pic>
              </a:graphicData>
            </a:graphic>
          </wp:inline>
        </w:drawing>
      </w:r>
      <w:r>
        <w:rPr>
          <w:rFonts w:ascii="Times New Roman" w:hAnsi="Times New Roman" w:cs="Times New Roman"/>
          <w:i/>
          <w:sz w:val="24"/>
          <w:szCs w:val="24"/>
        </w:rPr>
        <w:t>(Figure 5.</w:t>
      </w:r>
      <w:r>
        <w:rPr>
          <w:rFonts w:ascii="Times New Roman" w:hAnsi="Times New Roman" w:cs="Times New Roman"/>
          <w:i/>
          <w:sz w:val="24"/>
          <w:szCs w:val="24"/>
        </w:rPr>
        <w:t>2</w:t>
      </w:r>
      <w:r w:rsidRPr="005068F2">
        <w:rPr>
          <w:rFonts w:ascii="Times New Roman" w:hAnsi="Times New Roman" w:cs="Times New Roman"/>
          <w:i/>
          <w:sz w:val="24"/>
          <w:szCs w:val="24"/>
        </w:rPr>
        <w:t xml:space="preserve"> </w:t>
      </w:r>
      <w:r>
        <w:rPr>
          <w:rFonts w:ascii="Times New Roman" w:hAnsi="Times New Roman" w:cs="Times New Roman"/>
          <w:i/>
          <w:sz w:val="24"/>
          <w:szCs w:val="24"/>
        </w:rPr>
        <w:t>shows the e</w:t>
      </w:r>
      <w:r>
        <w:rPr>
          <w:rFonts w:ascii="Times New Roman" w:hAnsi="Times New Roman" w:cs="Times New Roman"/>
          <w:i/>
          <w:sz w:val="24"/>
          <w:szCs w:val="24"/>
        </w:rPr>
        <w:t>missions</w:t>
      </w:r>
      <w:r>
        <w:rPr>
          <w:rFonts w:ascii="Times New Roman" w:hAnsi="Times New Roman" w:cs="Times New Roman"/>
          <w:i/>
          <w:sz w:val="24"/>
          <w:szCs w:val="24"/>
        </w:rPr>
        <w:t xml:space="preserve"> half of the results sheet</w:t>
      </w:r>
      <w:r w:rsidRPr="005068F2">
        <w:rPr>
          <w:rFonts w:ascii="Times New Roman" w:hAnsi="Times New Roman" w:cs="Times New Roman"/>
          <w:i/>
          <w:sz w:val="24"/>
          <w:szCs w:val="24"/>
        </w:rPr>
        <w:t>)</w:t>
      </w:r>
    </w:p>
    <w:p w:rsidR="00DD62BF" w:rsidRPr="00404891" w:rsidRDefault="00DD62BF" w:rsidP="00DD62BF">
      <w:pPr>
        <w:pStyle w:val="ListParagraph"/>
        <w:numPr>
          <w:ilvl w:val="0"/>
          <w:numId w:val="18"/>
        </w:numPr>
        <w:rPr>
          <w:rFonts w:ascii="Times New Roman" w:hAnsi="Times New Roman" w:cs="Times New Roman"/>
          <w:i/>
          <w:sz w:val="24"/>
          <w:szCs w:val="24"/>
        </w:rPr>
      </w:pPr>
      <w:r>
        <w:rPr>
          <w:rFonts w:ascii="Times New Roman" w:hAnsi="Times New Roman" w:cs="Times New Roman"/>
          <w:sz w:val="24"/>
          <w:szCs w:val="24"/>
        </w:rPr>
        <w:t xml:space="preserve">Another important sectioning off of the sheet is the Two </w:t>
      </w:r>
      <w:r>
        <w:rPr>
          <w:rFonts w:ascii="Times New Roman" w:hAnsi="Times New Roman" w:cs="Times New Roman"/>
          <w:b/>
          <w:sz w:val="24"/>
          <w:szCs w:val="24"/>
        </w:rPr>
        <w:t xml:space="preserve">Well to Pump </w:t>
      </w:r>
      <w:r>
        <w:rPr>
          <w:rFonts w:ascii="Times New Roman" w:hAnsi="Times New Roman" w:cs="Times New Roman"/>
          <w:sz w:val="24"/>
          <w:szCs w:val="24"/>
        </w:rPr>
        <w:t xml:space="preserve">sections opposed to the two </w:t>
      </w:r>
      <w:r>
        <w:rPr>
          <w:rFonts w:ascii="Times New Roman" w:hAnsi="Times New Roman" w:cs="Times New Roman"/>
          <w:b/>
          <w:sz w:val="24"/>
          <w:szCs w:val="24"/>
        </w:rPr>
        <w:t>Vessel Operation</w:t>
      </w:r>
      <w:r>
        <w:rPr>
          <w:rFonts w:ascii="Times New Roman" w:hAnsi="Times New Roman" w:cs="Times New Roman"/>
          <w:sz w:val="24"/>
          <w:szCs w:val="24"/>
        </w:rPr>
        <w:t xml:space="preserve"> sections. The WTP</w:t>
      </w:r>
      <w:r w:rsidR="004D66FF">
        <w:rPr>
          <w:rFonts w:ascii="Times New Roman" w:hAnsi="Times New Roman" w:cs="Times New Roman"/>
          <w:sz w:val="24"/>
          <w:szCs w:val="24"/>
        </w:rPr>
        <w:t xml:space="preserve"> is the section that shows how much energy or emissions were expended and generated respectively, from the process of getting the fuel processed and into the tank of the ship. The Vessel Operation is just that, the expenditure from the ship actually operating. </w:t>
      </w:r>
    </w:p>
    <w:p w:rsidR="00404891" w:rsidRPr="00DD62BF" w:rsidRDefault="00404891" w:rsidP="00DD62BF">
      <w:pPr>
        <w:pStyle w:val="ListParagraph"/>
        <w:numPr>
          <w:ilvl w:val="0"/>
          <w:numId w:val="18"/>
        </w:numPr>
        <w:rPr>
          <w:rFonts w:ascii="Times New Roman" w:hAnsi="Times New Roman" w:cs="Times New Roman"/>
          <w:i/>
          <w:sz w:val="24"/>
          <w:szCs w:val="24"/>
        </w:rPr>
      </w:pPr>
      <w:r>
        <w:rPr>
          <w:rFonts w:ascii="Times New Roman" w:hAnsi="Times New Roman" w:cs="Times New Roman"/>
          <w:sz w:val="24"/>
          <w:szCs w:val="24"/>
        </w:rPr>
        <w:t xml:space="preserve">It bears mentioning that the Total column is the summation of those columns to the left of it. So if you are curious as to how that number is being achieved, it is through adding together all five of the cells to the left in whatever emission you are looking at. </w:t>
      </w:r>
      <w:bookmarkStart w:id="0" w:name="_GoBack"/>
      <w:bookmarkEnd w:id="0"/>
    </w:p>
    <w:p w:rsidR="00E76B00" w:rsidRPr="00E76B00" w:rsidRDefault="00E76B00" w:rsidP="00E76B00">
      <w:pPr>
        <w:ind w:left="360"/>
        <w:rPr>
          <w:rFonts w:ascii="Times New Roman" w:hAnsi="Times New Roman" w:cs="Times New Roman"/>
          <w:i/>
          <w:sz w:val="24"/>
          <w:szCs w:val="24"/>
        </w:rPr>
      </w:pPr>
    </w:p>
    <w:p w:rsidR="00E76B00" w:rsidRPr="00E76B00" w:rsidRDefault="00E76B00" w:rsidP="00E76B00">
      <w:pPr>
        <w:ind w:left="360"/>
        <w:rPr>
          <w:rFonts w:ascii="Times New Roman" w:hAnsi="Times New Roman" w:cs="Times New Roman"/>
          <w:i/>
          <w:sz w:val="24"/>
          <w:szCs w:val="24"/>
        </w:rPr>
      </w:pPr>
    </w:p>
    <w:sectPr w:rsidR="00E76B00" w:rsidRPr="00E76B00" w:rsidSect="005255E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EF0" w:rsidRDefault="004B5EF0" w:rsidP="00F92D33">
      <w:pPr>
        <w:spacing w:after="0" w:line="240" w:lineRule="auto"/>
      </w:pPr>
      <w:r>
        <w:separator/>
      </w:r>
    </w:p>
  </w:endnote>
  <w:endnote w:type="continuationSeparator" w:id="0">
    <w:p w:rsidR="004B5EF0" w:rsidRDefault="004B5EF0" w:rsidP="00F92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32"/>
        <w:szCs w:val="32"/>
      </w:rPr>
      <w:id w:val="-1290353934"/>
      <w:docPartObj>
        <w:docPartGallery w:val="Page Numbers (Bottom of Page)"/>
        <w:docPartUnique/>
      </w:docPartObj>
    </w:sdtPr>
    <w:sdtEndPr>
      <w:rPr>
        <w:noProof/>
        <w:sz w:val="28"/>
        <w:szCs w:val="28"/>
      </w:rPr>
    </w:sdtEndPr>
    <w:sdtContent>
      <w:p w:rsidR="00BA341A" w:rsidRPr="005255E7" w:rsidRDefault="00BA341A">
        <w:pPr>
          <w:pStyle w:val="Footer"/>
          <w:rPr>
            <w:sz w:val="28"/>
            <w:szCs w:val="28"/>
          </w:rPr>
        </w:pPr>
        <w:r w:rsidRPr="005255E7">
          <w:rPr>
            <w:sz w:val="28"/>
            <w:szCs w:val="28"/>
          </w:rPr>
          <w:fldChar w:fldCharType="begin"/>
        </w:r>
        <w:r w:rsidRPr="005255E7">
          <w:rPr>
            <w:sz w:val="28"/>
            <w:szCs w:val="28"/>
          </w:rPr>
          <w:instrText xml:space="preserve"> PAGE   \* MERGEFORMAT </w:instrText>
        </w:r>
        <w:r w:rsidRPr="005255E7">
          <w:rPr>
            <w:sz w:val="28"/>
            <w:szCs w:val="28"/>
          </w:rPr>
          <w:fldChar w:fldCharType="separate"/>
        </w:r>
        <w:r w:rsidR="00404891">
          <w:rPr>
            <w:noProof/>
            <w:sz w:val="28"/>
            <w:szCs w:val="28"/>
          </w:rPr>
          <w:t>11</w:t>
        </w:r>
        <w:r w:rsidRPr="005255E7">
          <w:rPr>
            <w:noProof/>
            <w:sz w:val="28"/>
            <w:szCs w:val="28"/>
          </w:rPr>
          <w:fldChar w:fldCharType="end"/>
        </w:r>
      </w:p>
    </w:sdtContent>
  </w:sdt>
  <w:p w:rsidR="0045054C" w:rsidRDefault="004505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EF0" w:rsidRDefault="004B5EF0" w:rsidP="00F92D33">
      <w:pPr>
        <w:spacing w:after="0" w:line="240" w:lineRule="auto"/>
      </w:pPr>
      <w:r>
        <w:separator/>
      </w:r>
    </w:p>
  </w:footnote>
  <w:footnote w:type="continuationSeparator" w:id="0">
    <w:p w:rsidR="004B5EF0" w:rsidRDefault="004B5EF0" w:rsidP="00F92D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6114D"/>
    <w:multiLevelType w:val="hybridMultilevel"/>
    <w:tmpl w:val="B49EA016"/>
    <w:lvl w:ilvl="0" w:tplc="8470362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7E4795"/>
    <w:multiLevelType w:val="hybridMultilevel"/>
    <w:tmpl w:val="E2B8711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
    <w:nsid w:val="115345AC"/>
    <w:multiLevelType w:val="hybridMultilevel"/>
    <w:tmpl w:val="B49EA016"/>
    <w:lvl w:ilvl="0" w:tplc="8470362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AF97976"/>
    <w:multiLevelType w:val="hybridMultilevel"/>
    <w:tmpl w:val="0D02659C"/>
    <w:lvl w:ilvl="0" w:tplc="8856C9FA">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2056A0"/>
    <w:multiLevelType w:val="hybridMultilevel"/>
    <w:tmpl w:val="1F44EE60"/>
    <w:lvl w:ilvl="0" w:tplc="8856C9FA">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1F4B41"/>
    <w:multiLevelType w:val="hybridMultilevel"/>
    <w:tmpl w:val="253E1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EB4F5E"/>
    <w:multiLevelType w:val="hybridMultilevel"/>
    <w:tmpl w:val="5860B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E881A37"/>
    <w:multiLevelType w:val="hybridMultilevel"/>
    <w:tmpl w:val="D67846E6"/>
    <w:lvl w:ilvl="0" w:tplc="57A6D4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784485F"/>
    <w:multiLevelType w:val="hybridMultilevel"/>
    <w:tmpl w:val="15A47ED0"/>
    <w:lvl w:ilvl="0" w:tplc="E76A49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9AE55DE"/>
    <w:multiLevelType w:val="hybridMultilevel"/>
    <w:tmpl w:val="253E1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1D2B20"/>
    <w:multiLevelType w:val="hybridMultilevel"/>
    <w:tmpl w:val="5922DAD6"/>
    <w:lvl w:ilvl="0" w:tplc="1EBC52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2025CDC"/>
    <w:multiLevelType w:val="hybridMultilevel"/>
    <w:tmpl w:val="45AE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8C141D"/>
    <w:multiLevelType w:val="hybridMultilevel"/>
    <w:tmpl w:val="B49EA016"/>
    <w:lvl w:ilvl="0" w:tplc="8470362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4B719D6"/>
    <w:multiLevelType w:val="hybridMultilevel"/>
    <w:tmpl w:val="FAA08CA2"/>
    <w:lvl w:ilvl="0" w:tplc="84703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6B039B1"/>
    <w:multiLevelType w:val="hybridMultilevel"/>
    <w:tmpl w:val="1F984A96"/>
    <w:lvl w:ilvl="0" w:tplc="87DC8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83512F8"/>
    <w:multiLevelType w:val="hybridMultilevel"/>
    <w:tmpl w:val="253E1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09551D"/>
    <w:multiLevelType w:val="hybridMultilevel"/>
    <w:tmpl w:val="BF76B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854C03"/>
    <w:multiLevelType w:val="hybridMultilevel"/>
    <w:tmpl w:val="01D8F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9A32A5"/>
    <w:multiLevelType w:val="hybridMultilevel"/>
    <w:tmpl w:val="6164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15"/>
  </w:num>
  <w:num w:numId="4">
    <w:abstractNumId w:val="5"/>
  </w:num>
  <w:num w:numId="5">
    <w:abstractNumId w:val="10"/>
  </w:num>
  <w:num w:numId="6">
    <w:abstractNumId w:val="8"/>
  </w:num>
  <w:num w:numId="7">
    <w:abstractNumId w:val="13"/>
  </w:num>
  <w:num w:numId="8">
    <w:abstractNumId w:val="12"/>
  </w:num>
  <w:num w:numId="9">
    <w:abstractNumId w:val="0"/>
  </w:num>
  <w:num w:numId="10">
    <w:abstractNumId w:val="2"/>
  </w:num>
  <w:num w:numId="11">
    <w:abstractNumId w:val="9"/>
  </w:num>
  <w:num w:numId="12">
    <w:abstractNumId w:val="1"/>
  </w:num>
  <w:num w:numId="13">
    <w:abstractNumId w:val="11"/>
  </w:num>
  <w:num w:numId="14">
    <w:abstractNumId w:val="6"/>
  </w:num>
  <w:num w:numId="15">
    <w:abstractNumId w:val="18"/>
  </w:num>
  <w:num w:numId="16">
    <w:abstractNumId w:val="14"/>
  </w:num>
  <w:num w:numId="17">
    <w:abstractNumId w:val="7"/>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D33"/>
    <w:rsid w:val="00023632"/>
    <w:rsid w:val="00036413"/>
    <w:rsid w:val="00037151"/>
    <w:rsid w:val="00051AF9"/>
    <w:rsid w:val="00053CB6"/>
    <w:rsid w:val="000B2495"/>
    <w:rsid w:val="000F1704"/>
    <w:rsid w:val="00103684"/>
    <w:rsid w:val="00120FEF"/>
    <w:rsid w:val="001234D2"/>
    <w:rsid w:val="001E21A5"/>
    <w:rsid w:val="001E304C"/>
    <w:rsid w:val="001F4D36"/>
    <w:rsid w:val="00213D5F"/>
    <w:rsid w:val="002442D4"/>
    <w:rsid w:val="00254D12"/>
    <w:rsid w:val="00275D46"/>
    <w:rsid w:val="00277873"/>
    <w:rsid w:val="002B53EB"/>
    <w:rsid w:val="002F297A"/>
    <w:rsid w:val="00304CE6"/>
    <w:rsid w:val="00351E3D"/>
    <w:rsid w:val="00362F4C"/>
    <w:rsid w:val="003A38A5"/>
    <w:rsid w:val="003C07F8"/>
    <w:rsid w:val="003D1EDA"/>
    <w:rsid w:val="003E728D"/>
    <w:rsid w:val="00404891"/>
    <w:rsid w:val="00411532"/>
    <w:rsid w:val="0045054C"/>
    <w:rsid w:val="00453733"/>
    <w:rsid w:val="00473964"/>
    <w:rsid w:val="004856FB"/>
    <w:rsid w:val="004B0059"/>
    <w:rsid w:val="004B5EF0"/>
    <w:rsid w:val="004D66FF"/>
    <w:rsid w:val="004F0EEE"/>
    <w:rsid w:val="004F4050"/>
    <w:rsid w:val="005068F2"/>
    <w:rsid w:val="005255E7"/>
    <w:rsid w:val="00564E4E"/>
    <w:rsid w:val="005B15B3"/>
    <w:rsid w:val="005C358F"/>
    <w:rsid w:val="005F35E2"/>
    <w:rsid w:val="00612737"/>
    <w:rsid w:val="006873A3"/>
    <w:rsid w:val="006A182E"/>
    <w:rsid w:val="006A5228"/>
    <w:rsid w:val="006A5482"/>
    <w:rsid w:val="006D3F89"/>
    <w:rsid w:val="00754AF0"/>
    <w:rsid w:val="00784A5C"/>
    <w:rsid w:val="007E293C"/>
    <w:rsid w:val="008173DF"/>
    <w:rsid w:val="00821E55"/>
    <w:rsid w:val="00832606"/>
    <w:rsid w:val="00837B79"/>
    <w:rsid w:val="008C0E7A"/>
    <w:rsid w:val="008E2B77"/>
    <w:rsid w:val="00907082"/>
    <w:rsid w:val="009A0151"/>
    <w:rsid w:val="009B1326"/>
    <w:rsid w:val="00A02153"/>
    <w:rsid w:val="00A6745E"/>
    <w:rsid w:val="00B377A9"/>
    <w:rsid w:val="00B424AF"/>
    <w:rsid w:val="00B50C81"/>
    <w:rsid w:val="00B66F7F"/>
    <w:rsid w:val="00BA341A"/>
    <w:rsid w:val="00BD28D0"/>
    <w:rsid w:val="00C26F9E"/>
    <w:rsid w:val="00C51C2A"/>
    <w:rsid w:val="00D00C0E"/>
    <w:rsid w:val="00D0208C"/>
    <w:rsid w:val="00D103AC"/>
    <w:rsid w:val="00D51D83"/>
    <w:rsid w:val="00D61027"/>
    <w:rsid w:val="00D82044"/>
    <w:rsid w:val="00D91FE0"/>
    <w:rsid w:val="00DA0FD1"/>
    <w:rsid w:val="00DD62BF"/>
    <w:rsid w:val="00E05659"/>
    <w:rsid w:val="00E44113"/>
    <w:rsid w:val="00E45916"/>
    <w:rsid w:val="00E76B00"/>
    <w:rsid w:val="00E811C1"/>
    <w:rsid w:val="00EE6F3A"/>
    <w:rsid w:val="00F03758"/>
    <w:rsid w:val="00F10A6A"/>
    <w:rsid w:val="00F63A2F"/>
    <w:rsid w:val="00F86013"/>
    <w:rsid w:val="00F92D33"/>
    <w:rsid w:val="00FB18FA"/>
    <w:rsid w:val="00FC4501"/>
    <w:rsid w:val="00FD46EE"/>
    <w:rsid w:val="00FD586D"/>
    <w:rsid w:val="00FE0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5113b"/>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D33"/>
  </w:style>
  <w:style w:type="paragraph" w:styleId="Footer">
    <w:name w:val="footer"/>
    <w:basedOn w:val="Normal"/>
    <w:link w:val="FooterChar"/>
    <w:uiPriority w:val="99"/>
    <w:unhideWhenUsed/>
    <w:rsid w:val="00F92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D33"/>
  </w:style>
  <w:style w:type="paragraph" w:styleId="BalloonText">
    <w:name w:val="Balloon Text"/>
    <w:basedOn w:val="Normal"/>
    <w:link w:val="BalloonTextChar"/>
    <w:uiPriority w:val="99"/>
    <w:semiHidden/>
    <w:unhideWhenUsed/>
    <w:rsid w:val="00F92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D33"/>
    <w:rPr>
      <w:rFonts w:ascii="Tahoma" w:hAnsi="Tahoma" w:cs="Tahoma"/>
      <w:sz w:val="16"/>
      <w:szCs w:val="16"/>
    </w:rPr>
  </w:style>
  <w:style w:type="character" w:styleId="Hyperlink">
    <w:name w:val="Hyperlink"/>
    <w:basedOn w:val="DefaultParagraphFont"/>
    <w:uiPriority w:val="99"/>
    <w:unhideWhenUsed/>
    <w:rsid w:val="00A6745E"/>
    <w:rPr>
      <w:color w:val="0000FF" w:themeColor="hyperlink"/>
      <w:u w:val="single"/>
    </w:rPr>
  </w:style>
  <w:style w:type="paragraph" w:customStyle="1" w:styleId="Default">
    <w:name w:val="Default"/>
    <w:rsid w:val="004F0EEE"/>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E44113"/>
    <w:pPr>
      <w:ind w:left="720"/>
      <w:contextualSpacing/>
    </w:pPr>
  </w:style>
  <w:style w:type="character" w:styleId="PlaceholderText">
    <w:name w:val="Placeholder Text"/>
    <w:basedOn w:val="DefaultParagraphFont"/>
    <w:uiPriority w:val="99"/>
    <w:semiHidden/>
    <w:rsid w:val="001234D2"/>
    <w:rPr>
      <w:color w:val="808080"/>
    </w:rPr>
  </w:style>
  <w:style w:type="character" w:styleId="FollowedHyperlink">
    <w:name w:val="FollowedHyperlink"/>
    <w:basedOn w:val="DefaultParagraphFont"/>
    <w:uiPriority w:val="99"/>
    <w:semiHidden/>
    <w:unhideWhenUsed/>
    <w:rsid w:val="004537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D33"/>
  </w:style>
  <w:style w:type="paragraph" w:styleId="Footer">
    <w:name w:val="footer"/>
    <w:basedOn w:val="Normal"/>
    <w:link w:val="FooterChar"/>
    <w:uiPriority w:val="99"/>
    <w:unhideWhenUsed/>
    <w:rsid w:val="00F92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D33"/>
  </w:style>
  <w:style w:type="paragraph" w:styleId="BalloonText">
    <w:name w:val="Balloon Text"/>
    <w:basedOn w:val="Normal"/>
    <w:link w:val="BalloonTextChar"/>
    <w:uiPriority w:val="99"/>
    <w:semiHidden/>
    <w:unhideWhenUsed/>
    <w:rsid w:val="00F92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D33"/>
    <w:rPr>
      <w:rFonts w:ascii="Tahoma" w:hAnsi="Tahoma" w:cs="Tahoma"/>
      <w:sz w:val="16"/>
      <w:szCs w:val="16"/>
    </w:rPr>
  </w:style>
  <w:style w:type="character" w:styleId="Hyperlink">
    <w:name w:val="Hyperlink"/>
    <w:basedOn w:val="DefaultParagraphFont"/>
    <w:uiPriority w:val="99"/>
    <w:unhideWhenUsed/>
    <w:rsid w:val="00A6745E"/>
    <w:rPr>
      <w:color w:val="0000FF" w:themeColor="hyperlink"/>
      <w:u w:val="single"/>
    </w:rPr>
  </w:style>
  <w:style w:type="paragraph" w:customStyle="1" w:styleId="Default">
    <w:name w:val="Default"/>
    <w:rsid w:val="004F0EEE"/>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E44113"/>
    <w:pPr>
      <w:ind w:left="720"/>
      <w:contextualSpacing/>
    </w:pPr>
  </w:style>
  <w:style w:type="character" w:styleId="PlaceholderText">
    <w:name w:val="Placeholder Text"/>
    <w:basedOn w:val="DefaultParagraphFont"/>
    <w:uiPriority w:val="99"/>
    <w:semiHidden/>
    <w:rsid w:val="001234D2"/>
    <w:rPr>
      <w:color w:val="808080"/>
    </w:rPr>
  </w:style>
  <w:style w:type="character" w:styleId="FollowedHyperlink">
    <w:name w:val="FollowedHyperlink"/>
    <w:basedOn w:val="DefaultParagraphFont"/>
    <w:uiPriority w:val="99"/>
    <w:semiHidden/>
    <w:unhideWhenUsed/>
    <w:rsid w:val="004537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20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s://greet.es.anl.gov/greet/setup2013/"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4C790-9D08-431E-9283-8A27E3E36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15</Pages>
  <Words>2043</Words>
  <Characters>11649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Rochester Insitute of Technology</Company>
  <LinksUpToDate>false</LinksUpToDate>
  <CharactersWithSpaces>13665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CLIFFORD (RIT Student)</dc:creator>
  <cp:lastModifiedBy>ROBERT CLIFFORD (RIT Student)</cp:lastModifiedBy>
  <cp:revision>11</cp:revision>
  <dcterms:created xsi:type="dcterms:W3CDTF">2014-05-05T17:35:00Z</dcterms:created>
  <dcterms:modified xsi:type="dcterms:W3CDTF">2014-05-06T15:31:00Z</dcterms:modified>
</cp:coreProperties>
</file>