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79.99945454545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S1.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Bivariate Correlations Between Clinical and Experience-Sampling Study Measures in  Study 1 (Spring 2019)</w:t>
      </w:r>
      <w:r w:rsidDel="00000000" w:rsidR="00000000" w:rsidRPr="00000000">
        <w:rPr>
          <w:rtl w:val="0"/>
        </w:rPr>
      </w:r>
    </w:p>
    <w:tbl>
      <w:tblPr>
        <w:tblStyle w:val="Table1"/>
        <w:tblW w:w="108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990"/>
        <w:gridCol w:w="1050"/>
        <w:gridCol w:w="990"/>
        <w:gridCol w:w="1290"/>
        <w:gridCol w:w="1050"/>
        <w:gridCol w:w="1065"/>
        <w:gridCol w:w="1380"/>
        <w:gridCol w:w="1515"/>
        <w:tblGridChange w:id="0">
          <w:tblGrid>
            <w:gridCol w:w="1545"/>
            <w:gridCol w:w="990"/>
            <w:gridCol w:w="1050"/>
            <w:gridCol w:w="990"/>
            <w:gridCol w:w="1290"/>
            <w:gridCol w:w="1050"/>
            <w:gridCol w:w="1065"/>
            <w:gridCol w:w="1380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HPS-20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DSM5-Mania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DSM5-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MW-All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MW-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MW-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MW-Neutral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HPS-20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DSM5-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0.288**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0.219*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0.288**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DSM5-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0.218*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0.298**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MW-All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MW-Positive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0.182*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0.235*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0.607**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MW-Negative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0.284**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0.582**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MW-Neutral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0.694**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0.359**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058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 indicates that the correlation is significant at the 0.01 level, * indicates the correlation is significant at the 0.05 level. HPS-20 = Hypomanic Personality Scale, 20-item version; DSM5-Mania = DSM-5 Cross Cutting Symptom Measure, mania symptom domain subscale; ASRM = Altman Self-Rating Mania Scale DSM-5 Cross Cutting Symptom Measure, depression symptom domain subscale; MW= Mind Wandering.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79.999454545454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79.99945454545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79.99945454545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S2.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Bivariate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Correlations Between Clinical and Experience-Sampling Study Measures in Study 2 (Spring 2020)</w:t>
      </w:r>
      <w:r w:rsidDel="00000000" w:rsidR="00000000" w:rsidRPr="00000000">
        <w:rPr>
          <w:rtl w:val="0"/>
        </w:rPr>
      </w:r>
    </w:p>
    <w:tbl>
      <w:tblPr>
        <w:tblStyle w:val="Table2"/>
        <w:tblW w:w="11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140"/>
        <w:gridCol w:w="1035"/>
        <w:gridCol w:w="1095"/>
        <w:gridCol w:w="1245"/>
        <w:gridCol w:w="1005"/>
        <w:gridCol w:w="1110"/>
        <w:gridCol w:w="900"/>
        <w:gridCol w:w="1080"/>
        <w:gridCol w:w="1080"/>
        <w:tblGridChange w:id="0">
          <w:tblGrid>
            <w:gridCol w:w="1380"/>
            <w:gridCol w:w="1140"/>
            <w:gridCol w:w="1035"/>
            <w:gridCol w:w="1095"/>
            <w:gridCol w:w="1245"/>
            <w:gridCol w:w="1005"/>
            <w:gridCol w:w="1110"/>
            <w:gridCol w:w="900"/>
            <w:gridCol w:w="1080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HPS-20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DSM5-Mania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DSM5-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BDI-SF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MW-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MW-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MW-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MW-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HPS-20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DSM5-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0.253**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0.233**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DSM5-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-0.295**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BDI-SF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0.182*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-0.272**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0.636**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MW-All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0.217*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0.189*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MW-Positive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0.178*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0.236**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0.651**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MW-Negative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0.276**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0.267**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0.455**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MW-Neutral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0.752**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0C8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headerReference r:id="rId6" w:type="default"/>
          <w:pgSz w:h="12240" w:w="15840" w:orient="landscape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HPS-20 = Hypomanic Personality Scale, 20-item version; DSM5-Mania = DSM-5 Cross Cutting Symptom Measure, mania symptom domain subscale; ASRM = Altman Self-Rating Mania Scale DSM-5 Cross Cutting Symptom Measure, depression symptom domain subscale; BDI-SF = Beck’s Depression Inventory Short Form; MW= Mind Wandering.** indicates that the correlation is significant at the 0.01 level, * indicates the correlation is significant at the 0.05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S3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 Analyses for Study 1 (Spring 2019) Aim 1a: Associations Between MW-Frequency and BSD Trait Risk</w:t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489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660"/>
        <w:gridCol w:w="630"/>
        <w:gridCol w:w="750"/>
        <w:gridCol w:w="945"/>
        <w:tblGridChange w:id="0">
          <w:tblGrid>
            <w:gridCol w:w="1905"/>
            <w:gridCol w:w="660"/>
            <w:gridCol w:w="630"/>
            <w:gridCol w:w="750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0" w:val="nil"/>
            </w:tcBorders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MW-All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Predictor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∆R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β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Block 1: Demographics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0.011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0.011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0.006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-0.056, 0.060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0.087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-0.046, 0.136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Block 2: BSD Trait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0.022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0.011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HPS-20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0.004, 0.018</w:t>
            </w:r>
          </w:p>
        </w:tc>
      </w:tr>
    </w:tbl>
    <w:p w:rsidR="00000000" w:rsidDel="00000000" w:rsidP="00000000" w:rsidRDefault="00000000" w:rsidRPr="00000000" w14:paraId="000000ED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HPS-20 = MW= Mind Wandering; Hypomanic Personality Scale, 20-item version;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S4.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 Analyses for Study 1 (Spring 2019) Aim 1b: Associations Between MW-Frequency and BSD Trait Risk controlling for BSD-relevant symptoms.</w:t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489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660"/>
        <w:gridCol w:w="630"/>
        <w:gridCol w:w="750"/>
        <w:gridCol w:w="945"/>
        <w:tblGridChange w:id="0">
          <w:tblGrid>
            <w:gridCol w:w="1905"/>
            <w:gridCol w:w="660"/>
            <w:gridCol w:w="630"/>
            <w:gridCol w:w="750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0" w:val="nil"/>
            </w:tcBorders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MW-All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Predictor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∆R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β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Block 1: Demographics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0.010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0.010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-0.028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-0.155, 0.117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0.062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0.079, 0.147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Block 2: BSD-relevant SXS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0.037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DSM5-Dep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0.192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-0.005, 0.090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DSM5-Mania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-0.128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-0.072,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0.020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ASRM Mania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0.092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-0.010, 0.023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Block 3: BSD Trait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0.058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0.011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HPS-20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0.111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-0.006, 0.020</w:t>
            </w:r>
          </w:p>
        </w:tc>
      </w:tr>
    </w:tbl>
    <w:p w:rsidR="00000000" w:rsidDel="00000000" w:rsidP="00000000" w:rsidRDefault="00000000" w:rsidRPr="00000000" w14:paraId="0000013B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479.999454545454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MW= Mind Wandering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DSM5-Dep = DSM-5 Cross Cutting Symptom Measure, depression symptom domain subscale; DSM5-Mania = DSM-5 Cross Cutting Symptom Measure, mania symptom domain subscale; ASRM = Altman Self-Rating Mania Scale; HPS-20 = Hypomanic Personality Scale, 20-item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Table S5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 Analyses for Study 1 (Spring 2019) Aim 2: Associations Between MW-Frequency and BSD related symptom severity</w:t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489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660"/>
        <w:gridCol w:w="630"/>
        <w:gridCol w:w="750"/>
        <w:gridCol w:w="945"/>
        <w:tblGridChange w:id="0">
          <w:tblGrid>
            <w:gridCol w:w="1905"/>
            <w:gridCol w:w="660"/>
            <w:gridCol w:w="630"/>
            <w:gridCol w:w="750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0" w:val="nil"/>
            </w:tcBorders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MW-All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Predictor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∆R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β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Block 1: Demographics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0.010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0.010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-0.026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-0.153, 0.119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0.079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-0.068, 0.155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Block 2: BSD-relevant SXS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0.047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0.037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DSM5-Dep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0.198 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0.004,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0.091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DSM5-Mania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-0.100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-0.065,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ASRM Mania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0.107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-0.009, 0.024</w:t>
            </w:r>
          </w:p>
        </w:tc>
      </w:tr>
    </w:tbl>
    <w:p w:rsidR="00000000" w:rsidDel="00000000" w:rsidP="00000000" w:rsidRDefault="00000000" w:rsidRPr="00000000" w14:paraId="0000017E">
      <w:pPr>
        <w:spacing w:line="479.9994545454546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479.999454545454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MW= Mind Wandering; DSM5-Dep = DSM-5 Cross Cutting Symptom Measure, depression symptom domain subscale; DSM5-Mania = DSM-5 Cross Cutting Symptom Measure, mania symptom domain subscale; ASRM = Altman Self-Rating Mania Scale.</w:t>
      </w:r>
    </w:p>
    <w:p w:rsidR="00000000" w:rsidDel="00000000" w:rsidP="00000000" w:rsidRDefault="00000000" w:rsidRPr="00000000" w14:paraId="0000018C">
      <w:pPr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479.9994545454546" w:lineRule="auto"/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Table 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 Analyses for Study 1 (Spring 2019) Aim 4 : Associations Between positively-valenced MW-Frequency and BSD related symptom severity and negatively valenced MW-Frequency and BSD related symptom severity.</w:t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87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20"/>
        <w:gridCol w:w="720"/>
        <w:gridCol w:w="825"/>
        <w:gridCol w:w="930"/>
        <w:gridCol w:w="660"/>
        <w:gridCol w:w="1065"/>
        <w:gridCol w:w="1065"/>
        <w:gridCol w:w="825"/>
        <w:tblGridChange w:id="0">
          <w:tblGrid>
            <w:gridCol w:w="1905"/>
            <w:gridCol w:w="720"/>
            <w:gridCol w:w="720"/>
            <w:gridCol w:w="825"/>
            <w:gridCol w:w="930"/>
            <w:gridCol w:w="660"/>
            <w:gridCol w:w="1065"/>
            <w:gridCol w:w="106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MW-Positive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MW-Negative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Predictor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∆R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β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∆R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β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Block 1: Demographics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0.010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0.010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-0.046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-0.103, 0.066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-0.006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-0.057, 0.054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-0.069, 0.070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0.087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-0.026, 0.065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Block 2: BSD-relevant SXS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0.023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0.022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0.028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0.018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DSM5-Dep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0.132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-0.012,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0.047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0.145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-0.006, 0.032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DSM5-Mania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-0.064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-0.036, 0.020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-0.037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-0.021, 0.015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ASRM Mania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0.130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-0.004, 0.016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0.047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-0.005, 0.008</w:t>
            </w:r>
          </w:p>
        </w:tc>
      </w:tr>
    </w:tbl>
    <w:p w:rsidR="00000000" w:rsidDel="00000000" w:rsidP="00000000" w:rsidRDefault="00000000" w:rsidRPr="00000000" w14:paraId="000001E5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479.999454545454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MW= Mind Wandering; DSM5-Dep = DSM-5 Cross Cutting Symptom Measure, depression symptom domain subscale; BDI-SF = Beck’s Depression Inventory Short Form; DSM5-Mania = DSM-5 Cross Cutting Symptom Measure, mania symptom domain subscale; ASRM = Altman Self-Rating Mania Scale.</w:t>
      </w:r>
    </w:p>
    <w:p w:rsidR="00000000" w:rsidDel="00000000" w:rsidP="00000000" w:rsidRDefault="00000000" w:rsidRPr="00000000" w14:paraId="000001F5">
      <w:pPr>
        <w:spacing w:line="479.999454545454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479.999454545454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479.999454545454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479.999454545454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479.999454545454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479.999454545454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 Analyses for Study 2 (Spring 2020) Aim 1a: Associations Between MW-Frequency and BSD Trait Risk</w:t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489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660"/>
        <w:gridCol w:w="630"/>
        <w:gridCol w:w="750"/>
        <w:gridCol w:w="945"/>
        <w:tblGridChange w:id="0">
          <w:tblGrid>
            <w:gridCol w:w="1905"/>
            <w:gridCol w:w="660"/>
            <w:gridCol w:w="630"/>
            <w:gridCol w:w="750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0" w:val="nil"/>
            </w:tcBorders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MW-All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Predictor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∆R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β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Block 1: Demographics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-0.108, 0.060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0.000, 0.000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Block 2: BSD Trait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0.014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0.013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HPS-20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0.118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-0.005, 0.026</w:t>
            </w:r>
          </w:p>
        </w:tc>
      </w:tr>
    </w:tbl>
    <w:p w:rsidR="00000000" w:rsidDel="00000000" w:rsidP="00000000" w:rsidRDefault="00000000" w:rsidRPr="00000000" w14:paraId="0000021F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479.999454545454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HPS-20 = Hypomanic Personality Scale, 20-item version; MW = Mind Wandering. </w:t>
      </w:r>
    </w:p>
    <w:p w:rsidR="00000000" w:rsidDel="00000000" w:rsidP="00000000" w:rsidRDefault="00000000" w:rsidRPr="00000000" w14:paraId="0000022A">
      <w:pPr>
        <w:spacing w:line="479.9994545454546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479.9994545454546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479.9994545454546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479.9994545454546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479.9994545454546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479.9994545454546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S8.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 Analyses for Study 2 (Spring 2020) Aim 1b: Associations Between MW-Frequency and BSD Trait Risk controlling for BSD-relevant symptoms.</w:t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489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660"/>
        <w:gridCol w:w="630"/>
        <w:gridCol w:w="750"/>
        <w:gridCol w:w="945"/>
        <w:tblGridChange w:id="0">
          <w:tblGrid>
            <w:gridCol w:w="1905"/>
            <w:gridCol w:w="660"/>
            <w:gridCol w:w="630"/>
            <w:gridCol w:w="750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0" w:val="nil"/>
            </w:tcBorders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MW-All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Predictor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∆R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Block 1: Demographics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-0.051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-0.107, 0.060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0.028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0.000, 0.000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Block 2: BSD-relevant SXS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0.090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0.087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DSM5-Dep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177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-0.016, 0.108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BDI-SF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0.100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-0.007,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DSM5-Mania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0.144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-0.028,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0.068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ASRM Mania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0.079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-0.006, 0.035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Block 3: BSD Trait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0.093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HPS-20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-0.011, 0.022</w:t>
            </w:r>
          </w:p>
        </w:tc>
      </w:tr>
    </w:tbl>
    <w:p w:rsidR="00000000" w:rsidDel="00000000" w:rsidP="00000000" w:rsidRDefault="00000000" w:rsidRPr="00000000" w14:paraId="00000273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479.999454545454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MW= Mind Wandering; DSM5-Dep = DSM-5 Cross Cutting Symptom Measure, depression symptom domain subscale; BDI-SF = Beck’s Depression Inventory Short Form; DSM5-Mania = DSM-5 Cross Cutting Symptom Measure, mania symptom domain subscale; ASRM = Altman Self-Rating Mania Scale; HPS-20 = Hypomanic Personality Scale, 20-item version.</w:t>
      </w:r>
    </w:p>
    <w:p w:rsidR="00000000" w:rsidDel="00000000" w:rsidP="00000000" w:rsidRDefault="00000000" w:rsidRPr="00000000" w14:paraId="00000288">
      <w:pPr>
        <w:shd w:fill="ffffff" w:val="clear"/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Table 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 Analyses for Study 2 (Spring 2020) Aim 2: Associations Between MW-Frequency and BSD related symptom severity</w:t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489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660"/>
        <w:gridCol w:w="630"/>
        <w:gridCol w:w="750"/>
        <w:gridCol w:w="945"/>
        <w:tblGridChange w:id="0">
          <w:tblGrid>
            <w:gridCol w:w="1905"/>
            <w:gridCol w:w="660"/>
            <w:gridCol w:w="630"/>
            <w:gridCol w:w="750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0" w:val="nil"/>
            </w:tcBorders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MW-All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Predictor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∆R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β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Block 1: Demographics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-0.037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-0.099, 0.064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0.018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0.000, 0.00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Block 2: BSD-relevant SXS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0.090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0.087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DSM-Dep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0.180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-0.015,  0.109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BDI-SF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0.113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-0.006,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DSM-Mania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0.091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-0.024,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ASRM Mania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0.147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-0.005, 0.036</w:t>
            </w:r>
          </w:p>
        </w:tc>
      </w:tr>
    </w:tbl>
    <w:p w:rsidR="00000000" w:rsidDel="00000000" w:rsidP="00000000" w:rsidRDefault="00000000" w:rsidRPr="00000000" w14:paraId="000002BD">
      <w:pPr>
        <w:spacing w:line="479.9994545454546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479.9994545454546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479.9994545454546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479.9994545454546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479.9994545454546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MW= Mind Wandering; DSM5-Dep = DSM-5 Cross Cutting Symptom Measure, depression symptom domain subscale; BDI-SF = Beck’s Depression Inventory Short Form; DSM5-Mania = DSM-5 Cross Cutting Symptom Measure, mania symptom domain subscale; ASRM = Altman Self-Rating Mania Scale.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ffffff" w:val="clear"/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Table 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 Analyses for Study 2 (Spring 2020) Aim 3a : Associations Between positively-valenced MW-Frequency and BSD-risk and negatively valenced MW-Frequency and BSD risk.</w:t>
      </w: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87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20"/>
        <w:gridCol w:w="720"/>
        <w:gridCol w:w="825"/>
        <w:gridCol w:w="930"/>
        <w:gridCol w:w="660"/>
        <w:gridCol w:w="1065"/>
        <w:gridCol w:w="1065"/>
        <w:gridCol w:w="825"/>
        <w:tblGridChange w:id="0">
          <w:tblGrid>
            <w:gridCol w:w="1905"/>
            <w:gridCol w:w="720"/>
            <w:gridCol w:w="720"/>
            <w:gridCol w:w="825"/>
            <w:gridCol w:w="930"/>
            <w:gridCol w:w="660"/>
            <w:gridCol w:w="1065"/>
            <w:gridCol w:w="106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MW-Positive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MW-Negative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Predictor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∆R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β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∆R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β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Block 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Demographics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0.005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0.005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-0.046, 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0.047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0.050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-0.008, 0.014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-0.027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0.000, 0.000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-0.070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0.000, 0.000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Block 2: BSD Trait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0.008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0.006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0.007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HPS-20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-0.005, 0.013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-0.036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-0.003, 0.002</w:t>
            </w:r>
          </w:p>
        </w:tc>
      </w:tr>
    </w:tbl>
    <w:p w:rsidR="00000000" w:rsidDel="00000000" w:rsidP="00000000" w:rsidRDefault="00000000" w:rsidRPr="00000000" w14:paraId="00000312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479.999454545454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479.9994545454546" w:lineRule="auto"/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MW = Mind Wandering; HPS-20 = Hypomanic Personality Scale, 20-item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479.9994545454546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ffffff" w:val="clear"/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Table S11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 Analyses for Study 2 (Spring 2020) Aim 3b : Associations Between positively-valenced MW-Frequency and BSD-risk and negatively valenced MW-Frequency and BSD-risk controlling for BSD related symptom severity. </w:t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87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20"/>
        <w:gridCol w:w="720"/>
        <w:gridCol w:w="825"/>
        <w:gridCol w:w="930"/>
        <w:gridCol w:w="660"/>
        <w:gridCol w:w="1065"/>
        <w:gridCol w:w="1065"/>
        <w:gridCol w:w="825"/>
        <w:tblGridChange w:id="0">
          <w:tblGrid>
            <w:gridCol w:w="1905"/>
            <w:gridCol w:w="720"/>
            <w:gridCol w:w="720"/>
            <w:gridCol w:w="825"/>
            <w:gridCol w:w="930"/>
            <w:gridCol w:w="660"/>
            <w:gridCol w:w="1065"/>
            <w:gridCol w:w="106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MW-Positive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MW-Negative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Predictor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∆R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β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∆R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β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Block 1: Demographics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0.005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0.005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0.019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-0.042,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0.052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0.046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-0.008, 0.014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-0.020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0.000,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-0.091</w:t>
            </w:r>
          </w:p>
        </w:tc>
        <w:tc>
          <w:tcPr>
            <w:shd w:fill="f3f3f3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0.000, 0.000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Block 2: BSD-relevant SXS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0.074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0.073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0.108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0.103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DSM5-Dep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0.035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-0.030,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0.040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0.204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-0.001, 0.015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BDI-SF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0.059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-0.005,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0.009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0.173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0.000,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DSM5-Mania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0.104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-0.012,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0.042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-0.013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-0.007,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ASRM Mania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0.224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0.002,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0.025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0.030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02, 0.003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Block 3: BSD-risk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0.076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0.113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0.006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HPS-20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0.038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-0.008,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0.011</w:t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-0.081</w:t>
            </w:r>
          </w:p>
        </w:tc>
        <w:tc>
          <w:tcPr>
            <w:shd w:fill="d9d9d9" w:val="clear"/>
            <w:tcMar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0.003,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9D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line="479.999454545454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line="479.9994545454546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MW= Mind Wandering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DSM5-Dep = DSM-5 Cross Cutting Symptom Measure, depression symptom domain subscale; BDI-SF = Beck’s Depression Inventory Short Form; DSM5-Mania = DSM-5 Cross Cutting Symptom Measure, mania symptom domain subscale; ASRM = Altman Self-Rating Mania Scale;HPS-20 = Hypomanic Personality Scale, 20-item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line="479.999454545454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line="479.999454545454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line="479.999454545454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line="479.999454545454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Winsorized scores for Study #1</w:t>
      </w:r>
    </w:p>
    <w:p w:rsidR="00000000" w:rsidDel="00000000" w:rsidP="00000000" w:rsidRDefault="00000000" w:rsidRPr="00000000" w14:paraId="000003B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Date 09/11/24 (file this date has winsorized values, before this date it does not)</w:t>
      </w:r>
    </w:p>
    <w:p w:rsidR="00000000" w:rsidDel="00000000" w:rsidP="00000000" w:rsidRDefault="00000000" w:rsidRPr="00000000" w14:paraId="000003B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ID  Variable</w:t>
        <w:tab/>
        <w:tab/>
        <w:t xml:space="preserve">Z-score (orig)</w:t>
        <w:tab/>
        <w:tab/>
        <w:t xml:space="preserve">Raw (orig) </w:t>
        <w:tab/>
        <w:t xml:space="preserve">Z-score (after)  </w:t>
        <w:tab/>
        <w:t xml:space="preserve">Raw (after)</w:t>
      </w:r>
    </w:p>
    <w:p w:rsidR="00000000" w:rsidDel="00000000" w:rsidP="00000000" w:rsidRDefault="00000000" w:rsidRPr="00000000" w14:paraId="000003B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606  MW-pos-mean  3.78335 </w:t>
        <w:tab/>
        <w:tab/>
        <w:tab/>
        <w:t xml:space="preserve">0.80</w:t>
        <w:tab/>
        <w:tab/>
        <w:t xml:space="preserve">2.77213</w:t>
        <w:tab/>
        <w:tab/>
        <w:t xml:space="preserve">0.65</w:t>
      </w:r>
    </w:p>
    <w:p w:rsidR="00000000" w:rsidDel="00000000" w:rsidP="00000000" w:rsidRDefault="00000000" w:rsidRPr="00000000" w14:paraId="000003B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607 MW-pos-mean   3.49164</w:t>
        <w:tab/>
        <w:tab/>
        <w:tab/>
        <w:t xml:space="preserve">0.76</w:t>
        <w:tab/>
        <w:tab/>
        <w:t xml:space="preserve">2.77213</w:t>
        <w:tab/>
        <w:tab/>
        <w:t xml:space="preserve">0.65</w:t>
      </w:r>
    </w:p>
    <w:p w:rsidR="00000000" w:rsidDel="00000000" w:rsidP="00000000" w:rsidRDefault="00000000" w:rsidRPr="00000000" w14:paraId="000003B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409  MW-neg-mean  4.58897</w:t>
        <w:tab/>
        <w:tab/>
        <w:tab/>
        <w:t xml:space="preserve">.62</w:t>
        <w:tab/>
        <w:tab/>
        <w:t xml:space="preserve">2.78815</w:t>
        <w:tab/>
        <w:tab/>
        <w:t xml:space="preserve">0.42</w:t>
      </w:r>
    </w:p>
    <w:p w:rsidR="00000000" w:rsidDel="00000000" w:rsidP="00000000" w:rsidRDefault="00000000" w:rsidRPr="00000000" w14:paraId="000003B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138  MW-neg-mean  3.03995 </w:t>
        <w:tab/>
        <w:tab/>
        <w:t xml:space="preserve">0.45</w:t>
        <w:tab/>
        <w:tab/>
        <w:t xml:space="preserve">2.78815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0.42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***OTHER (not part of primary variables)</w:t>
      </w:r>
    </w:p>
    <w:p w:rsidR="00000000" w:rsidDel="00000000" w:rsidP="00000000" w:rsidRDefault="00000000" w:rsidRPr="00000000" w14:paraId="000003B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1985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d9d9d9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MW-neu-mean  3.08939</w:t>
        <w:tab/>
        <w:tab/>
        <w:t xml:space="preserve">0.52</w:t>
        <w:tab/>
        <w:tab/>
        <w:t xml:space="preserve">2.86155</w:t>
        <w:tab/>
        <w:tab/>
        <w:t xml:space="preserve">0.52</w:t>
      </w:r>
    </w:p>
    <w:p w:rsidR="00000000" w:rsidDel="00000000" w:rsidP="00000000" w:rsidRDefault="00000000" w:rsidRPr="00000000" w14:paraId="000003BE">
      <w:pPr>
        <w:spacing w:line="479.99945454545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line="479.999454545454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Winsorized scores for Study #2</w:t>
      </w:r>
    </w:p>
    <w:p w:rsidR="00000000" w:rsidDel="00000000" w:rsidP="00000000" w:rsidRDefault="00000000" w:rsidRPr="00000000" w14:paraId="000003C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Date 08/08/24 (file this date has winsorized values, before this date it does not)</w:t>
      </w:r>
    </w:p>
    <w:p w:rsidR="00000000" w:rsidDel="00000000" w:rsidP="00000000" w:rsidRDefault="00000000" w:rsidRPr="00000000" w14:paraId="000003C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ID  Variable</w:t>
        <w:tab/>
        <w:tab/>
        <w:t xml:space="preserve">Z-score (orig)</w:t>
        <w:tab/>
        <w:tab/>
        <w:t xml:space="preserve">Raw (orig) </w:t>
        <w:tab/>
        <w:t xml:space="preserve">Z-score (after)  </w:t>
        <w:tab/>
        <w:t xml:space="preserve">Raw (after)</w:t>
      </w:r>
    </w:p>
    <w:p w:rsidR="00000000" w:rsidDel="00000000" w:rsidP="00000000" w:rsidRDefault="00000000" w:rsidRPr="00000000" w14:paraId="000003C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1575   BDI-SF</w:t>
        <w:tab/>
        <w:tab/>
        <w:t xml:space="preserve">3.37946</w:t>
        <w:tab/>
        <w:tab/>
        <w:t xml:space="preserve">27</w:t>
        <w:tab/>
        <w:tab/>
        <w:t xml:space="preserve">2.67961</w:t>
        <w:tab/>
        <w:tab/>
        <w:t xml:space="preserve">   23</w:t>
      </w:r>
    </w:p>
    <w:p w:rsidR="00000000" w:rsidDel="00000000" w:rsidP="00000000" w:rsidRDefault="00000000" w:rsidRPr="00000000" w14:paraId="000003C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1902  MW-pos-mean  4.96161 </w:t>
        <w:tab/>
        <w:tab/>
        <w:t xml:space="preserve">1.00</w:t>
        <w:tab/>
        <w:tab/>
        <w:t xml:space="preserve">2.68686</w:t>
        <w:tab/>
        <w:tab/>
        <w:t xml:space="preserve">0.62</w:t>
      </w:r>
    </w:p>
    <w:p w:rsidR="00000000" w:rsidDel="00000000" w:rsidP="00000000" w:rsidRDefault="00000000" w:rsidRPr="00000000" w14:paraId="000003C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2537 MW-pos-mean   3.25554</w:t>
        <w:tab/>
        <w:tab/>
        <w:t xml:space="preserve">0.71</w:t>
        <w:tab/>
        <w:tab/>
        <w:t xml:space="preserve">2.68686</w:t>
        <w:tab/>
        <w:tab/>
        <w:t xml:space="preserve">0.62</w:t>
      </w:r>
    </w:p>
    <w:p w:rsidR="00000000" w:rsidDel="00000000" w:rsidP="00000000" w:rsidRDefault="00000000" w:rsidRPr="00000000" w14:paraId="000003C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2305 MW-neg-mean  4.69868</w:t>
        <w:tab/>
        <w:tab/>
        <w:t xml:space="preserve">.61</w:t>
        <w:tab/>
        <w:tab/>
        <w:t xml:space="preserve">2.98235</w:t>
        <w:tab/>
        <w:tab/>
        <w:t xml:space="preserve">0.42</w:t>
      </w:r>
    </w:p>
    <w:p w:rsidR="00000000" w:rsidDel="00000000" w:rsidP="00000000" w:rsidRDefault="00000000" w:rsidRPr="00000000" w14:paraId="000003C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2431 MW-neg-mean  3.80556</w:t>
        <w:tab/>
        <w:tab/>
        <w:t xml:space="preserve">0.51</w:t>
        <w:tab/>
        <w:tab/>
        <w:t xml:space="preserve">2.98235</w:t>
        <w:tab/>
        <w:tab/>
        <w:t xml:space="preserve">0.42</w:t>
      </w:r>
    </w:p>
    <w:p w:rsidR="00000000" w:rsidDel="00000000" w:rsidP="00000000" w:rsidRDefault="00000000" w:rsidRPr="00000000" w14:paraId="000003C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2298 MW-neg-mean  3.60335</w:t>
        <w:tab/>
        <w:tab/>
        <w:t xml:space="preserve">0.49</w:t>
        <w:tab/>
        <w:tab/>
        <w:t xml:space="preserve">2.98235</w:t>
        <w:tab/>
        <w:tab/>
        <w:t xml:space="preserve">0.42</w:t>
      </w:r>
    </w:p>
    <w:p w:rsidR="00000000" w:rsidDel="00000000" w:rsidP="00000000" w:rsidRDefault="00000000" w:rsidRPr="00000000" w14:paraId="000003C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***OTHER (not part of primary variables)</w:t>
      </w:r>
    </w:p>
    <w:p w:rsidR="00000000" w:rsidDel="00000000" w:rsidP="00000000" w:rsidRDefault="00000000" w:rsidRPr="00000000" w14:paraId="000003C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1985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d9d9d9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MW-neu-mean  3.73881</w:t>
        <w:tab/>
        <w:tab/>
        <w:t xml:space="preserve">0.89</w:t>
        <w:tab/>
        <w:tab/>
        <w:t xml:space="preserve">2.63368</w:t>
        <w:tab/>
        <w:tab/>
        <w:t xml:space="preserve">0.68</w:t>
      </w:r>
    </w:p>
    <w:p w:rsidR="00000000" w:rsidDel="00000000" w:rsidP="00000000" w:rsidRDefault="00000000" w:rsidRPr="00000000" w14:paraId="000003C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1866 MW-neu-mean 3.49820</w:t>
        <w:tab/>
        <w:tab/>
        <w:tab/>
        <w:t xml:space="preserve">0.85</w:t>
        <w:tab/>
        <w:tab/>
        <w:t xml:space="preserve">2.63368</w:t>
        <w:tab/>
        <w:tab/>
        <w:t xml:space="preserve">0.68</w:t>
      </w:r>
    </w:p>
    <w:p w:rsidR="00000000" w:rsidDel="00000000" w:rsidP="00000000" w:rsidRDefault="00000000" w:rsidRPr="00000000" w14:paraId="000003C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1995 MW-neu-mean  3.08412</w:t>
        <w:tab/>
        <w:tab/>
        <w:t xml:space="preserve">0.77</w:t>
        <w:tab/>
        <w:tab/>
        <w:t xml:space="preserve">2.63368</w:t>
        <w:tab/>
        <w:tab/>
        <w:t xml:space="preserve">0.68</w:t>
      </w:r>
    </w:p>
    <w:p w:rsidR="00000000" w:rsidDel="00000000" w:rsidP="00000000" w:rsidRDefault="00000000" w:rsidRPr="00000000" w14:paraId="000003CC">
      <w:pPr>
        <w:spacing w:line="479.999454545454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