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Министерство науки и высшего образования Российской Федерации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Федеральное государственное бюджетное учреждение высшего образования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«Ульяновский государственный технический университет»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Кафедра «Вычислительная техника»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Heading1"/>
        <w:shd w:val="clear" w:fill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4</w:t>
      </w:r>
    </w:p>
    <w:p>
      <w:pPr>
        <w:pStyle w:val="Heading2"/>
        <w:shd w:val="clear" w:fill="auto"/>
        <w:spacing w:lineRule="auto" w:line="240" w:before="0" w:after="22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Тема: «Проектирование и реализация пула потоков»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Выполнил: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студент 2 курса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ab/>
        <w:t xml:space="preserve">Группа ИВТИИбд-22 </w:t>
      </w:r>
    </w:p>
    <w:p>
      <w:pPr>
        <w:pStyle w:val="Normal"/>
        <w:bidi w:val="0"/>
        <w:jc w:val="right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Рудкевич</w:t>
      </w: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Григорий Дмитриевич</w:t>
      </w:r>
    </w:p>
    <w:p>
      <w:pPr>
        <w:pStyle w:val="Normal"/>
        <w:bidi w:val="0"/>
        <w:jc w:val="right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Проверил: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ст. преподаватель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кафедра "Вычислительная техника"</w:t>
      </w:r>
    </w:p>
    <w:p>
      <w:pPr>
        <w:pStyle w:val="Heading1"/>
        <w:bidi w:val="0"/>
        <w:jc w:val="right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Беляев Константин Сергеевич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Heading1"/>
        <w:shd w:val="clear" w:fill="auto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Heading1"/>
        <w:shd w:val="clear" w:fill="auto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Ульяновск 2026</w:t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Цель работы</w:t>
      </w:r>
    </w:p>
    <w:p>
      <w:pPr>
        <w:pStyle w:val="normal1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Целью работы является изучение концепции пулов потоков (Thread Pools) как эффективного механизма управления параллельными задачами, освоение API многопоточности POSIX Threads (pthread) и механизмов синхронизации (взаимные исключения — мьютексы, и сигнальные переменные/семафоры) для предотвращения состояний гонки (Race Conditions) при доступе к разделяемым структурам данных.</w:t>
      </w:r>
    </w:p>
    <w:p>
      <w:pPr>
        <w:pStyle w:val="Heading2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Постановка задачи</w:t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рамках лабораторной работы необходимо спроектировать и реализовать пул потоков со следующими характеристиками: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Архитектура:</w:t>
      </w:r>
      <w:r>
        <w:rPr>
          <w:rFonts w:ascii="Times New Roman" w:hAnsi="Times New Roman"/>
          <w:sz w:val="28"/>
          <w:szCs w:val="28"/>
        </w:rPr>
        <w:t xml:space="preserve"> Пул фиксированного размера (по умолчанию 3 рабочих потока NUMBER_OF_THREADS).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Очередь задач:</w:t>
      </w:r>
      <w:r>
        <w:rPr>
          <w:rFonts w:ascii="Times New Roman" w:hAnsi="Times New Roman"/>
          <w:sz w:val="28"/>
          <w:szCs w:val="28"/>
        </w:rPr>
        <w:t xml:space="preserve"> Кольцевой буфер фиксированного размера (по умолчанию 10 записей QUEUE_SIZE), реализованный на базе массива структур.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Синхронизация:</w:t>
      </w:r>
      <w:r>
        <w:rPr>
          <w:rFonts w:ascii="Times New Roman" w:hAnsi="Times New Roman"/>
          <w:sz w:val="28"/>
          <w:szCs w:val="28"/>
        </w:rPr>
        <w:t xml:space="preserve"> Использование мьютекса POSIX для защиты операций добавления/извлечения из очереди и безымянного семафора POSIX для уведомления потоков о появлении новой работы.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Интерфейс (API):</w:t>
      </w:r>
      <w:r>
        <w:rPr>
          <w:rFonts w:ascii="Times New Roman" w:hAnsi="Times New Roman"/>
          <w:sz w:val="28"/>
          <w:szCs w:val="28"/>
        </w:rPr>
        <w:t xml:space="preserve"> Реализация функций pool_init(), pool_submit(), pool_shutdown() и внутренней логики функции потока worker().</w:t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Архитектура решения и синхронизация</w:t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пула потоков строится по классической схеме «Производитель-Потребитель» (Producer-Consumer):</w:t>
      </w:r>
    </w:p>
    <w:p>
      <w:pPr>
        <w:pStyle w:val="normal1"/>
        <w:numPr>
          <w:ilvl w:val="0"/>
          <w:numId w:val="2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Клиентский поток (Producer)</w:t>
      </w:r>
      <w:r>
        <w:rPr>
          <w:rFonts w:ascii="Times New Roman" w:hAnsi="Times New Roman"/>
          <w:sz w:val="28"/>
          <w:szCs w:val="28"/>
        </w:rPr>
        <w:t xml:space="preserve"> вызывает функцию pool_submit(), которая блокирует мьютекс, проверяет заполненность кольцевого буфера, добавляет указатель на задачу и инкрементирует счетчик семафора с помощью sem_post(). Если очередь заполнена, функция возвращает код ошибки 1.</w:t>
      </w:r>
    </w:p>
    <w:p>
      <w:pPr>
        <w:pStyle w:val="normal1"/>
        <w:numPr>
          <w:ilvl w:val="0"/>
          <w:numId w:val="2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Рабочие потоки (Consumers)</w:t>
      </w:r>
      <w:r>
        <w:rPr>
          <w:rFonts w:ascii="Times New Roman" w:hAnsi="Times New Roman"/>
          <w:sz w:val="28"/>
          <w:szCs w:val="28"/>
        </w:rPr>
        <w:t xml:space="preserve"> стартуют в pool_init() и выполняют бесконечный цикл внутри worker(). Они блокируются на семафоре sem_wait(). При разблокировании они захватывают мьютекс, безопасно извлекают задачу из кольцевого буфера и запускают ее на исполнение через прослойку execute().</w:t>
      </w:r>
    </w:p>
    <w:p>
      <w:pPr>
        <w:pStyle w:val="normal1"/>
        <w:numPr>
          <w:ilvl w:val="0"/>
          <w:numId w:val="2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Завершение работы:</w:t>
      </w:r>
      <w:r>
        <w:rPr>
          <w:rFonts w:ascii="Times New Roman" w:hAnsi="Times New Roman"/>
          <w:sz w:val="28"/>
          <w:szCs w:val="28"/>
        </w:rPr>
        <w:t xml:space="preserve"> Метод pool_shutdown() переключает флаг shutdown_flag, будит все потоки и дожидается их корректного завершения с помощью pthread_join().</w:t>
      </w:r>
    </w:p>
    <w:p>
      <w:pPr>
        <w:pStyle w:val="Heading2"/>
        <w:shd w:val="clear" w:fill="auto"/>
        <w:spacing w:lineRule="auto" w:line="240" w:before="225" w:after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Реализация программных модулей</w:t>
      </w:r>
    </w:p>
    <w:p>
      <w:pPr>
        <w:pStyle w:val="Heading3"/>
        <w:shd w:val="clear" w:fill="auto"/>
        <w:spacing w:lineRule="auto" w:line="240" w:before="0" w:after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4.1. Интерфейс пула потоков (threadpool.h)</w:t>
      </w:r>
    </w:p>
    <w:p>
      <w:pPr>
        <w:pStyle w:val="Normal"/>
        <w:shd w:val="clear" w:fill="auto"/>
        <w:spacing w:lineRule="auto" w:line="240" w:before="0" w:after="240"/>
        <w:rPr>
          <w:rFonts w:ascii="Consolas;Courier New;monospace" w:hAnsi="Consolas;Courier New;monospace" w:eastAsia="Courier" w:cs="Courier"/>
          <w:b w:val="false"/>
          <w:color w:val="000000"/>
          <w:sz w:val="21"/>
          <w:szCs w:val="28"/>
          <w:highlight w:val="none"/>
          <w:shd w:fill="FFFFFF" w:val="clear"/>
        </w:rPr>
      </w:pPr>
      <w:r>
        <w:rPr>
          <w:rFonts w:eastAsia="Courier" w:cs="Courier" w:ascii="Consolas;Courier New;monospace" w:hAnsi="Consolas;Courier New;monospace"/>
          <w:b w:val="false"/>
          <w:color w:val="000000"/>
          <w:sz w:val="21"/>
          <w:szCs w:val="28"/>
          <w:shd w:fill="FFFFFF" w:val="clear"/>
        </w:rPr>
        <w:t>// function prototypes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void execute(void (*somefunction)(void *p), void *p);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 pool_submit(void (*somefunction)(void *p), void *p);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void *worker(void *param);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void pool_init(void);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void pool_shutdown(void);</w:t>
      </w:r>
    </w:p>
    <w:p>
      <w:pPr>
        <w:pStyle w:val="normal1"/>
        <w:shd w:val="clear" w:fill="auto"/>
        <w:spacing w:lineRule="auto" w:line="240" w:before="0" w:after="240"/>
        <w:rPr>
          <w:rFonts w:ascii="Times New Roman" w:hAnsi="Times New Roman" w:eastAsia="Courier" w:cs="Courier"/>
          <w:color w:val="000000"/>
          <w:sz w:val="28"/>
          <w:szCs w:val="28"/>
        </w:rPr>
      </w:pPr>
      <w:r>
        <w:rPr>
          <w:rFonts w:eastAsia="Courier" w:cs="Courier" w:ascii="Times New Roman" w:hAnsi="Times New Roman"/>
          <w:color w:val="000000"/>
          <w:sz w:val="28"/>
          <w:szCs w:val="28"/>
        </w:rPr>
        <w:br/>
      </w:r>
    </w:p>
    <w:p>
      <w:pPr>
        <w:pStyle w:val="Heading3"/>
        <w:shd w:val="clear" w:fill="auto"/>
        <w:spacing w:lineRule="auto" w:line="240" w:before="0" w:after="240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4.2. Исходный код реализации пула (threadpool.c)</w:t>
      </w:r>
    </w:p>
    <w:p>
      <w:pPr>
        <w:pStyle w:val="Normal"/>
        <w:shd w:val="clear" w:fill="auto"/>
        <w:spacing w:lineRule="auto" w:line="240" w:before="0" w:after="240"/>
        <w:rPr>
          <w:rFonts w:ascii="Consolas;Courier New;monospace" w:hAnsi="Consolas;Courier New;monospace" w:eastAsia="Courier" w:cs="Courier"/>
          <w:b w:val="false"/>
          <w:color w:val="000000"/>
          <w:sz w:val="21"/>
          <w:szCs w:val="28"/>
          <w:highlight w:val="none"/>
          <w:shd w:fill="FFFFFF" w:val="clear"/>
        </w:rPr>
      </w:pPr>
      <w:r>
        <w:rPr>
          <w:rFonts w:eastAsia="Courier" w:cs="Courier" w:ascii="Consolas;Courier New;monospace" w:hAnsi="Consolas;Courier New;monospace"/>
          <w:b w:val="false"/>
          <w:color w:val="000000"/>
          <w:sz w:val="21"/>
          <w:szCs w:val="28"/>
          <w:shd w:fill="FFFFFF" w:val="clear"/>
        </w:rPr>
        <w:t>/**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 Implementation of thread pool.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*/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#include &lt;pthread.h&gt;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#include &lt;stdlib.h&gt;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#include &lt;stdio.h&gt;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#include &lt;semaphore.h&gt;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#include "threadpool.h"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#define QUEUE_SIZE 10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#define NUMBER_OF_THREADS 3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#define TRUE 1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// this represents work that has to be 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completed by a thread in the pool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typedef struct 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void (*function)(void *p);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void *data;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task;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the work queue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task work_queue[QUEUE_SIZE];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 queue_front;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 queue_rear;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 queue_count;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synchronization primitives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pthread_mutex_t queue_mutex;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sem_t queue_sem;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thread management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pthread_t workers[NUMBER_OF_THREADS];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 shutdown_flag;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insert a task into the queue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returns 0 if successful or 1 otherwise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int enqueue(task t) 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(queue_count &gt;= QUEUE_SIZE) 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1; // queue is full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work_queue[queue_rear] = t;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queue_rear = (queue_rear + 1) % QUEUE_SIZE;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queue_count++;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0;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remove a task from the queue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task dequeue() 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task t = work_queue[queue_front];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queue_front = (queue_front + 1) % QUEUE_SIZE;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queue_count--;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t;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the worker thread in the thread pool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void *worker(void *param)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while (1) 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wait for a task to be available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sem_wait(&amp;queue_sem);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check for shutdown signal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pthread_mutex_lock(&amp;queue_mutex);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(shutdown_flag &amp;&amp; queue_count == 0) 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pthread_mutex_unlock(&amp;queue_mutex);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pthread_exit(NULL);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get the task from the queue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task my_task = dequeue();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pthread_mutex_unlock(&amp;queue_mutex);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execute the task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execute(my_task.function, my_task.data);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pthread_exit(NULL);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/**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 Executes the task provided to the thread pool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*/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void execute(void (*somefunction)(void *p), void *p)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(*somefunction)(p);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/**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 Submits work to the pool.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*/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int pool_submit(void (*somefunction)(void *p), void *p)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task new_task;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new_task.function = somefunction;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new_task.data = p;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pthread_mutex_lock(&amp;queue_mutex);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(enqueue(new_task) != 0) 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pthread_mutex_unlock(&amp;queue_mutex);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1; // queue full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pthread_mutex_unlock(&amp;queue_mutex);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signal that a new task is available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sem_post(&amp;queue_sem);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0;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initialize the thread pool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void pool_init(void)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queue_front = 0;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queue_rear = 0;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queue_count = 0;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shutdown_flag = 0;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pthread_mutex_init(&amp;queue_mutex, NULL);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sem_init(&amp;queue_sem, 0, 0);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for (int i = 0; i &lt; NUMBER_OF_THREADS; i++) 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pthread_create(&amp;workers[i], NULL, worker, NULL);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shutdown the thread pool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void pool_shutdown(void)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pthread_mutex_lock(&amp;queue_mutex);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shutdown_flag = 1;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pthread_mutex_unlock(&amp;queue_mutex);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wake up all threads so they can exit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for (int i = 0; i &lt; NUMBER_OF_THREADS; i++) 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sem_post(&amp;queue_sem);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// wait for all threads to finish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for (int i = 0; i &lt; NUMBER_OF_THREADS; i++) {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pthread_join(workers[i], NULL);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pthread_mutex_destroy(&amp;queue_mutex);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sem_destroy(&amp;queue_sem);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1"/>
        <w:shd w:val="clear" w:fill="auto"/>
        <w:spacing w:lineRule="auto" w:line="240" w:before="0" w:after="240"/>
        <w:rPr>
          <w:rFonts w:ascii="Times New Roman" w:hAnsi="Times New Roman"/>
          <w:sz w:val="28"/>
          <w:szCs w:val="28"/>
        </w:rPr>
      </w:pPr>
      <w:r>
        <w:rPr>
          <w:rFonts w:eastAsia="Courier" w:cs="Courier" w:ascii="Times New Roman" w:hAnsi="Times New Roman"/>
          <w:sz w:val="28"/>
          <w:szCs w:val="28"/>
        </w:rPr>
        <w:br/>
      </w:r>
    </w:p>
    <w:p>
      <w:pPr>
        <w:pStyle w:val="Heading3"/>
        <w:shd w:val="clear" w:fill="auto"/>
        <w:spacing w:lineRule="auto" w:line="240" w:before="0" w:after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4.3. Автоматизация сборки (Makefile)</w:t>
      </w:r>
    </w:p>
    <w:p>
      <w:pPr>
        <w:pStyle w:val="Normal"/>
        <w:shd w:val="clear" w:fill="auto"/>
        <w:spacing w:lineRule="auto" w:line="240" w:before="0" w:after="225"/>
        <w:rPr>
          <w:rFonts w:ascii="Consolas;Courier New;monospace" w:hAnsi="Consolas;Courier New;monospace" w:eastAsia="Courier" w:cs="Courier"/>
          <w:b w:val="false"/>
          <w:color w:val="000000"/>
          <w:sz w:val="21"/>
          <w:szCs w:val="28"/>
          <w:highlight w:val="none"/>
          <w:shd w:fill="FFFFFF" w:val="clear"/>
        </w:rPr>
      </w:pPr>
      <w:r>
        <w:rPr>
          <w:rFonts w:eastAsia="Courier" w:cs="Courier" w:ascii="Consolas;Courier New;monospace" w:hAnsi="Consolas;Courier New;monospace"/>
          <w:b w:val="false"/>
          <w:color w:val="000000"/>
          <w:sz w:val="21"/>
          <w:szCs w:val="28"/>
          <w:shd w:fill="FFFFFF" w:val="clear"/>
        </w:rPr>
        <w:t># makefile for thread pool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#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CC=gcc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CFLAGS=-Wall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PTHREADS=-pthread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all: client.o threadpool.o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$(CC)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$(CFLAGS)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-o example client.o threadpool.o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$(PTHREADS)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client.o: client.c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$(CC)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$(CFLAGS)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-c client.c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$(PTHREADS)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threadpool.o: threadpool.c threadpool.h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$(CC)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$(CFLAGS)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-c threadpool.c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$(PTHREADS)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clean: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rm -rf *.o</w:t>
      </w:r>
    </w:p>
    <w:p>
      <w:pPr>
        <w:pStyle w:val="Normal"/>
        <w:spacing w:lineRule="atLeast" w:line="28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rm -rf example</w:t>
      </w:r>
    </w:p>
    <w:p>
      <w:pPr>
        <w:pStyle w:val="normal1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eastAsia="Courier" w:cs="Courier" w:ascii="Times New Roman" w:hAnsi="Times New Roman"/>
          <w:sz w:val="28"/>
          <w:szCs w:val="28"/>
        </w:rPr>
        <w:br/>
      </w:r>
    </w:p>
    <w:p>
      <w:pPr>
        <w:pStyle w:val="Heading2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Тестирование проекта</w:t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верификации корректности работы пула потоков использовалась клиентская программа client.c, </w:t>
      </w:r>
      <w:r>
        <w:rPr>
          <w:rFonts w:ascii="Times New Roman" w:hAnsi="Times New Roman"/>
          <w:sz w:val="28"/>
          <w:szCs w:val="28"/>
        </w:rPr>
        <w:t>которая отправляла задачи на сложение двух чисел</w:t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33900" cy="450596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50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Heading2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Заключение</w:t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 успешно спроектирован и реализован легковесный пул потоков на базе POSIX Threads. Использование мьютексов обеспечило атомарность критических секций при модификации индексов кольцевого буфера, а семафорная синхронизация позволила эффективно переводить рабочие потоки в состояние сна при отсутствии работы, исключая нерациональное использование процессорного времени (активное ожидание). Реализованный алгоритм корректно обрабатывает переполнение очереди и штатный останов системы.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Georgia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cc"/>
    <w:family w:val="roman"/>
    <w:pitch w:val="variable"/>
  </w:font>
  <w:font w:name="Consolas">
    <w:altName w:val="Courier New"/>
    <w:charset w:val="cc"/>
    <w:family w:val="auto"/>
    <w:pitch w:val="default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LibreOffice/26.2.3.2$Windows_X86_64 LibreOffice_project/70e089b17412e4cb7773e41413306b17a2328c34</Application>
  <AppVersion>15.0000</AppVersion>
  <Pages>9</Pages>
  <Words>818</Words>
  <Characters>5710</Characters>
  <CharactersWithSpaces>6792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2026-05-27T22:49:13Z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