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D7DAE" w14:textId="77777777" w:rsidR="00150E7A" w:rsidRDefault="00150E7A" w:rsidP="00150E7A">
      <w:pPr>
        <w:pStyle w:val="Bullet1"/>
        <w:numPr>
          <w:ilvl w:val="0"/>
          <w:numId w:val="0"/>
        </w:numPr>
        <w:ind w:left="567" w:hanging="567"/>
        <w:rPr>
          <w:b/>
          <w:bCs/>
        </w:rPr>
      </w:pPr>
      <w:r>
        <w:rPr>
          <w:b/>
          <w:bCs/>
        </w:rPr>
        <w:t>Illustration</w:t>
      </w:r>
    </w:p>
    <w:p w14:paraId="602B2FD6" w14:textId="77777777" w:rsidR="00150E7A" w:rsidRPr="004E11ED" w:rsidRDefault="00150E7A" w:rsidP="00150E7A">
      <w:pPr>
        <w:pStyle w:val="Body"/>
      </w:pPr>
      <w:r>
        <w:t>This is the receivables l</w:t>
      </w:r>
      <w:r w:rsidRPr="004E11ED">
        <w:t xml:space="preserve">edger account for Customer </w:t>
      </w:r>
      <w:proofErr w:type="gramStart"/>
      <w:r w:rsidRPr="004E11ED">
        <w:t>A Ltd</w:t>
      </w:r>
      <w:proofErr w:type="gramEnd"/>
      <w:r w:rsidRPr="004E11ED">
        <w:t>:</w:t>
      </w:r>
    </w:p>
    <w:p w14:paraId="73D70459" w14:textId="77777777" w:rsidR="00150E7A" w:rsidRPr="00F915F4" w:rsidRDefault="00150E7A" w:rsidP="00150E7A">
      <w:pPr>
        <w:pStyle w:val="Body"/>
        <w:jc w:val="center"/>
        <w:rPr>
          <w:b/>
          <w:bCs/>
        </w:rPr>
      </w:pPr>
      <w:r w:rsidRPr="00F915F4">
        <w:rPr>
          <w:b/>
          <w:bCs/>
        </w:rPr>
        <w:t xml:space="preserve">Customer </w:t>
      </w:r>
      <w:proofErr w:type="gramStart"/>
      <w:r w:rsidRPr="00F915F4">
        <w:rPr>
          <w:b/>
          <w:bCs/>
        </w:rPr>
        <w:t>A Ltd</w:t>
      </w:r>
      <w:proofErr w:type="gramEnd"/>
    </w:p>
    <w:tbl>
      <w:tblPr>
        <w:tblStyle w:val="AATProformaTable"/>
        <w:tblW w:w="0" w:type="auto"/>
        <w:tblLook w:val="04A0" w:firstRow="1" w:lastRow="0" w:firstColumn="1" w:lastColumn="0" w:noHBand="0" w:noVBand="1"/>
      </w:tblPr>
      <w:tblGrid>
        <w:gridCol w:w="959"/>
        <w:gridCol w:w="2268"/>
        <w:gridCol w:w="1240"/>
        <w:gridCol w:w="966"/>
        <w:gridCol w:w="2225"/>
        <w:gridCol w:w="1239"/>
      </w:tblGrid>
      <w:tr w:rsidR="00150E7A" w:rsidRPr="004E11ED" w14:paraId="36A3DFCB" w14:textId="77777777" w:rsidTr="00225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9" w:type="dxa"/>
          </w:tcPr>
          <w:p w14:paraId="1ACEC1D8" w14:textId="77777777" w:rsidR="00150E7A" w:rsidRPr="004E11ED" w:rsidRDefault="00150E7A" w:rsidP="00225723">
            <w:pPr>
              <w:pStyle w:val="TableHead"/>
            </w:pPr>
            <w:r w:rsidRPr="004E11ED">
              <w:t>Date</w:t>
            </w:r>
          </w:p>
          <w:p w14:paraId="08EF4A86" w14:textId="77777777" w:rsidR="00150E7A" w:rsidRPr="004E11ED" w:rsidRDefault="00150E7A" w:rsidP="00225723">
            <w:pPr>
              <w:pStyle w:val="TableHead"/>
            </w:pPr>
          </w:p>
        </w:tc>
        <w:tc>
          <w:tcPr>
            <w:tcW w:w="2268" w:type="dxa"/>
          </w:tcPr>
          <w:p w14:paraId="5F0A9BFE" w14:textId="77777777" w:rsidR="00150E7A" w:rsidRPr="004E11ED" w:rsidRDefault="00150E7A" w:rsidP="00225723">
            <w:pPr>
              <w:pStyle w:val="TableHead"/>
            </w:pPr>
            <w:r w:rsidRPr="004E11ED">
              <w:t>Details</w:t>
            </w:r>
          </w:p>
        </w:tc>
        <w:tc>
          <w:tcPr>
            <w:tcW w:w="1240" w:type="dxa"/>
          </w:tcPr>
          <w:p w14:paraId="350F4AA6" w14:textId="77777777" w:rsidR="00150E7A" w:rsidRPr="004E11ED" w:rsidRDefault="00150E7A" w:rsidP="00225723">
            <w:pPr>
              <w:pStyle w:val="TableHead"/>
              <w:jc w:val="center"/>
            </w:pPr>
            <w:r w:rsidRPr="004E11ED">
              <w:t>Amount</w:t>
            </w:r>
          </w:p>
          <w:p w14:paraId="26AF80F2" w14:textId="77777777" w:rsidR="00150E7A" w:rsidRPr="004E11ED" w:rsidRDefault="00150E7A" w:rsidP="00225723">
            <w:pPr>
              <w:pStyle w:val="TableHead"/>
              <w:jc w:val="center"/>
            </w:pPr>
            <w:r w:rsidRPr="004E11ED">
              <w:t>£</w:t>
            </w:r>
          </w:p>
        </w:tc>
        <w:tc>
          <w:tcPr>
            <w:tcW w:w="966" w:type="dxa"/>
          </w:tcPr>
          <w:p w14:paraId="35F2980F" w14:textId="77777777" w:rsidR="00150E7A" w:rsidRPr="004E11ED" w:rsidRDefault="00150E7A" w:rsidP="00225723">
            <w:pPr>
              <w:pStyle w:val="TableHead"/>
            </w:pPr>
            <w:r w:rsidRPr="004E11ED">
              <w:t>Date</w:t>
            </w:r>
          </w:p>
          <w:p w14:paraId="36C0509D" w14:textId="77777777" w:rsidR="00150E7A" w:rsidRPr="004E11ED" w:rsidRDefault="00150E7A" w:rsidP="00225723">
            <w:pPr>
              <w:pStyle w:val="TableHead"/>
            </w:pPr>
          </w:p>
        </w:tc>
        <w:tc>
          <w:tcPr>
            <w:tcW w:w="2225" w:type="dxa"/>
          </w:tcPr>
          <w:p w14:paraId="0AE176B9" w14:textId="77777777" w:rsidR="00150E7A" w:rsidRPr="004E11ED" w:rsidRDefault="00150E7A" w:rsidP="00225723">
            <w:pPr>
              <w:pStyle w:val="TableHead"/>
            </w:pPr>
            <w:r w:rsidRPr="004E11ED">
              <w:t>Details</w:t>
            </w:r>
          </w:p>
        </w:tc>
        <w:tc>
          <w:tcPr>
            <w:tcW w:w="1239" w:type="dxa"/>
          </w:tcPr>
          <w:p w14:paraId="069448F7" w14:textId="77777777" w:rsidR="00150E7A" w:rsidRPr="004E11ED" w:rsidRDefault="00150E7A" w:rsidP="00225723">
            <w:pPr>
              <w:pStyle w:val="TableHead"/>
              <w:jc w:val="center"/>
            </w:pPr>
            <w:r w:rsidRPr="004E11ED">
              <w:t>Amount</w:t>
            </w:r>
          </w:p>
          <w:p w14:paraId="01BFD03A" w14:textId="77777777" w:rsidR="00150E7A" w:rsidRPr="004E11ED" w:rsidRDefault="00150E7A" w:rsidP="00225723">
            <w:pPr>
              <w:pStyle w:val="TableHead"/>
              <w:jc w:val="center"/>
            </w:pPr>
            <w:r w:rsidRPr="004E11ED">
              <w:t>£</w:t>
            </w:r>
          </w:p>
        </w:tc>
      </w:tr>
      <w:tr w:rsidR="00150E7A" w:rsidRPr="004E11ED" w14:paraId="3A869178" w14:textId="77777777" w:rsidTr="00225723">
        <w:tc>
          <w:tcPr>
            <w:tcW w:w="959" w:type="dxa"/>
          </w:tcPr>
          <w:p w14:paraId="47CD345B" w14:textId="77777777" w:rsidR="00150E7A" w:rsidRPr="004E11ED" w:rsidRDefault="00150E7A" w:rsidP="00225723">
            <w:pPr>
              <w:pStyle w:val="TableBody"/>
            </w:pPr>
            <w:r w:rsidRPr="004E11ED">
              <w:t>1 Jan</w:t>
            </w:r>
          </w:p>
        </w:tc>
        <w:tc>
          <w:tcPr>
            <w:tcW w:w="2268" w:type="dxa"/>
          </w:tcPr>
          <w:p w14:paraId="265E6E16" w14:textId="77777777" w:rsidR="00150E7A" w:rsidRPr="004E11ED" w:rsidRDefault="00150E7A" w:rsidP="00225723">
            <w:pPr>
              <w:pStyle w:val="TableBody"/>
            </w:pPr>
            <w:r w:rsidRPr="004E11ED">
              <w:t xml:space="preserve">Balance </w:t>
            </w:r>
            <w:proofErr w:type="spellStart"/>
            <w:r w:rsidRPr="004E11ED">
              <w:t>b/f</w:t>
            </w:r>
            <w:proofErr w:type="spellEnd"/>
          </w:p>
        </w:tc>
        <w:tc>
          <w:tcPr>
            <w:tcW w:w="1240" w:type="dxa"/>
          </w:tcPr>
          <w:p w14:paraId="0FB21278" w14:textId="77777777" w:rsidR="00150E7A" w:rsidRPr="004E11ED" w:rsidRDefault="00150E7A" w:rsidP="00225723">
            <w:pPr>
              <w:pStyle w:val="TableBody"/>
              <w:tabs>
                <w:tab w:val="decimal" w:pos="868"/>
              </w:tabs>
            </w:pPr>
            <w:r w:rsidRPr="004E11ED">
              <w:t>1,000</w:t>
            </w:r>
          </w:p>
        </w:tc>
        <w:tc>
          <w:tcPr>
            <w:tcW w:w="966" w:type="dxa"/>
          </w:tcPr>
          <w:p w14:paraId="3D7B3C38" w14:textId="77777777" w:rsidR="00150E7A" w:rsidRPr="004E11ED" w:rsidRDefault="00150E7A" w:rsidP="00225723">
            <w:pPr>
              <w:pStyle w:val="TableBody"/>
            </w:pPr>
            <w:r w:rsidRPr="004E11ED">
              <w:t>3 Feb</w:t>
            </w:r>
          </w:p>
        </w:tc>
        <w:tc>
          <w:tcPr>
            <w:tcW w:w="2225" w:type="dxa"/>
          </w:tcPr>
          <w:p w14:paraId="3BC1F3C8" w14:textId="77777777" w:rsidR="00150E7A" w:rsidRPr="004E11ED" w:rsidRDefault="00150E7A" w:rsidP="00225723">
            <w:pPr>
              <w:pStyle w:val="TableBody"/>
            </w:pPr>
            <w:r w:rsidRPr="004E11ED">
              <w:t>Bank</w:t>
            </w:r>
          </w:p>
        </w:tc>
        <w:tc>
          <w:tcPr>
            <w:tcW w:w="1239" w:type="dxa"/>
          </w:tcPr>
          <w:p w14:paraId="1AB2056B" w14:textId="77777777" w:rsidR="00150E7A" w:rsidRPr="004E11ED" w:rsidRDefault="00150E7A" w:rsidP="00225723">
            <w:pPr>
              <w:pStyle w:val="TableBody"/>
              <w:tabs>
                <w:tab w:val="decimal" w:pos="811"/>
              </w:tabs>
            </w:pPr>
            <w:r w:rsidRPr="004E11ED">
              <w:t>1,000</w:t>
            </w:r>
          </w:p>
        </w:tc>
      </w:tr>
      <w:tr w:rsidR="00150E7A" w:rsidRPr="004E11ED" w14:paraId="17033743" w14:textId="77777777" w:rsidTr="00225723">
        <w:tc>
          <w:tcPr>
            <w:tcW w:w="959" w:type="dxa"/>
          </w:tcPr>
          <w:p w14:paraId="578779E4" w14:textId="77777777" w:rsidR="00150E7A" w:rsidRPr="004E11ED" w:rsidRDefault="00150E7A" w:rsidP="00225723">
            <w:pPr>
              <w:pStyle w:val="TableBody"/>
            </w:pPr>
            <w:r w:rsidRPr="004E11ED">
              <w:t>15 Jan</w:t>
            </w:r>
          </w:p>
        </w:tc>
        <w:tc>
          <w:tcPr>
            <w:tcW w:w="2268" w:type="dxa"/>
          </w:tcPr>
          <w:p w14:paraId="035BFCBE" w14:textId="77777777" w:rsidR="00150E7A" w:rsidRPr="004E11ED" w:rsidRDefault="00150E7A" w:rsidP="00225723">
            <w:pPr>
              <w:pStyle w:val="TableBody"/>
            </w:pPr>
            <w:r w:rsidRPr="004E11ED">
              <w:t>Sales Invoice 1</w:t>
            </w:r>
          </w:p>
        </w:tc>
        <w:tc>
          <w:tcPr>
            <w:tcW w:w="1240" w:type="dxa"/>
          </w:tcPr>
          <w:p w14:paraId="7AFBC17D" w14:textId="77777777" w:rsidR="00150E7A" w:rsidRPr="004E11ED" w:rsidRDefault="00150E7A" w:rsidP="00225723">
            <w:pPr>
              <w:pStyle w:val="TableBody"/>
              <w:tabs>
                <w:tab w:val="decimal" w:pos="868"/>
              </w:tabs>
            </w:pPr>
            <w:r w:rsidRPr="004E11ED">
              <w:t>500</w:t>
            </w:r>
          </w:p>
        </w:tc>
        <w:tc>
          <w:tcPr>
            <w:tcW w:w="966" w:type="dxa"/>
          </w:tcPr>
          <w:p w14:paraId="273AC8A8" w14:textId="77777777" w:rsidR="00150E7A" w:rsidRPr="004E11ED" w:rsidRDefault="00150E7A" w:rsidP="00225723">
            <w:pPr>
              <w:pStyle w:val="TableBody"/>
            </w:pPr>
            <w:r w:rsidRPr="004E11ED">
              <w:t>10 Feb</w:t>
            </w:r>
          </w:p>
        </w:tc>
        <w:tc>
          <w:tcPr>
            <w:tcW w:w="2225" w:type="dxa"/>
          </w:tcPr>
          <w:p w14:paraId="15308C68" w14:textId="77777777" w:rsidR="00150E7A" w:rsidRPr="004E11ED" w:rsidRDefault="00150E7A" w:rsidP="00225723">
            <w:pPr>
              <w:pStyle w:val="TableBody"/>
            </w:pPr>
            <w:r w:rsidRPr="004E11ED">
              <w:t>Sales Credit Note 1</w:t>
            </w:r>
          </w:p>
        </w:tc>
        <w:tc>
          <w:tcPr>
            <w:tcW w:w="1239" w:type="dxa"/>
          </w:tcPr>
          <w:p w14:paraId="02872E2D" w14:textId="77777777" w:rsidR="00150E7A" w:rsidRPr="004E11ED" w:rsidRDefault="00150E7A" w:rsidP="00225723">
            <w:pPr>
              <w:pStyle w:val="TableBody"/>
              <w:tabs>
                <w:tab w:val="decimal" w:pos="811"/>
              </w:tabs>
            </w:pPr>
            <w:r w:rsidRPr="004E11ED">
              <w:t>100</w:t>
            </w:r>
          </w:p>
        </w:tc>
      </w:tr>
      <w:tr w:rsidR="00150E7A" w:rsidRPr="004E11ED" w14:paraId="31807FC3" w14:textId="77777777" w:rsidTr="00225723">
        <w:tc>
          <w:tcPr>
            <w:tcW w:w="959" w:type="dxa"/>
          </w:tcPr>
          <w:p w14:paraId="716BC0AF" w14:textId="77777777" w:rsidR="00150E7A" w:rsidRPr="004E11ED" w:rsidRDefault="00150E7A" w:rsidP="00225723">
            <w:pPr>
              <w:pStyle w:val="TableBody"/>
            </w:pPr>
            <w:r w:rsidRPr="004E11ED">
              <w:t>20 Feb</w:t>
            </w:r>
          </w:p>
        </w:tc>
        <w:tc>
          <w:tcPr>
            <w:tcW w:w="2268" w:type="dxa"/>
          </w:tcPr>
          <w:p w14:paraId="4DCBE505" w14:textId="77777777" w:rsidR="00150E7A" w:rsidRPr="004E11ED" w:rsidRDefault="00150E7A" w:rsidP="00225723">
            <w:pPr>
              <w:pStyle w:val="TableBody"/>
            </w:pPr>
            <w:r w:rsidRPr="004E11ED">
              <w:t>Sales Invoice 2</w:t>
            </w:r>
          </w:p>
        </w:tc>
        <w:tc>
          <w:tcPr>
            <w:tcW w:w="1240" w:type="dxa"/>
          </w:tcPr>
          <w:p w14:paraId="221DDCF1" w14:textId="77777777" w:rsidR="00150E7A" w:rsidRPr="004E11ED" w:rsidRDefault="00150E7A" w:rsidP="00225723">
            <w:pPr>
              <w:pStyle w:val="TableBody"/>
              <w:tabs>
                <w:tab w:val="decimal" w:pos="868"/>
              </w:tabs>
            </w:pPr>
            <w:r w:rsidRPr="004E11ED">
              <w:t>2,000</w:t>
            </w:r>
          </w:p>
        </w:tc>
        <w:tc>
          <w:tcPr>
            <w:tcW w:w="966" w:type="dxa"/>
          </w:tcPr>
          <w:p w14:paraId="6EB1C125" w14:textId="77777777" w:rsidR="00150E7A" w:rsidRPr="004E11ED" w:rsidRDefault="00150E7A" w:rsidP="00225723">
            <w:pPr>
              <w:pStyle w:val="TableBody"/>
            </w:pPr>
          </w:p>
        </w:tc>
        <w:tc>
          <w:tcPr>
            <w:tcW w:w="2225" w:type="dxa"/>
          </w:tcPr>
          <w:p w14:paraId="344BA01A" w14:textId="77777777" w:rsidR="00150E7A" w:rsidRPr="004E11ED" w:rsidRDefault="00150E7A" w:rsidP="00225723">
            <w:pPr>
              <w:pStyle w:val="TableBody"/>
            </w:pPr>
          </w:p>
        </w:tc>
        <w:tc>
          <w:tcPr>
            <w:tcW w:w="1239" w:type="dxa"/>
          </w:tcPr>
          <w:p w14:paraId="5449E26E" w14:textId="77777777" w:rsidR="00150E7A" w:rsidRPr="004E11ED" w:rsidRDefault="00150E7A" w:rsidP="00225723">
            <w:pPr>
              <w:pStyle w:val="TableBody"/>
              <w:tabs>
                <w:tab w:val="decimal" w:pos="811"/>
              </w:tabs>
            </w:pPr>
          </w:p>
        </w:tc>
      </w:tr>
    </w:tbl>
    <w:p w14:paraId="29B2219A" w14:textId="77777777" w:rsidR="00150E7A" w:rsidRPr="00150E7A" w:rsidRDefault="00150E7A" w:rsidP="00150E7A">
      <w:pPr>
        <w:pStyle w:val="Body"/>
        <w:spacing w:before="120"/>
      </w:pPr>
      <w:r w:rsidRPr="00150E7A">
        <w:t>The customer sent a cheque for £1,900 on 26 February, which needs to be allocated to the relevant invoices and credit notes.</w:t>
      </w:r>
    </w:p>
    <w:p w14:paraId="31BFC88B" w14:textId="77777777" w:rsidR="00150E7A" w:rsidRPr="00150E7A" w:rsidRDefault="00150E7A" w:rsidP="00150E7A">
      <w:pPr>
        <w:pStyle w:val="Body"/>
        <w:keepNext/>
      </w:pPr>
      <w:r w:rsidRPr="00150E7A">
        <w:t>Considering each item in turn:</w:t>
      </w:r>
    </w:p>
    <w:p w14:paraId="257D4DCC" w14:textId="77777777" w:rsidR="00150E7A" w:rsidRPr="00150E7A" w:rsidRDefault="00150E7A" w:rsidP="00150E7A">
      <w:pPr>
        <w:pStyle w:val="Bullet1"/>
      </w:pPr>
      <w:r w:rsidRPr="00150E7A">
        <w:t>On the left-hand side, the first entry is the receivable ‘balance brought forward’. This relates to amounts that had been previously invoiced to the customer and that were already owed on 1 January.</w:t>
      </w:r>
    </w:p>
    <w:p w14:paraId="531E41A8" w14:textId="77777777" w:rsidR="00150E7A" w:rsidRPr="00150E7A" w:rsidRDefault="00150E7A" w:rsidP="00150E7A">
      <w:pPr>
        <w:pStyle w:val="Bullet1"/>
      </w:pPr>
      <w:r w:rsidRPr="00150E7A">
        <w:t>The other two items on the left-hand side are sales invoices sent to the customer since 1 January that increase the balance that the business is owed.</w:t>
      </w:r>
    </w:p>
    <w:p w14:paraId="4AC9ACDD" w14:textId="77777777" w:rsidR="00150E7A" w:rsidRPr="00150E7A" w:rsidRDefault="00150E7A" w:rsidP="00150E7A">
      <w:pPr>
        <w:pStyle w:val="Bullet1"/>
      </w:pPr>
      <w:r w:rsidRPr="00150E7A">
        <w:t>The first item on the right-hand side is a reduction to the receivable related to ‘Bank’. This is a payment received from the customer. Looking back to the left-hand side, it would look likely that this payment was settling the balance brought forward.</w:t>
      </w:r>
    </w:p>
    <w:p w14:paraId="35F9642A" w14:textId="77777777" w:rsidR="00150E7A" w:rsidRPr="00150E7A" w:rsidRDefault="00150E7A" w:rsidP="00150E7A">
      <w:pPr>
        <w:pStyle w:val="Bullet1"/>
      </w:pPr>
      <w:r w:rsidRPr="00150E7A">
        <w:t>The second entry on the right-hand side is for a sales credit note sent to the customer for returns that they must have made at some point. This reduces the overall balance owed.</w:t>
      </w:r>
    </w:p>
    <w:p w14:paraId="3B847CD8" w14:textId="77777777" w:rsidR="00150E7A" w:rsidRPr="004E11ED" w:rsidRDefault="00150E7A" w:rsidP="00150E7A">
      <w:pPr>
        <w:pStyle w:val="Bullet1"/>
        <w:numPr>
          <w:ilvl w:val="0"/>
          <w:numId w:val="0"/>
        </w:numPr>
      </w:pPr>
    </w:p>
    <w:tbl>
      <w:tblPr>
        <w:tblStyle w:val="AATProformaTable"/>
        <w:tblW w:w="0" w:type="auto"/>
        <w:tblLook w:val="04A0" w:firstRow="1" w:lastRow="0" w:firstColumn="1" w:lastColumn="0" w:noHBand="0" w:noVBand="1"/>
      </w:tblPr>
      <w:tblGrid>
        <w:gridCol w:w="959"/>
        <w:gridCol w:w="2268"/>
        <w:gridCol w:w="1240"/>
        <w:gridCol w:w="966"/>
        <w:gridCol w:w="2225"/>
        <w:gridCol w:w="1239"/>
      </w:tblGrid>
      <w:tr w:rsidR="00150E7A" w:rsidRPr="004E11ED" w14:paraId="7A4CA14E" w14:textId="77777777" w:rsidTr="00225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9" w:type="dxa"/>
          </w:tcPr>
          <w:p w14:paraId="64B63F49" w14:textId="77777777" w:rsidR="00150E7A" w:rsidRPr="004E11ED" w:rsidRDefault="00150E7A" w:rsidP="00225723">
            <w:pPr>
              <w:pStyle w:val="TableHead"/>
            </w:pPr>
            <w:r w:rsidRPr="004E11ED">
              <w:t>Date</w:t>
            </w:r>
          </w:p>
          <w:p w14:paraId="3EA6C509" w14:textId="77777777" w:rsidR="00150E7A" w:rsidRPr="004E11ED" w:rsidRDefault="00150E7A" w:rsidP="00225723">
            <w:pPr>
              <w:pStyle w:val="TableHead"/>
            </w:pPr>
          </w:p>
        </w:tc>
        <w:tc>
          <w:tcPr>
            <w:tcW w:w="2268" w:type="dxa"/>
          </w:tcPr>
          <w:p w14:paraId="1EE1CB3B" w14:textId="77777777" w:rsidR="00150E7A" w:rsidRPr="004E11ED" w:rsidRDefault="00150E7A" w:rsidP="00225723">
            <w:pPr>
              <w:pStyle w:val="TableHead"/>
            </w:pPr>
            <w:r w:rsidRPr="004E11ED">
              <w:t>Details</w:t>
            </w:r>
          </w:p>
        </w:tc>
        <w:tc>
          <w:tcPr>
            <w:tcW w:w="1240" w:type="dxa"/>
          </w:tcPr>
          <w:p w14:paraId="573E4B8F" w14:textId="77777777" w:rsidR="00150E7A" w:rsidRPr="004E11ED" w:rsidRDefault="00150E7A" w:rsidP="00225723">
            <w:pPr>
              <w:pStyle w:val="TableHead"/>
              <w:jc w:val="center"/>
            </w:pPr>
            <w:r w:rsidRPr="004E11ED">
              <w:t>Amount</w:t>
            </w:r>
          </w:p>
          <w:p w14:paraId="0BE57E7A" w14:textId="77777777" w:rsidR="00150E7A" w:rsidRPr="004E11ED" w:rsidRDefault="00150E7A" w:rsidP="00225723">
            <w:pPr>
              <w:pStyle w:val="TableHead"/>
              <w:jc w:val="center"/>
            </w:pPr>
            <w:r w:rsidRPr="004E11ED">
              <w:t>£</w:t>
            </w:r>
          </w:p>
        </w:tc>
        <w:tc>
          <w:tcPr>
            <w:tcW w:w="966" w:type="dxa"/>
          </w:tcPr>
          <w:p w14:paraId="7E31B368" w14:textId="77777777" w:rsidR="00150E7A" w:rsidRPr="004E11ED" w:rsidRDefault="00150E7A" w:rsidP="00225723">
            <w:pPr>
              <w:pStyle w:val="TableHead"/>
            </w:pPr>
            <w:r w:rsidRPr="004E11ED">
              <w:t>Date</w:t>
            </w:r>
          </w:p>
          <w:p w14:paraId="53BC999C" w14:textId="77777777" w:rsidR="00150E7A" w:rsidRPr="004E11ED" w:rsidRDefault="00150E7A" w:rsidP="00225723">
            <w:pPr>
              <w:pStyle w:val="TableHead"/>
            </w:pPr>
          </w:p>
        </w:tc>
        <w:tc>
          <w:tcPr>
            <w:tcW w:w="2225" w:type="dxa"/>
          </w:tcPr>
          <w:p w14:paraId="055DE731" w14:textId="77777777" w:rsidR="00150E7A" w:rsidRPr="004E11ED" w:rsidRDefault="00150E7A" w:rsidP="00225723">
            <w:pPr>
              <w:pStyle w:val="TableHead"/>
            </w:pPr>
            <w:r w:rsidRPr="004E11ED">
              <w:t>Details</w:t>
            </w:r>
          </w:p>
        </w:tc>
        <w:tc>
          <w:tcPr>
            <w:tcW w:w="1239" w:type="dxa"/>
          </w:tcPr>
          <w:p w14:paraId="7E7AFD64" w14:textId="77777777" w:rsidR="00150E7A" w:rsidRPr="004E11ED" w:rsidRDefault="00150E7A" w:rsidP="00225723">
            <w:pPr>
              <w:pStyle w:val="TableHead"/>
              <w:jc w:val="center"/>
            </w:pPr>
            <w:r w:rsidRPr="004E11ED">
              <w:t>Amount</w:t>
            </w:r>
          </w:p>
          <w:p w14:paraId="4F57E72E" w14:textId="77777777" w:rsidR="00150E7A" w:rsidRPr="004E11ED" w:rsidRDefault="00150E7A" w:rsidP="00225723">
            <w:pPr>
              <w:pStyle w:val="TableHead"/>
              <w:jc w:val="center"/>
            </w:pPr>
            <w:r w:rsidRPr="004E11ED">
              <w:t>£</w:t>
            </w:r>
          </w:p>
        </w:tc>
      </w:tr>
      <w:tr w:rsidR="00150E7A" w:rsidRPr="004E11ED" w14:paraId="25504B6F" w14:textId="77777777" w:rsidTr="00225723">
        <w:tc>
          <w:tcPr>
            <w:tcW w:w="959" w:type="dxa"/>
          </w:tcPr>
          <w:p w14:paraId="68D5261E" w14:textId="77777777" w:rsidR="00150E7A" w:rsidRPr="004E11ED" w:rsidRDefault="00150E7A" w:rsidP="00225723">
            <w:pPr>
              <w:pStyle w:val="TableBody"/>
            </w:pPr>
            <w:r w:rsidRPr="004E11ED">
              <w:t>1 Jan</w:t>
            </w:r>
          </w:p>
        </w:tc>
        <w:tc>
          <w:tcPr>
            <w:tcW w:w="2268" w:type="dxa"/>
          </w:tcPr>
          <w:p w14:paraId="5424459B" w14:textId="77777777" w:rsidR="00150E7A" w:rsidRPr="004E11ED" w:rsidRDefault="00150E7A" w:rsidP="00225723">
            <w:pPr>
              <w:pStyle w:val="TableBody"/>
            </w:pPr>
            <w:r w:rsidRPr="004E11ED">
              <w:t xml:space="preserve">Balance </w:t>
            </w:r>
            <w:proofErr w:type="spellStart"/>
            <w:r w:rsidRPr="004E11ED">
              <w:t>b/f</w:t>
            </w:r>
            <w:proofErr w:type="spellEnd"/>
          </w:p>
        </w:tc>
        <w:tc>
          <w:tcPr>
            <w:tcW w:w="1240" w:type="dxa"/>
          </w:tcPr>
          <w:p w14:paraId="0E8F3D0E" w14:textId="77777777" w:rsidR="00150E7A" w:rsidRPr="00EE6895" w:rsidRDefault="00150E7A" w:rsidP="00225723">
            <w:pPr>
              <w:pStyle w:val="TableBody"/>
              <w:tabs>
                <w:tab w:val="decimal" w:pos="868"/>
              </w:tabs>
              <w:rPr>
                <w:rFonts w:asciiTheme="minorHAnsi" w:hAnsiTheme="minorHAnsi" w:cstheme="minorHAnsi"/>
              </w:rPr>
            </w:pPr>
            <w:r w:rsidRPr="004E11ED">
              <w:t>1,000</w:t>
            </w:r>
            <w:r>
              <w:t xml:space="preserve"> </w:t>
            </w:r>
            <w:r>
              <w:rPr>
                <w:rFonts w:ascii="Marlett" w:hAnsi="Marlett"/>
              </w:rPr>
              <w:t>b</w:t>
            </w:r>
          </w:p>
        </w:tc>
        <w:tc>
          <w:tcPr>
            <w:tcW w:w="966" w:type="dxa"/>
          </w:tcPr>
          <w:p w14:paraId="2825EB39" w14:textId="77777777" w:rsidR="00150E7A" w:rsidRPr="004E11ED" w:rsidRDefault="00150E7A" w:rsidP="00225723">
            <w:pPr>
              <w:pStyle w:val="TableBody"/>
            </w:pPr>
            <w:r w:rsidRPr="004E11ED">
              <w:t>3 Feb</w:t>
            </w:r>
          </w:p>
        </w:tc>
        <w:tc>
          <w:tcPr>
            <w:tcW w:w="2225" w:type="dxa"/>
          </w:tcPr>
          <w:p w14:paraId="51BDB8D5" w14:textId="77777777" w:rsidR="00150E7A" w:rsidRPr="004E11ED" w:rsidRDefault="00150E7A" w:rsidP="00225723">
            <w:pPr>
              <w:pStyle w:val="TableBody"/>
            </w:pPr>
            <w:r w:rsidRPr="004E11ED">
              <w:t>Bank</w:t>
            </w:r>
          </w:p>
        </w:tc>
        <w:tc>
          <w:tcPr>
            <w:tcW w:w="1239" w:type="dxa"/>
          </w:tcPr>
          <w:p w14:paraId="76689606" w14:textId="77777777" w:rsidR="00150E7A" w:rsidRPr="00EE6895" w:rsidRDefault="00150E7A" w:rsidP="00225723">
            <w:pPr>
              <w:pStyle w:val="TableBody"/>
              <w:tabs>
                <w:tab w:val="decimal" w:pos="811"/>
              </w:tabs>
              <w:rPr>
                <w:rFonts w:asciiTheme="minorHAnsi" w:hAnsiTheme="minorHAnsi" w:cstheme="minorHAnsi"/>
              </w:rPr>
            </w:pPr>
            <w:r w:rsidRPr="004E11ED">
              <w:t>1,000</w:t>
            </w:r>
            <w:r>
              <w:t xml:space="preserve"> </w:t>
            </w:r>
            <w:r>
              <w:rPr>
                <w:rFonts w:ascii="Marlett" w:hAnsi="Marlett"/>
              </w:rPr>
              <w:t>b</w:t>
            </w:r>
          </w:p>
        </w:tc>
      </w:tr>
      <w:tr w:rsidR="00150E7A" w:rsidRPr="004E11ED" w14:paraId="6E483882" w14:textId="77777777" w:rsidTr="00225723">
        <w:tc>
          <w:tcPr>
            <w:tcW w:w="959" w:type="dxa"/>
          </w:tcPr>
          <w:p w14:paraId="146AA07E" w14:textId="77777777" w:rsidR="00150E7A" w:rsidRPr="004E11ED" w:rsidRDefault="00150E7A" w:rsidP="00225723">
            <w:pPr>
              <w:pStyle w:val="TableBody"/>
            </w:pPr>
            <w:r w:rsidRPr="004E11ED">
              <w:t>15 Jan</w:t>
            </w:r>
          </w:p>
        </w:tc>
        <w:tc>
          <w:tcPr>
            <w:tcW w:w="2268" w:type="dxa"/>
          </w:tcPr>
          <w:p w14:paraId="599BB9F8" w14:textId="77777777" w:rsidR="00150E7A" w:rsidRPr="004E11ED" w:rsidRDefault="00150E7A" w:rsidP="00225723">
            <w:pPr>
              <w:pStyle w:val="TableBody"/>
            </w:pPr>
            <w:r w:rsidRPr="004E11ED">
              <w:t>Sales Invoice 1</w:t>
            </w:r>
          </w:p>
        </w:tc>
        <w:tc>
          <w:tcPr>
            <w:tcW w:w="1240" w:type="dxa"/>
          </w:tcPr>
          <w:p w14:paraId="463A41C6" w14:textId="77777777" w:rsidR="00150E7A" w:rsidRPr="004E11ED" w:rsidRDefault="00150E7A" w:rsidP="00225723">
            <w:pPr>
              <w:pStyle w:val="TableBody"/>
              <w:tabs>
                <w:tab w:val="decimal" w:pos="868"/>
              </w:tabs>
            </w:pPr>
            <w:r w:rsidRPr="004E11ED">
              <w:t>500</w:t>
            </w:r>
          </w:p>
        </w:tc>
        <w:tc>
          <w:tcPr>
            <w:tcW w:w="966" w:type="dxa"/>
          </w:tcPr>
          <w:p w14:paraId="43FA2B3C" w14:textId="77777777" w:rsidR="00150E7A" w:rsidRPr="004E11ED" w:rsidRDefault="00150E7A" w:rsidP="00225723">
            <w:pPr>
              <w:pStyle w:val="TableBody"/>
            </w:pPr>
            <w:r w:rsidRPr="004E11ED">
              <w:t>10 Feb</w:t>
            </w:r>
          </w:p>
        </w:tc>
        <w:tc>
          <w:tcPr>
            <w:tcW w:w="2225" w:type="dxa"/>
          </w:tcPr>
          <w:p w14:paraId="6F59829F" w14:textId="77777777" w:rsidR="00150E7A" w:rsidRPr="004E11ED" w:rsidRDefault="00150E7A" w:rsidP="00225723">
            <w:pPr>
              <w:pStyle w:val="TableBody"/>
            </w:pPr>
            <w:r w:rsidRPr="004E11ED">
              <w:t>Sales Credit Note 1</w:t>
            </w:r>
          </w:p>
        </w:tc>
        <w:tc>
          <w:tcPr>
            <w:tcW w:w="1239" w:type="dxa"/>
          </w:tcPr>
          <w:p w14:paraId="57F50832" w14:textId="77777777" w:rsidR="00150E7A" w:rsidRPr="004E11ED" w:rsidRDefault="00150E7A" w:rsidP="00225723">
            <w:pPr>
              <w:pStyle w:val="TableBody"/>
              <w:tabs>
                <w:tab w:val="decimal" w:pos="811"/>
              </w:tabs>
            </w:pPr>
            <w:r w:rsidRPr="004E11ED">
              <w:t>100</w:t>
            </w:r>
          </w:p>
        </w:tc>
      </w:tr>
      <w:tr w:rsidR="00150E7A" w:rsidRPr="004E11ED" w14:paraId="0EA9C04A" w14:textId="77777777" w:rsidTr="00225723">
        <w:tc>
          <w:tcPr>
            <w:tcW w:w="959" w:type="dxa"/>
          </w:tcPr>
          <w:p w14:paraId="63ACC4F7" w14:textId="77777777" w:rsidR="00150E7A" w:rsidRPr="004E11ED" w:rsidRDefault="00150E7A" w:rsidP="00225723">
            <w:pPr>
              <w:pStyle w:val="TableBody"/>
            </w:pPr>
            <w:r w:rsidRPr="004E11ED">
              <w:t>20 Feb</w:t>
            </w:r>
          </w:p>
        </w:tc>
        <w:tc>
          <w:tcPr>
            <w:tcW w:w="2268" w:type="dxa"/>
          </w:tcPr>
          <w:p w14:paraId="760D2DBD" w14:textId="77777777" w:rsidR="00150E7A" w:rsidRPr="004E11ED" w:rsidRDefault="00150E7A" w:rsidP="00225723">
            <w:pPr>
              <w:pStyle w:val="TableBody"/>
            </w:pPr>
            <w:r w:rsidRPr="004E11ED">
              <w:t>Sales Invoice 2</w:t>
            </w:r>
          </w:p>
        </w:tc>
        <w:tc>
          <w:tcPr>
            <w:tcW w:w="1240" w:type="dxa"/>
          </w:tcPr>
          <w:p w14:paraId="72A0AF15" w14:textId="77777777" w:rsidR="00150E7A" w:rsidRPr="004E11ED" w:rsidRDefault="00150E7A" w:rsidP="00225723">
            <w:pPr>
              <w:pStyle w:val="TableBody"/>
              <w:tabs>
                <w:tab w:val="decimal" w:pos="868"/>
              </w:tabs>
            </w:pPr>
            <w:r w:rsidRPr="004E11ED">
              <w:t>2,000</w:t>
            </w:r>
          </w:p>
        </w:tc>
        <w:tc>
          <w:tcPr>
            <w:tcW w:w="966" w:type="dxa"/>
          </w:tcPr>
          <w:p w14:paraId="1969A98C" w14:textId="77777777" w:rsidR="00150E7A" w:rsidRPr="004E11ED" w:rsidRDefault="00150E7A" w:rsidP="00225723">
            <w:pPr>
              <w:pStyle w:val="TableBody"/>
            </w:pPr>
          </w:p>
        </w:tc>
        <w:tc>
          <w:tcPr>
            <w:tcW w:w="2225" w:type="dxa"/>
          </w:tcPr>
          <w:p w14:paraId="059A2F83" w14:textId="77777777" w:rsidR="00150E7A" w:rsidRPr="004E11ED" w:rsidRDefault="00150E7A" w:rsidP="00225723">
            <w:pPr>
              <w:pStyle w:val="TableBody"/>
            </w:pPr>
          </w:p>
        </w:tc>
        <w:tc>
          <w:tcPr>
            <w:tcW w:w="1239" w:type="dxa"/>
          </w:tcPr>
          <w:p w14:paraId="071D6B4B" w14:textId="77777777" w:rsidR="00150E7A" w:rsidRPr="004E11ED" w:rsidRDefault="00150E7A" w:rsidP="00225723">
            <w:pPr>
              <w:pStyle w:val="TableBody"/>
              <w:tabs>
                <w:tab w:val="decimal" w:pos="811"/>
              </w:tabs>
            </w:pPr>
          </w:p>
        </w:tc>
      </w:tr>
    </w:tbl>
    <w:p w14:paraId="21429886" w14:textId="77777777" w:rsidR="00150E7A" w:rsidRDefault="00150E7A" w:rsidP="00150E7A">
      <w:pPr>
        <w:pStyle w:val="Bullet1"/>
        <w:numPr>
          <w:ilvl w:val="0"/>
          <w:numId w:val="0"/>
        </w:numPr>
        <w:ind w:left="567" w:hanging="567"/>
        <w:rPr>
          <w:b/>
          <w:bCs/>
        </w:rPr>
      </w:pPr>
    </w:p>
    <w:p w14:paraId="12E204A7" w14:textId="77777777" w:rsidR="00150E7A" w:rsidRPr="00150E7A" w:rsidRDefault="00150E7A" w:rsidP="00150E7A">
      <w:pPr>
        <w:pStyle w:val="Bullet1"/>
      </w:pPr>
      <w:r w:rsidRPr="00150E7A">
        <w:t>Using a process of elimination, the £1,900 bank receipt appears to relate to Sales Invoice 2 and Sales Credit Note 1 (£2,000 - £100 = £1,900), and Sales Invoice 1 remains outstanding.</w:t>
      </w:r>
    </w:p>
    <w:p w14:paraId="03D94873" w14:textId="77777777" w:rsidR="00150E7A" w:rsidRDefault="00150E7A" w:rsidP="00150E7A">
      <w:pPr>
        <w:pStyle w:val="Bullet1"/>
        <w:numPr>
          <w:ilvl w:val="0"/>
          <w:numId w:val="0"/>
        </w:numPr>
        <w:ind w:left="567"/>
      </w:pPr>
    </w:p>
    <w:tbl>
      <w:tblPr>
        <w:tblStyle w:val="AATProformaTable"/>
        <w:tblW w:w="0" w:type="auto"/>
        <w:tblLook w:val="04A0" w:firstRow="1" w:lastRow="0" w:firstColumn="1" w:lastColumn="0" w:noHBand="0" w:noVBand="1"/>
      </w:tblPr>
      <w:tblGrid>
        <w:gridCol w:w="959"/>
        <w:gridCol w:w="2268"/>
        <w:gridCol w:w="1240"/>
        <w:gridCol w:w="966"/>
        <w:gridCol w:w="2225"/>
        <w:gridCol w:w="1239"/>
      </w:tblGrid>
      <w:tr w:rsidR="00150E7A" w:rsidRPr="004E11ED" w14:paraId="40ED2C10" w14:textId="77777777" w:rsidTr="00225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9" w:type="dxa"/>
          </w:tcPr>
          <w:p w14:paraId="41BD05B8" w14:textId="77777777" w:rsidR="00150E7A" w:rsidRPr="004E11ED" w:rsidRDefault="00150E7A" w:rsidP="00225723">
            <w:pPr>
              <w:pStyle w:val="TableHead"/>
            </w:pPr>
            <w:r w:rsidRPr="004E11ED">
              <w:t>Date</w:t>
            </w:r>
          </w:p>
          <w:p w14:paraId="0B91488D" w14:textId="77777777" w:rsidR="00150E7A" w:rsidRPr="004E11ED" w:rsidRDefault="00150E7A" w:rsidP="00225723">
            <w:pPr>
              <w:pStyle w:val="TableHead"/>
            </w:pPr>
          </w:p>
        </w:tc>
        <w:tc>
          <w:tcPr>
            <w:tcW w:w="2268" w:type="dxa"/>
          </w:tcPr>
          <w:p w14:paraId="5F99017E" w14:textId="77777777" w:rsidR="00150E7A" w:rsidRPr="004E11ED" w:rsidRDefault="00150E7A" w:rsidP="00225723">
            <w:pPr>
              <w:pStyle w:val="TableHead"/>
            </w:pPr>
            <w:r w:rsidRPr="004E11ED">
              <w:t>Details</w:t>
            </w:r>
          </w:p>
        </w:tc>
        <w:tc>
          <w:tcPr>
            <w:tcW w:w="1240" w:type="dxa"/>
          </w:tcPr>
          <w:p w14:paraId="0BDB286D" w14:textId="77777777" w:rsidR="00150E7A" w:rsidRPr="004E11ED" w:rsidRDefault="00150E7A" w:rsidP="00225723">
            <w:pPr>
              <w:pStyle w:val="TableHead"/>
              <w:jc w:val="center"/>
            </w:pPr>
            <w:r w:rsidRPr="004E11ED">
              <w:t>Amount</w:t>
            </w:r>
          </w:p>
          <w:p w14:paraId="71AA956B" w14:textId="77777777" w:rsidR="00150E7A" w:rsidRPr="004E11ED" w:rsidRDefault="00150E7A" w:rsidP="00225723">
            <w:pPr>
              <w:pStyle w:val="TableHead"/>
              <w:jc w:val="center"/>
            </w:pPr>
            <w:r w:rsidRPr="004E11ED">
              <w:t>£</w:t>
            </w:r>
          </w:p>
        </w:tc>
        <w:tc>
          <w:tcPr>
            <w:tcW w:w="966" w:type="dxa"/>
          </w:tcPr>
          <w:p w14:paraId="38331013" w14:textId="77777777" w:rsidR="00150E7A" w:rsidRPr="004E11ED" w:rsidRDefault="00150E7A" w:rsidP="00225723">
            <w:pPr>
              <w:pStyle w:val="TableHead"/>
            </w:pPr>
            <w:r w:rsidRPr="004E11ED">
              <w:t>Date</w:t>
            </w:r>
          </w:p>
          <w:p w14:paraId="19FC7974" w14:textId="77777777" w:rsidR="00150E7A" w:rsidRPr="004E11ED" w:rsidRDefault="00150E7A" w:rsidP="00225723">
            <w:pPr>
              <w:pStyle w:val="TableHead"/>
            </w:pPr>
          </w:p>
        </w:tc>
        <w:tc>
          <w:tcPr>
            <w:tcW w:w="2225" w:type="dxa"/>
          </w:tcPr>
          <w:p w14:paraId="05CC14BC" w14:textId="77777777" w:rsidR="00150E7A" w:rsidRPr="004E11ED" w:rsidRDefault="00150E7A" w:rsidP="00225723">
            <w:pPr>
              <w:pStyle w:val="TableHead"/>
            </w:pPr>
            <w:r w:rsidRPr="004E11ED">
              <w:t>Details</w:t>
            </w:r>
          </w:p>
        </w:tc>
        <w:tc>
          <w:tcPr>
            <w:tcW w:w="1239" w:type="dxa"/>
          </w:tcPr>
          <w:p w14:paraId="01442F9E" w14:textId="77777777" w:rsidR="00150E7A" w:rsidRPr="004E11ED" w:rsidRDefault="00150E7A" w:rsidP="00225723">
            <w:pPr>
              <w:pStyle w:val="TableHead"/>
              <w:jc w:val="center"/>
            </w:pPr>
            <w:r w:rsidRPr="004E11ED">
              <w:t>Amount</w:t>
            </w:r>
          </w:p>
          <w:p w14:paraId="2FE3602B" w14:textId="77777777" w:rsidR="00150E7A" w:rsidRPr="004E11ED" w:rsidRDefault="00150E7A" w:rsidP="00225723">
            <w:pPr>
              <w:pStyle w:val="TableHead"/>
              <w:jc w:val="center"/>
            </w:pPr>
            <w:r w:rsidRPr="004E11ED">
              <w:t>£</w:t>
            </w:r>
          </w:p>
        </w:tc>
      </w:tr>
      <w:tr w:rsidR="00150E7A" w:rsidRPr="004E11ED" w14:paraId="5C9687E4" w14:textId="77777777" w:rsidTr="00225723">
        <w:tc>
          <w:tcPr>
            <w:tcW w:w="959" w:type="dxa"/>
          </w:tcPr>
          <w:p w14:paraId="65C02A01" w14:textId="77777777" w:rsidR="00150E7A" w:rsidRPr="004E11ED" w:rsidRDefault="00150E7A" w:rsidP="00225723">
            <w:pPr>
              <w:pStyle w:val="TableBody"/>
            </w:pPr>
            <w:r w:rsidRPr="004E11ED">
              <w:t>1 Jan</w:t>
            </w:r>
          </w:p>
        </w:tc>
        <w:tc>
          <w:tcPr>
            <w:tcW w:w="2268" w:type="dxa"/>
          </w:tcPr>
          <w:p w14:paraId="181855C3" w14:textId="77777777" w:rsidR="00150E7A" w:rsidRPr="004E11ED" w:rsidRDefault="00150E7A" w:rsidP="00225723">
            <w:pPr>
              <w:pStyle w:val="TableBody"/>
            </w:pPr>
            <w:r w:rsidRPr="004E11ED">
              <w:t xml:space="preserve">Balance </w:t>
            </w:r>
            <w:proofErr w:type="spellStart"/>
            <w:r w:rsidRPr="004E11ED">
              <w:t>b/f</w:t>
            </w:r>
            <w:proofErr w:type="spellEnd"/>
          </w:p>
        </w:tc>
        <w:tc>
          <w:tcPr>
            <w:tcW w:w="1240" w:type="dxa"/>
          </w:tcPr>
          <w:p w14:paraId="789ED4CE" w14:textId="77777777" w:rsidR="00150E7A" w:rsidRPr="00EE6895" w:rsidRDefault="00150E7A" w:rsidP="00225723">
            <w:pPr>
              <w:pStyle w:val="TableBody"/>
              <w:tabs>
                <w:tab w:val="decimal" w:pos="868"/>
              </w:tabs>
              <w:rPr>
                <w:rFonts w:asciiTheme="minorHAnsi" w:hAnsiTheme="minorHAnsi" w:cstheme="minorHAnsi"/>
              </w:rPr>
            </w:pPr>
            <w:r w:rsidRPr="004E11ED">
              <w:t>1,000</w:t>
            </w:r>
            <w:r>
              <w:t xml:space="preserve"> </w:t>
            </w:r>
            <w:r>
              <w:rPr>
                <w:rFonts w:ascii="Marlett" w:hAnsi="Marlett"/>
              </w:rPr>
              <w:t>b</w:t>
            </w:r>
          </w:p>
        </w:tc>
        <w:tc>
          <w:tcPr>
            <w:tcW w:w="966" w:type="dxa"/>
          </w:tcPr>
          <w:p w14:paraId="0056E12B" w14:textId="77777777" w:rsidR="00150E7A" w:rsidRPr="004E11ED" w:rsidRDefault="00150E7A" w:rsidP="00225723">
            <w:pPr>
              <w:pStyle w:val="TableBody"/>
            </w:pPr>
            <w:r w:rsidRPr="004E11ED">
              <w:t>3 Feb</w:t>
            </w:r>
          </w:p>
        </w:tc>
        <w:tc>
          <w:tcPr>
            <w:tcW w:w="2225" w:type="dxa"/>
          </w:tcPr>
          <w:p w14:paraId="2008EBB1" w14:textId="77777777" w:rsidR="00150E7A" w:rsidRPr="004E11ED" w:rsidRDefault="00150E7A" w:rsidP="00225723">
            <w:pPr>
              <w:pStyle w:val="TableBody"/>
            </w:pPr>
            <w:r w:rsidRPr="004E11ED">
              <w:t>Bank</w:t>
            </w:r>
          </w:p>
        </w:tc>
        <w:tc>
          <w:tcPr>
            <w:tcW w:w="1239" w:type="dxa"/>
          </w:tcPr>
          <w:p w14:paraId="11469A34" w14:textId="77777777" w:rsidR="00150E7A" w:rsidRPr="00EE6895" w:rsidRDefault="00150E7A" w:rsidP="00225723">
            <w:pPr>
              <w:pStyle w:val="TableBody"/>
              <w:tabs>
                <w:tab w:val="decimal" w:pos="811"/>
              </w:tabs>
              <w:rPr>
                <w:rFonts w:asciiTheme="minorHAnsi" w:hAnsiTheme="minorHAnsi" w:cstheme="minorHAnsi"/>
              </w:rPr>
            </w:pPr>
            <w:r w:rsidRPr="004E11ED">
              <w:t>1,000</w:t>
            </w:r>
            <w:r>
              <w:t xml:space="preserve"> </w:t>
            </w:r>
            <w:r>
              <w:rPr>
                <w:rFonts w:ascii="Marlett" w:hAnsi="Marlett"/>
              </w:rPr>
              <w:t>b</w:t>
            </w:r>
          </w:p>
        </w:tc>
      </w:tr>
      <w:tr w:rsidR="00150E7A" w:rsidRPr="004E11ED" w14:paraId="2D2E80F9" w14:textId="77777777" w:rsidTr="00225723">
        <w:tc>
          <w:tcPr>
            <w:tcW w:w="959" w:type="dxa"/>
          </w:tcPr>
          <w:p w14:paraId="15E82F37" w14:textId="77777777" w:rsidR="00150E7A" w:rsidRPr="004E11ED" w:rsidRDefault="00150E7A" w:rsidP="00225723">
            <w:pPr>
              <w:pStyle w:val="TableBody"/>
            </w:pPr>
            <w:r w:rsidRPr="004E11ED">
              <w:t>15 Jan</w:t>
            </w:r>
          </w:p>
        </w:tc>
        <w:tc>
          <w:tcPr>
            <w:tcW w:w="2268" w:type="dxa"/>
          </w:tcPr>
          <w:p w14:paraId="07680E5A" w14:textId="77777777" w:rsidR="00150E7A" w:rsidRPr="004E11ED" w:rsidRDefault="00150E7A" w:rsidP="00225723">
            <w:pPr>
              <w:pStyle w:val="TableBody"/>
            </w:pPr>
            <w:r w:rsidRPr="004E11ED">
              <w:t>Sales Invoice 1</w:t>
            </w:r>
          </w:p>
        </w:tc>
        <w:tc>
          <w:tcPr>
            <w:tcW w:w="1240" w:type="dxa"/>
          </w:tcPr>
          <w:p w14:paraId="3DFB3D1B" w14:textId="77777777" w:rsidR="00150E7A" w:rsidRPr="004E11ED" w:rsidRDefault="00150E7A" w:rsidP="00225723">
            <w:pPr>
              <w:pStyle w:val="TableBody"/>
              <w:tabs>
                <w:tab w:val="decimal" w:pos="868"/>
              </w:tabs>
            </w:pPr>
            <w:r w:rsidRPr="004E11ED">
              <w:t>500</w:t>
            </w:r>
          </w:p>
        </w:tc>
        <w:tc>
          <w:tcPr>
            <w:tcW w:w="966" w:type="dxa"/>
          </w:tcPr>
          <w:p w14:paraId="6A64074D" w14:textId="77777777" w:rsidR="00150E7A" w:rsidRPr="004E11ED" w:rsidRDefault="00150E7A" w:rsidP="00225723">
            <w:pPr>
              <w:pStyle w:val="TableBody"/>
            </w:pPr>
            <w:r w:rsidRPr="004E11ED">
              <w:t>10 Feb</w:t>
            </w:r>
          </w:p>
        </w:tc>
        <w:tc>
          <w:tcPr>
            <w:tcW w:w="2225" w:type="dxa"/>
          </w:tcPr>
          <w:p w14:paraId="1A7914A7" w14:textId="77777777" w:rsidR="00150E7A" w:rsidRPr="004E11ED" w:rsidRDefault="00150E7A" w:rsidP="00225723">
            <w:pPr>
              <w:pStyle w:val="TableBody"/>
            </w:pPr>
            <w:r w:rsidRPr="004E11ED">
              <w:t>Sales Credit Note 1</w:t>
            </w:r>
          </w:p>
        </w:tc>
        <w:tc>
          <w:tcPr>
            <w:tcW w:w="1239" w:type="dxa"/>
          </w:tcPr>
          <w:p w14:paraId="321A11ED" w14:textId="77777777" w:rsidR="00150E7A" w:rsidRPr="004E11ED" w:rsidRDefault="00150E7A" w:rsidP="00225723">
            <w:pPr>
              <w:pStyle w:val="TableBody"/>
              <w:tabs>
                <w:tab w:val="decimal" w:pos="811"/>
              </w:tabs>
            </w:pPr>
            <w:r w:rsidRPr="004E11ED">
              <w:t>100</w:t>
            </w:r>
            <w:r>
              <w:t xml:space="preserve"> </w:t>
            </w:r>
            <w:r>
              <w:rPr>
                <w:rFonts w:ascii="Marlett" w:hAnsi="Marlett"/>
              </w:rPr>
              <w:t>b</w:t>
            </w:r>
          </w:p>
        </w:tc>
      </w:tr>
      <w:tr w:rsidR="00150E7A" w:rsidRPr="004E11ED" w14:paraId="547CCC52" w14:textId="77777777" w:rsidTr="00225723">
        <w:tc>
          <w:tcPr>
            <w:tcW w:w="959" w:type="dxa"/>
          </w:tcPr>
          <w:p w14:paraId="6C169C0F" w14:textId="77777777" w:rsidR="00150E7A" w:rsidRPr="004E11ED" w:rsidRDefault="00150E7A" w:rsidP="00225723">
            <w:pPr>
              <w:pStyle w:val="TableBody"/>
            </w:pPr>
            <w:r w:rsidRPr="004E11ED">
              <w:t>20 Feb</w:t>
            </w:r>
          </w:p>
        </w:tc>
        <w:tc>
          <w:tcPr>
            <w:tcW w:w="2268" w:type="dxa"/>
          </w:tcPr>
          <w:p w14:paraId="3A6DCFDB" w14:textId="77777777" w:rsidR="00150E7A" w:rsidRPr="004E11ED" w:rsidRDefault="00150E7A" w:rsidP="00225723">
            <w:pPr>
              <w:pStyle w:val="TableBody"/>
            </w:pPr>
            <w:r w:rsidRPr="004E11ED">
              <w:t>Sales Invoice 2</w:t>
            </w:r>
          </w:p>
        </w:tc>
        <w:tc>
          <w:tcPr>
            <w:tcW w:w="1240" w:type="dxa"/>
          </w:tcPr>
          <w:p w14:paraId="21CBC752" w14:textId="77777777" w:rsidR="00150E7A" w:rsidRPr="004E11ED" w:rsidRDefault="00150E7A" w:rsidP="00225723">
            <w:pPr>
              <w:pStyle w:val="TableBody"/>
              <w:tabs>
                <w:tab w:val="decimal" w:pos="868"/>
              </w:tabs>
            </w:pPr>
            <w:r w:rsidRPr="004E11ED">
              <w:t>2,000</w:t>
            </w:r>
            <w:r>
              <w:rPr>
                <w:rFonts w:ascii="Marlett" w:hAnsi="Marlett"/>
              </w:rPr>
              <w:t>b</w:t>
            </w:r>
          </w:p>
        </w:tc>
        <w:tc>
          <w:tcPr>
            <w:tcW w:w="966" w:type="dxa"/>
          </w:tcPr>
          <w:p w14:paraId="21AA6890" w14:textId="77777777" w:rsidR="00150E7A" w:rsidRPr="004E11ED" w:rsidRDefault="00150E7A" w:rsidP="00225723">
            <w:pPr>
              <w:pStyle w:val="TableBody"/>
            </w:pPr>
            <w:r>
              <w:t>26 Feb</w:t>
            </w:r>
          </w:p>
        </w:tc>
        <w:tc>
          <w:tcPr>
            <w:tcW w:w="2225" w:type="dxa"/>
          </w:tcPr>
          <w:p w14:paraId="217A12A3" w14:textId="77777777" w:rsidR="00150E7A" w:rsidRPr="004E11ED" w:rsidRDefault="00150E7A" w:rsidP="00225723">
            <w:pPr>
              <w:pStyle w:val="TableBody"/>
            </w:pPr>
            <w:r>
              <w:t>Bank</w:t>
            </w:r>
          </w:p>
        </w:tc>
        <w:tc>
          <w:tcPr>
            <w:tcW w:w="1239" w:type="dxa"/>
          </w:tcPr>
          <w:p w14:paraId="6329C523" w14:textId="77777777" w:rsidR="00150E7A" w:rsidRPr="004E11ED" w:rsidRDefault="00150E7A" w:rsidP="00225723">
            <w:pPr>
              <w:pStyle w:val="TableBody"/>
              <w:tabs>
                <w:tab w:val="decimal" w:pos="811"/>
              </w:tabs>
            </w:pPr>
            <w:r>
              <w:t xml:space="preserve">1,900 </w:t>
            </w:r>
            <w:r>
              <w:rPr>
                <w:rFonts w:ascii="Marlett" w:hAnsi="Marlett"/>
              </w:rPr>
              <w:t>b</w:t>
            </w:r>
          </w:p>
        </w:tc>
      </w:tr>
    </w:tbl>
    <w:p w14:paraId="1F7014C8" w14:textId="77777777" w:rsidR="00E50063" w:rsidRDefault="00E50063"/>
    <w:sectPr w:rsidR="00E50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A45E3"/>
    <w:multiLevelType w:val="multilevel"/>
    <w:tmpl w:val="F23ED21C"/>
    <w:styleLink w:val="BulletList1"/>
    <w:lvl w:ilvl="0">
      <w:start w:val="1"/>
      <w:numFmt w:val="bullet"/>
      <w:pStyle w:val="Bullet1"/>
      <w:lvlText w:val=""/>
      <w:lvlJc w:val="left"/>
      <w:pPr>
        <w:tabs>
          <w:tab w:val="num" w:pos="567"/>
        </w:tabs>
        <w:ind w:left="567" w:hanging="567"/>
      </w:pPr>
      <w:rPr>
        <w:rFonts w:ascii="Wingdings 3" w:hAnsi="Wingdings 3" w:hint="default"/>
        <w:color w:val="752864"/>
      </w:rPr>
    </w:lvl>
    <w:lvl w:ilvl="1">
      <w:start w:val="1"/>
      <w:numFmt w:val="bullet"/>
      <w:pStyle w:val="Dash1"/>
      <w:lvlText w:val="–"/>
      <w:lvlJc w:val="left"/>
      <w:pPr>
        <w:tabs>
          <w:tab w:val="num" w:pos="1134"/>
        </w:tabs>
        <w:ind w:left="1134" w:hanging="567"/>
      </w:pPr>
      <w:rPr>
        <w:rFonts w:ascii="Calibri" w:hAnsi="Calibri" w:hint="default"/>
        <w:color w:val="752864"/>
      </w:rPr>
    </w:lvl>
    <w:lvl w:ilvl="2">
      <w:start w:val="1"/>
      <w:numFmt w:val="bullet"/>
      <w:pStyle w:val="Bullet2"/>
      <w:lvlText w:val=""/>
      <w:lvlJc w:val="left"/>
      <w:pPr>
        <w:tabs>
          <w:tab w:val="num" w:pos="1134"/>
        </w:tabs>
        <w:ind w:left="1134" w:hanging="567"/>
      </w:pPr>
      <w:rPr>
        <w:rFonts w:ascii="Wingdings 3" w:hAnsi="Wingdings 3" w:hint="default"/>
        <w:color w:val="752864"/>
      </w:rPr>
    </w:lvl>
    <w:lvl w:ilvl="3">
      <w:start w:val="1"/>
      <w:numFmt w:val="bullet"/>
      <w:pStyle w:val="Dash2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color w:val="752864"/>
      </w:rPr>
    </w:lvl>
    <w:lvl w:ilvl="4">
      <w:start w:val="1"/>
      <w:numFmt w:val="bullet"/>
      <w:pStyle w:val="Bullet3"/>
      <w:lvlText w:val=""/>
      <w:lvlJc w:val="left"/>
      <w:pPr>
        <w:tabs>
          <w:tab w:val="num" w:pos="1701"/>
        </w:tabs>
        <w:ind w:left="1701" w:hanging="567"/>
      </w:pPr>
      <w:rPr>
        <w:rFonts w:ascii="Wingdings 3" w:hAnsi="Wingdings 3" w:hint="default"/>
        <w:color w:val="752864"/>
      </w:rPr>
    </w:lvl>
    <w:lvl w:ilvl="5">
      <w:start w:val="1"/>
      <w:numFmt w:val="bullet"/>
      <w:pStyle w:val="Dash3"/>
      <w:lvlText w:val="–"/>
      <w:lvlJc w:val="left"/>
      <w:pPr>
        <w:tabs>
          <w:tab w:val="num" w:pos="2268"/>
        </w:tabs>
        <w:ind w:left="2268" w:hanging="567"/>
      </w:pPr>
      <w:rPr>
        <w:rFonts w:ascii="Calibri" w:hAnsi="Calibri" w:hint="default"/>
        <w:color w:val="752864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E013EA3"/>
    <w:multiLevelType w:val="multilevel"/>
    <w:tmpl w:val="F23ED21C"/>
    <w:numStyleLink w:val="BulletList1"/>
  </w:abstractNum>
  <w:abstractNum w:abstractNumId="2" w15:restartNumberingAfterBreak="0">
    <w:nsid w:val="275D4E09"/>
    <w:multiLevelType w:val="multilevel"/>
    <w:tmpl w:val="A6D4C7C8"/>
    <w:styleLink w:val="QuestionsList1"/>
    <w:lvl w:ilvl="0">
      <w:start w:val="1"/>
      <w:numFmt w:val="decimal"/>
      <w:pStyle w:val="QuestionHead"/>
      <w:suff w:val="space"/>
      <w:lvlText w:val="%1"/>
      <w:lvlJc w:val="left"/>
      <w:pPr>
        <w:ind w:left="-851" w:firstLine="0"/>
      </w:pPr>
      <w:rPr>
        <w:rFonts w:hint="default"/>
        <w:b/>
        <w:i w:val="0"/>
        <w:color w:val="44546A" w:themeColor="text2"/>
        <w:sz w:val="32"/>
      </w:rPr>
    </w:lvl>
    <w:lvl w:ilvl="1">
      <w:start w:val="1"/>
      <w:numFmt w:val="none"/>
      <w:pStyle w:val="SubHead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none"/>
      <w:pStyle w:val="SubSubHead"/>
      <w:suff w:val="nothing"/>
      <w:lvlText w:val=""/>
      <w:lvlJc w:val="left"/>
      <w:pPr>
        <w:ind w:left="0" w:firstLine="0"/>
      </w:pPr>
      <w:rPr>
        <w:rFonts w:hint="default"/>
        <w:color w:val="752864"/>
      </w:rPr>
    </w:lvl>
    <w:lvl w:ilvl="3">
      <w:start w:val="1"/>
      <w:numFmt w:val="none"/>
      <w:pStyle w:val="Body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ListPara1"/>
      <w:lvlText w:val="(%5)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5">
      <w:start w:val="1"/>
      <w:numFmt w:val="none"/>
      <w:pStyle w:val="ListText1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lowerRoman"/>
      <w:pStyle w:val="ListPara2"/>
      <w:lvlText w:val="(%7)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7">
      <w:start w:val="1"/>
      <w:numFmt w:val="none"/>
      <w:pStyle w:val="ListText2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bullet"/>
      <w:pStyle w:val="ListPara3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/>
        <w:i w:val="0"/>
        <w:color w:val="auto"/>
      </w:rPr>
    </w:lvl>
  </w:abstractNum>
  <w:abstractNum w:abstractNumId="3" w15:restartNumberingAfterBreak="0">
    <w:nsid w:val="7025149A"/>
    <w:multiLevelType w:val="multilevel"/>
    <w:tmpl w:val="A6D4C7C8"/>
    <w:numStyleLink w:val="QuestionsList1"/>
  </w:abstractNum>
  <w:num w:numId="1" w16cid:durableId="1832599864">
    <w:abstractNumId w:val="0"/>
  </w:num>
  <w:num w:numId="2" w16cid:durableId="148834191">
    <w:abstractNumId w:val="2"/>
  </w:num>
  <w:num w:numId="3" w16cid:durableId="742487599">
    <w:abstractNumId w:val="1"/>
  </w:num>
  <w:num w:numId="4" w16cid:durableId="16198017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7A"/>
    <w:rsid w:val="00150E7A"/>
    <w:rsid w:val="00593D66"/>
    <w:rsid w:val="00E5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57443"/>
  <w15:chartTrackingRefBased/>
  <w15:docId w15:val="{079C90E8-8961-4735-9E83-A704943A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150E7A"/>
    <w:pPr>
      <w:numPr>
        <w:ilvl w:val="3"/>
        <w:numId w:val="4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QuestionHead">
    <w:name w:val="QuestionHead"/>
    <w:next w:val="Body"/>
    <w:unhideWhenUsed/>
    <w:qFormat/>
    <w:rsid w:val="00150E7A"/>
    <w:pPr>
      <w:keepNext/>
      <w:numPr>
        <w:numId w:val="4"/>
      </w:num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1" w:color="FFFFFF" w:themeColor="background1"/>
      </w:pBdr>
      <w:shd w:val="clear" w:color="auto" w:fill="D0F8E5"/>
      <w:tabs>
        <w:tab w:val="right" w:pos="8789"/>
      </w:tabs>
      <w:spacing w:before="360" w:after="120" w:line="240" w:lineRule="auto"/>
      <w:jc w:val="both"/>
    </w:pPr>
    <w:rPr>
      <w:rFonts w:ascii="Calibri" w:eastAsiaTheme="minorEastAsia" w:hAnsi="Calibri"/>
      <w:b/>
      <w:smallCaps/>
      <w:color w:val="006778"/>
      <w:sz w:val="32"/>
      <w:lang w:eastAsia="en-GB"/>
    </w:rPr>
  </w:style>
  <w:style w:type="paragraph" w:customStyle="1" w:styleId="ListPara1">
    <w:name w:val="ListPara1"/>
    <w:basedOn w:val="Body"/>
    <w:qFormat/>
    <w:rsid w:val="00150E7A"/>
    <w:pPr>
      <w:numPr>
        <w:ilvl w:val="4"/>
      </w:numPr>
    </w:pPr>
  </w:style>
  <w:style w:type="paragraph" w:customStyle="1" w:styleId="ListPara2">
    <w:name w:val="ListPara2"/>
    <w:qFormat/>
    <w:rsid w:val="00150E7A"/>
    <w:pPr>
      <w:numPr>
        <w:ilvl w:val="6"/>
        <w:numId w:val="4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Para3">
    <w:name w:val="ListPara3"/>
    <w:qFormat/>
    <w:rsid w:val="00150E7A"/>
    <w:pPr>
      <w:numPr>
        <w:ilvl w:val="8"/>
        <w:numId w:val="4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Text1">
    <w:name w:val="ListText1"/>
    <w:basedOn w:val="Body"/>
    <w:qFormat/>
    <w:rsid w:val="00150E7A"/>
    <w:pPr>
      <w:numPr>
        <w:ilvl w:val="5"/>
      </w:numPr>
    </w:pPr>
  </w:style>
  <w:style w:type="paragraph" w:customStyle="1" w:styleId="ListText2">
    <w:name w:val="ListText2"/>
    <w:basedOn w:val="ListText1"/>
    <w:qFormat/>
    <w:rsid w:val="00150E7A"/>
    <w:pPr>
      <w:numPr>
        <w:ilvl w:val="7"/>
      </w:numPr>
    </w:pPr>
  </w:style>
  <w:style w:type="paragraph" w:customStyle="1" w:styleId="Bullet1">
    <w:name w:val="Bullet1"/>
    <w:uiPriority w:val="3"/>
    <w:qFormat/>
    <w:rsid w:val="00150E7A"/>
    <w:pPr>
      <w:numPr>
        <w:numId w:val="3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1">
    <w:name w:val="Dash1"/>
    <w:basedOn w:val="Bullet1"/>
    <w:uiPriority w:val="3"/>
    <w:qFormat/>
    <w:rsid w:val="00150E7A"/>
    <w:pPr>
      <w:numPr>
        <w:ilvl w:val="1"/>
      </w:numPr>
    </w:pPr>
  </w:style>
  <w:style w:type="numbering" w:customStyle="1" w:styleId="BulletList1">
    <w:name w:val="BulletList1"/>
    <w:uiPriority w:val="99"/>
    <w:rsid w:val="00150E7A"/>
    <w:pPr>
      <w:numPr>
        <w:numId w:val="1"/>
      </w:numPr>
    </w:pPr>
  </w:style>
  <w:style w:type="paragraph" w:customStyle="1" w:styleId="SubHead">
    <w:name w:val="SubHead"/>
    <w:next w:val="Body"/>
    <w:qFormat/>
    <w:rsid w:val="00150E7A"/>
    <w:pPr>
      <w:keepNext/>
      <w:numPr>
        <w:ilvl w:val="1"/>
        <w:numId w:val="4"/>
      </w:numPr>
      <w:tabs>
        <w:tab w:val="right" w:pos="8789"/>
      </w:tabs>
      <w:spacing w:before="240" w:after="120" w:line="240" w:lineRule="auto"/>
      <w:jc w:val="both"/>
    </w:pPr>
    <w:rPr>
      <w:rFonts w:ascii="Calibri" w:eastAsiaTheme="minorEastAsia" w:hAnsi="Calibri"/>
      <w:b/>
      <w:color w:val="000000" w:themeColor="text1"/>
      <w:sz w:val="24"/>
      <w:szCs w:val="24"/>
      <w:lang w:eastAsia="en-GB"/>
    </w:rPr>
  </w:style>
  <w:style w:type="paragraph" w:customStyle="1" w:styleId="SubSubHead">
    <w:name w:val="SubSubHead"/>
    <w:basedOn w:val="SubHead"/>
    <w:next w:val="Body"/>
    <w:qFormat/>
    <w:rsid w:val="00150E7A"/>
    <w:pPr>
      <w:numPr>
        <w:ilvl w:val="2"/>
      </w:numPr>
    </w:pPr>
    <w:rPr>
      <w:b w:val="0"/>
      <w:i/>
      <w:sz w:val="22"/>
    </w:rPr>
  </w:style>
  <w:style w:type="numbering" w:customStyle="1" w:styleId="QuestionsList1">
    <w:name w:val="QuestionsList1"/>
    <w:uiPriority w:val="99"/>
    <w:rsid w:val="00150E7A"/>
    <w:pPr>
      <w:numPr>
        <w:numId w:val="2"/>
      </w:numPr>
    </w:pPr>
  </w:style>
  <w:style w:type="paragraph" w:customStyle="1" w:styleId="Dash2">
    <w:name w:val="Dash2"/>
    <w:basedOn w:val="Dash1"/>
    <w:uiPriority w:val="3"/>
    <w:qFormat/>
    <w:rsid w:val="00150E7A"/>
    <w:pPr>
      <w:numPr>
        <w:ilvl w:val="3"/>
      </w:numPr>
    </w:pPr>
  </w:style>
  <w:style w:type="paragraph" w:customStyle="1" w:styleId="Bullet2">
    <w:name w:val="Bullet2"/>
    <w:uiPriority w:val="3"/>
    <w:qFormat/>
    <w:rsid w:val="00150E7A"/>
    <w:pPr>
      <w:numPr>
        <w:ilvl w:val="2"/>
        <w:numId w:val="3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3">
    <w:name w:val="Dash3"/>
    <w:basedOn w:val="Dash2"/>
    <w:uiPriority w:val="3"/>
    <w:rsid w:val="00150E7A"/>
    <w:pPr>
      <w:numPr>
        <w:ilvl w:val="5"/>
      </w:numPr>
    </w:pPr>
  </w:style>
  <w:style w:type="paragraph" w:customStyle="1" w:styleId="Bullet3">
    <w:name w:val="Bullet3"/>
    <w:basedOn w:val="Bullet2"/>
    <w:uiPriority w:val="3"/>
    <w:qFormat/>
    <w:rsid w:val="00150E7A"/>
    <w:pPr>
      <w:numPr>
        <w:ilvl w:val="4"/>
      </w:numPr>
    </w:pPr>
  </w:style>
  <w:style w:type="paragraph" w:customStyle="1" w:styleId="TableBody">
    <w:name w:val="TableBody"/>
    <w:qFormat/>
    <w:rsid w:val="00150E7A"/>
    <w:pPr>
      <w:spacing w:before="40" w:after="40" w:line="240" w:lineRule="auto"/>
      <w:jc w:val="both"/>
    </w:pPr>
    <w:rPr>
      <w:rFonts w:ascii="Calibri" w:eastAsiaTheme="minorEastAsia" w:hAnsi="Calibri"/>
      <w:sz w:val="21"/>
      <w:lang w:eastAsia="en-GB"/>
    </w:rPr>
  </w:style>
  <w:style w:type="paragraph" w:customStyle="1" w:styleId="TableHead">
    <w:name w:val="TableHead"/>
    <w:basedOn w:val="TableBody"/>
    <w:qFormat/>
    <w:rsid w:val="00150E7A"/>
    <w:pPr>
      <w:keepNext/>
    </w:pPr>
    <w:rPr>
      <w:b/>
      <w:color w:val="FFFFFF" w:themeColor="background1"/>
    </w:rPr>
  </w:style>
  <w:style w:type="table" w:customStyle="1" w:styleId="AATProformaTable">
    <w:name w:val="AATProformaTable"/>
    <w:basedOn w:val="TableNormal"/>
    <w:uiPriority w:val="99"/>
    <w:rsid w:val="00150E7A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Graham</dc:creator>
  <cp:keywords/>
  <dc:description/>
  <cp:lastModifiedBy>jason evans</cp:lastModifiedBy>
  <cp:revision>2</cp:revision>
  <dcterms:created xsi:type="dcterms:W3CDTF">2023-05-19T11:28:00Z</dcterms:created>
  <dcterms:modified xsi:type="dcterms:W3CDTF">2023-05-19T11:28:00Z</dcterms:modified>
</cp:coreProperties>
</file>