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A4B21" w14:textId="5F882591" w:rsidR="005566AD" w:rsidRPr="005566AD" w:rsidRDefault="005566AD" w:rsidP="005566AD">
      <w:pPr>
        <w:pStyle w:val="Body"/>
        <w:keepNext/>
        <w:rPr>
          <w:rFonts w:eastAsiaTheme="majorEastAsia"/>
          <w:b/>
          <w:bCs/>
        </w:rPr>
      </w:pPr>
      <w:r w:rsidRPr="005566AD">
        <w:rPr>
          <w:rFonts w:eastAsiaTheme="majorEastAsia"/>
          <w:b/>
          <w:bCs/>
        </w:rPr>
        <w:t>Statement of Financial Position (SFP)</w:t>
      </w:r>
    </w:p>
    <w:p w14:paraId="299E0A33" w14:textId="491414AF" w:rsidR="005566AD" w:rsidRPr="008D1233" w:rsidRDefault="005566AD" w:rsidP="005566AD">
      <w:pPr>
        <w:pStyle w:val="Body"/>
        <w:keepNext/>
        <w:rPr>
          <w:rFonts w:eastAsiaTheme="majorEastAsia"/>
        </w:rPr>
      </w:pPr>
      <w:r w:rsidRPr="00E908BF">
        <w:rPr>
          <w:rFonts w:eastAsiaTheme="majorEastAsia"/>
        </w:rPr>
        <w:t xml:space="preserve">This is what a typical </w:t>
      </w:r>
      <w:r>
        <w:rPr>
          <w:rFonts w:eastAsiaTheme="majorEastAsia"/>
        </w:rPr>
        <w:t>SFP</w:t>
      </w:r>
      <w:r w:rsidRPr="00E908BF">
        <w:rPr>
          <w:rFonts w:eastAsiaTheme="majorEastAsia"/>
        </w:rPr>
        <w:t xml:space="preserve"> looks like:</w:t>
      </w:r>
    </w:p>
    <w:p w14:paraId="2EFA0671" w14:textId="77777777" w:rsidR="005566AD" w:rsidRPr="008D1233" w:rsidRDefault="005566AD" w:rsidP="005566AD">
      <w:pPr>
        <w:pStyle w:val="Body"/>
        <w:keepNext/>
        <w:rPr>
          <w:rFonts w:eastAsiaTheme="majorEastAsia"/>
          <w:b/>
          <w:bCs/>
        </w:rPr>
      </w:pPr>
      <w:r w:rsidRPr="00E908BF">
        <w:rPr>
          <w:rFonts w:eastAsiaTheme="majorEastAsia"/>
          <w:b/>
          <w:bCs/>
        </w:rPr>
        <w:t xml:space="preserve">Statement of Financial </w:t>
      </w:r>
      <w:r>
        <w:rPr>
          <w:rFonts w:eastAsiaTheme="majorEastAsia"/>
          <w:b/>
          <w:bCs/>
        </w:rPr>
        <w:t xml:space="preserve">Position (or Balance Sheet) as </w:t>
      </w:r>
      <w:proofErr w:type="gramStart"/>
      <w:r>
        <w:rPr>
          <w:rFonts w:eastAsiaTheme="majorEastAsia"/>
          <w:b/>
          <w:bCs/>
        </w:rPr>
        <w:t>at</w:t>
      </w:r>
      <w:proofErr w:type="gramEnd"/>
      <w:r>
        <w:rPr>
          <w:rFonts w:eastAsiaTheme="majorEastAsia"/>
          <w:b/>
          <w:bCs/>
        </w:rPr>
        <w:t xml:space="preserve"> 31 December 20XX</w:t>
      </w:r>
    </w:p>
    <w:tbl>
      <w:tblPr>
        <w:tblStyle w:val="AATProformaTable"/>
        <w:tblW w:w="8846" w:type="dxa"/>
        <w:tblLayout w:type="fixed"/>
        <w:tblLook w:val="04A0" w:firstRow="1" w:lastRow="0" w:firstColumn="1" w:lastColumn="0" w:noHBand="0" w:noVBand="1"/>
      </w:tblPr>
      <w:tblGrid>
        <w:gridCol w:w="5189"/>
        <w:gridCol w:w="1828"/>
        <w:gridCol w:w="1829"/>
      </w:tblGrid>
      <w:tr w:rsidR="005566AD" w14:paraId="32EB77C5" w14:textId="77777777" w:rsidTr="00552A48">
        <w:trPr>
          <w:cnfStyle w:val="100000000000" w:firstRow="1" w:lastRow="0" w:firstColumn="0" w:lastColumn="0" w:oddVBand="0" w:evenVBand="0" w:oddHBand="0" w:evenHBand="0" w:firstRowFirstColumn="0" w:firstRowLastColumn="0" w:lastRowFirstColumn="0" w:lastRowLastColumn="0"/>
        </w:trPr>
        <w:tc>
          <w:tcPr>
            <w:tcW w:w="5189" w:type="dxa"/>
            <w:vAlign w:val="bottom"/>
          </w:tcPr>
          <w:p w14:paraId="48D5F491" w14:textId="77777777" w:rsidR="005566AD" w:rsidRDefault="005566AD" w:rsidP="00552A48">
            <w:pPr>
              <w:pStyle w:val="TableHead"/>
              <w:ind w:left="284" w:hanging="284"/>
              <w:jc w:val="center"/>
            </w:pPr>
          </w:p>
        </w:tc>
        <w:tc>
          <w:tcPr>
            <w:tcW w:w="1828" w:type="dxa"/>
            <w:vAlign w:val="bottom"/>
          </w:tcPr>
          <w:p w14:paraId="53143E82" w14:textId="77777777" w:rsidR="005566AD" w:rsidRPr="004F230A" w:rsidRDefault="005566AD" w:rsidP="00552A48">
            <w:pPr>
              <w:pStyle w:val="TableHead"/>
              <w:jc w:val="center"/>
            </w:pPr>
            <w:r>
              <w:t>£</w:t>
            </w:r>
          </w:p>
        </w:tc>
        <w:tc>
          <w:tcPr>
            <w:tcW w:w="1829" w:type="dxa"/>
            <w:vAlign w:val="bottom"/>
          </w:tcPr>
          <w:p w14:paraId="4AAEE747" w14:textId="77777777" w:rsidR="005566AD" w:rsidRPr="004F230A" w:rsidRDefault="005566AD" w:rsidP="00552A48">
            <w:pPr>
              <w:pStyle w:val="TableHead"/>
              <w:jc w:val="center"/>
            </w:pPr>
            <w:r>
              <w:t>£</w:t>
            </w:r>
          </w:p>
        </w:tc>
      </w:tr>
      <w:tr w:rsidR="005566AD" w14:paraId="39C7D97E" w14:textId="77777777" w:rsidTr="00552A48">
        <w:tc>
          <w:tcPr>
            <w:tcW w:w="5189" w:type="dxa"/>
            <w:tcBorders>
              <w:bottom w:val="single" w:sz="6" w:space="0" w:color="8EAADB" w:themeColor="accent1" w:themeTint="99"/>
            </w:tcBorders>
            <w:shd w:val="clear" w:color="auto" w:fill="auto"/>
          </w:tcPr>
          <w:p w14:paraId="0E5E8667" w14:textId="77777777" w:rsidR="005566AD" w:rsidRPr="008064C8" w:rsidRDefault="005566AD" w:rsidP="00552A48">
            <w:pPr>
              <w:pStyle w:val="TableBody"/>
              <w:keepNext/>
              <w:ind w:left="284" w:hanging="284"/>
              <w:rPr>
                <w:b/>
              </w:rPr>
            </w:pPr>
            <w:r>
              <w:rPr>
                <w:b/>
              </w:rPr>
              <w:t>Non-current (</w:t>
            </w:r>
            <w:r w:rsidRPr="008064C8">
              <w:rPr>
                <w:b/>
              </w:rPr>
              <w:t>Fixed</w:t>
            </w:r>
            <w:r>
              <w:rPr>
                <w:b/>
              </w:rPr>
              <w:t>)</w:t>
            </w:r>
            <w:r w:rsidRPr="008064C8">
              <w:rPr>
                <w:b/>
              </w:rPr>
              <w:t xml:space="preserve"> assets</w:t>
            </w:r>
          </w:p>
        </w:tc>
        <w:tc>
          <w:tcPr>
            <w:tcW w:w="1828" w:type="dxa"/>
            <w:tcBorders>
              <w:bottom w:val="single" w:sz="6" w:space="0" w:color="8EAADB" w:themeColor="accent1" w:themeTint="99"/>
            </w:tcBorders>
            <w:shd w:val="clear" w:color="auto" w:fill="auto"/>
          </w:tcPr>
          <w:p w14:paraId="5B56DBFB" w14:textId="77777777" w:rsidR="005566AD" w:rsidRDefault="005566AD" w:rsidP="00552A48">
            <w:pPr>
              <w:pStyle w:val="TableBody"/>
              <w:tabs>
                <w:tab w:val="decimal" w:pos="1190"/>
              </w:tabs>
            </w:pPr>
          </w:p>
        </w:tc>
        <w:tc>
          <w:tcPr>
            <w:tcW w:w="1829" w:type="dxa"/>
            <w:tcBorders>
              <w:bottom w:val="single" w:sz="6" w:space="0" w:color="8EAADB" w:themeColor="accent1" w:themeTint="99"/>
            </w:tcBorders>
            <w:shd w:val="clear" w:color="auto" w:fill="auto"/>
          </w:tcPr>
          <w:p w14:paraId="2E421FB9" w14:textId="77777777" w:rsidR="005566AD" w:rsidRDefault="005566AD" w:rsidP="00552A48">
            <w:pPr>
              <w:pStyle w:val="TableBody"/>
              <w:tabs>
                <w:tab w:val="decimal" w:pos="1190"/>
              </w:tabs>
            </w:pPr>
            <w:r>
              <w:t>50,000</w:t>
            </w:r>
          </w:p>
        </w:tc>
      </w:tr>
      <w:tr w:rsidR="005566AD" w14:paraId="4BFF959E" w14:textId="77777777" w:rsidTr="00552A48">
        <w:tc>
          <w:tcPr>
            <w:tcW w:w="5189" w:type="dxa"/>
            <w:tcBorders>
              <w:top w:val="single" w:sz="6" w:space="0" w:color="8EAADB" w:themeColor="accent1" w:themeTint="99"/>
              <w:bottom w:val="single" w:sz="6" w:space="0" w:color="8EAADB" w:themeColor="accent1" w:themeTint="99"/>
            </w:tcBorders>
            <w:shd w:val="clear" w:color="auto" w:fill="auto"/>
          </w:tcPr>
          <w:p w14:paraId="42EF9615" w14:textId="77777777" w:rsidR="005566AD" w:rsidRDefault="005566AD" w:rsidP="00552A48">
            <w:pPr>
              <w:pStyle w:val="TableBody"/>
              <w:keepNext/>
              <w:ind w:left="284" w:hanging="284"/>
            </w:pPr>
          </w:p>
        </w:tc>
        <w:tc>
          <w:tcPr>
            <w:tcW w:w="1828" w:type="dxa"/>
            <w:tcBorders>
              <w:top w:val="single" w:sz="6" w:space="0" w:color="8EAADB" w:themeColor="accent1" w:themeTint="99"/>
              <w:bottom w:val="single" w:sz="6" w:space="0" w:color="8EAADB" w:themeColor="accent1" w:themeTint="99"/>
            </w:tcBorders>
            <w:shd w:val="clear" w:color="auto" w:fill="auto"/>
          </w:tcPr>
          <w:p w14:paraId="7C5D7F43" w14:textId="77777777" w:rsidR="005566AD" w:rsidRDefault="005566AD" w:rsidP="00552A48">
            <w:pPr>
              <w:pStyle w:val="TableBody"/>
              <w:tabs>
                <w:tab w:val="decimal" w:pos="1190"/>
              </w:tabs>
            </w:pPr>
          </w:p>
        </w:tc>
        <w:tc>
          <w:tcPr>
            <w:tcW w:w="1829" w:type="dxa"/>
            <w:tcBorders>
              <w:top w:val="single" w:sz="6" w:space="0" w:color="8EAADB" w:themeColor="accent1" w:themeTint="99"/>
              <w:bottom w:val="single" w:sz="6" w:space="0" w:color="8EAADB" w:themeColor="accent1" w:themeTint="99"/>
            </w:tcBorders>
            <w:shd w:val="clear" w:color="auto" w:fill="auto"/>
          </w:tcPr>
          <w:p w14:paraId="29E8332A" w14:textId="77777777" w:rsidR="005566AD" w:rsidRDefault="005566AD" w:rsidP="00552A48">
            <w:pPr>
              <w:pStyle w:val="TableBody"/>
              <w:tabs>
                <w:tab w:val="decimal" w:pos="1190"/>
              </w:tabs>
            </w:pPr>
          </w:p>
        </w:tc>
      </w:tr>
      <w:tr w:rsidR="005566AD" w14:paraId="2D717B69" w14:textId="77777777" w:rsidTr="00552A48">
        <w:tc>
          <w:tcPr>
            <w:tcW w:w="5189" w:type="dxa"/>
            <w:tcBorders>
              <w:top w:val="single" w:sz="6" w:space="0" w:color="8EAADB" w:themeColor="accent1" w:themeTint="99"/>
            </w:tcBorders>
            <w:shd w:val="clear" w:color="auto" w:fill="auto"/>
          </w:tcPr>
          <w:p w14:paraId="271BB38E" w14:textId="77777777" w:rsidR="005566AD" w:rsidRPr="008064C8" w:rsidRDefault="005566AD" w:rsidP="00552A48">
            <w:pPr>
              <w:pStyle w:val="TableBody"/>
              <w:keepNext/>
              <w:ind w:left="284" w:hanging="284"/>
              <w:rPr>
                <w:b/>
              </w:rPr>
            </w:pPr>
            <w:r w:rsidRPr="008064C8">
              <w:rPr>
                <w:b/>
              </w:rPr>
              <w:t>Current assets</w:t>
            </w:r>
          </w:p>
        </w:tc>
        <w:tc>
          <w:tcPr>
            <w:tcW w:w="1828" w:type="dxa"/>
            <w:tcBorders>
              <w:top w:val="single" w:sz="6" w:space="0" w:color="8EAADB" w:themeColor="accent1" w:themeTint="99"/>
            </w:tcBorders>
            <w:shd w:val="clear" w:color="auto" w:fill="auto"/>
          </w:tcPr>
          <w:p w14:paraId="6CC40A4D" w14:textId="77777777" w:rsidR="005566AD" w:rsidRDefault="005566AD" w:rsidP="00552A48">
            <w:pPr>
              <w:pStyle w:val="TableBody"/>
              <w:tabs>
                <w:tab w:val="decimal" w:pos="1190"/>
              </w:tabs>
            </w:pPr>
          </w:p>
        </w:tc>
        <w:tc>
          <w:tcPr>
            <w:tcW w:w="1829" w:type="dxa"/>
            <w:tcBorders>
              <w:top w:val="single" w:sz="6" w:space="0" w:color="8EAADB" w:themeColor="accent1" w:themeTint="99"/>
            </w:tcBorders>
            <w:shd w:val="clear" w:color="auto" w:fill="auto"/>
          </w:tcPr>
          <w:p w14:paraId="37CC2342" w14:textId="77777777" w:rsidR="005566AD" w:rsidRDefault="005566AD" w:rsidP="00552A48">
            <w:pPr>
              <w:pStyle w:val="TableBody"/>
              <w:tabs>
                <w:tab w:val="decimal" w:pos="1190"/>
              </w:tabs>
            </w:pPr>
          </w:p>
        </w:tc>
      </w:tr>
      <w:tr w:rsidR="005566AD" w14:paraId="41E1ACBF" w14:textId="77777777" w:rsidTr="00552A48">
        <w:tc>
          <w:tcPr>
            <w:tcW w:w="5189" w:type="dxa"/>
            <w:tcBorders>
              <w:bottom w:val="single" w:sz="6" w:space="0" w:color="8EAADB" w:themeColor="accent1" w:themeTint="99"/>
            </w:tcBorders>
          </w:tcPr>
          <w:p w14:paraId="75983C37" w14:textId="77777777" w:rsidR="005566AD" w:rsidRPr="005B6D9E" w:rsidRDefault="005566AD" w:rsidP="00552A48">
            <w:pPr>
              <w:pStyle w:val="TableBody"/>
              <w:keepNext/>
              <w:ind w:left="284" w:hanging="284"/>
            </w:pPr>
            <w:r>
              <w:tab/>
              <w:t>Inventory (Stock)</w:t>
            </w:r>
          </w:p>
        </w:tc>
        <w:tc>
          <w:tcPr>
            <w:tcW w:w="1828" w:type="dxa"/>
          </w:tcPr>
          <w:p w14:paraId="6C4AF859" w14:textId="77777777" w:rsidR="005566AD" w:rsidRDefault="005566AD" w:rsidP="00552A48">
            <w:pPr>
              <w:pStyle w:val="TableBody"/>
              <w:tabs>
                <w:tab w:val="decimal" w:pos="1190"/>
              </w:tabs>
            </w:pPr>
            <w:r>
              <w:t>12,000</w:t>
            </w:r>
          </w:p>
        </w:tc>
        <w:tc>
          <w:tcPr>
            <w:tcW w:w="1829" w:type="dxa"/>
          </w:tcPr>
          <w:p w14:paraId="13265D9B" w14:textId="77777777" w:rsidR="005566AD" w:rsidRDefault="005566AD" w:rsidP="00552A48">
            <w:pPr>
              <w:pStyle w:val="TableBody"/>
              <w:tabs>
                <w:tab w:val="decimal" w:pos="1190"/>
              </w:tabs>
            </w:pPr>
          </w:p>
        </w:tc>
      </w:tr>
      <w:tr w:rsidR="005566AD" w14:paraId="5794AC59" w14:textId="77777777" w:rsidTr="00552A48">
        <w:tc>
          <w:tcPr>
            <w:tcW w:w="5189" w:type="dxa"/>
            <w:tcBorders>
              <w:top w:val="single" w:sz="6" w:space="0" w:color="8EAADB" w:themeColor="accent1" w:themeTint="99"/>
              <w:bottom w:val="single" w:sz="6" w:space="0" w:color="8EAADB" w:themeColor="accent1" w:themeTint="99"/>
            </w:tcBorders>
            <w:shd w:val="clear" w:color="auto" w:fill="auto"/>
          </w:tcPr>
          <w:p w14:paraId="09ACE006" w14:textId="77777777" w:rsidR="005566AD" w:rsidRDefault="005566AD" w:rsidP="00552A48">
            <w:pPr>
              <w:pStyle w:val="TableBody"/>
              <w:keepNext/>
              <w:tabs>
                <w:tab w:val="left" w:pos="3015"/>
              </w:tabs>
              <w:ind w:left="284" w:hanging="284"/>
            </w:pPr>
            <w:r>
              <w:tab/>
              <w:t>Trade receivables (Debtors)</w:t>
            </w:r>
          </w:p>
        </w:tc>
        <w:tc>
          <w:tcPr>
            <w:tcW w:w="1828" w:type="dxa"/>
            <w:tcBorders>
              <w:bottom w:val="single" w:sz="6" w:space="0" w:color="8EAADB" w:themeColor="accent1" w:themeTint="99"/>
            </w:tcBorders>
          </w:tcPr>
          <w:p w14:paraId="481B0857" w14:textId="77777777" w:rsidR="005566AD" w:rsidRDefault="005566AD" w:rsidP="00552A48">
            <w:pPr>
              <w:pStyle w:val="TableBody"/>
              <w:tabs>
                <w:tab w:val="decimal" w:pos="1190"/>
              </w:tabs>
            </w:pPr>
            <w:r>
              <w:t>19,000</w:t>
            </w:r>
          </w:p>
        </w:tc>
        <w:tc>
          <w:tcPr>
            <w:tcW w:w="1829" w:type="dxa"/>
          </w:tcPr>
          <w:p w14:paraId="501BDA5B" w14:textId="77777777" w:rsidR="005566AD" w:rsidRDefault="005566AD" w:rsidP="00552A48">
            <w:pPr>
              <w:pStyle w:val="TableBody"/>
              <w:tabs>
                <w:tab w:val="decimal" w:pos="1190"/>
              </w:tabs>
            </w:pPr>
          </w:p>
        </w:tc>
      </w:tr>
      <w:tr w:rsidR="005566AD" w14:paraId="717BE7CB" w14:textId="77777777" w:rsidTr="00552A48">
        <w:tc>
          <w:tcPr>
            <w:tcW w:w="5189" w:type="dxa"/>
            <w:tcBorders>
              <w:top w:val="single" w:sz="6" w:space="0" w:color="8EAADB" w:themeColor="accent1" w:themeTint="99"/>
              <w:bottom w:val="single" w:sz="6" w:space="0" w:color="8EAADB" w:themeColor="accent1" w:themeTint="99"/>
            </w:tcBorders>
            <w:shd w:val="clear" w:color="auto" w:fill="auto"/>
          </w:tcPr>
          <w:p w14:paraId="7DA4C39F" w14:textId="77777777" w:rsidR="005566AD" w:rsidRDefault="005566AD" w:rsidP="00552A48">
            <w:pPr>
              <w:pStyle w:val="TableBody"/>
              <w:keepNext/>
              <w:ind w:left="284" w:hanging="284"/>
            </w:pPr>
            <w:r>
              <w:tab/>
              <w:t>Cash</w:t>
            </w:r>
          </w:p>
        </w:tc>
        <w:tc>
          <w:tcPr>
            <w:tcW w:w="1828" w:type="dxa"/>
            <w:tcBorders>
              <w:top w:val="single" w:sz="6" w:space="0" w:color="8EAADB" w:themeColor="accent1" w:themeTint="99"/>
              <w:bottom w:val="single" w:sz="18" w:space="0" w:color="000000" w:themeColor="text1"/>
            </w:tcBorders>
            <w:shd w:val="clear" w:color="auto" w:fill="auto"/>
          </w:tcPr>
          <w:p w14:paraId="34F19D2E" w14:textId="77777777" w:rsidR="005566AD" w:rsidRDefault="005566AD" w:rsidP="00552A48">
            <w:pPr>
              <w:pStyle w:val="TableBody"/>
              <w:tabs>
                <w:tab w:val="decimal" w:pos="1190"/>
              </w:tabs>
            </w:pPr>
            <w:r>
              <w:t>4,000</w:t>
            </w:r>
          </w:p>
        </w:tc>
        <w:tc>
          <w:tcPr>
            <w:tcW w:w="1829" w:type="dxa"/>
          </w:tcPr>
          <w:p w14:paraId="3427AF46" w14:textId="77777777" w:rsidR="005566AD" w:rsidRDefault="005566AD" w:rsidP="00552A48">
            <w:pPr>
              <w:pStyle w:val="TableBody"/>
              <w:tabs>
                <w:tab w:val="decimal" w:pos="1190"/>
              </w:tabs>
            </w:pPr>
          </w:p>
        </w:tc>
      </w:tr>
      <w:tr w:rsidR="005566AD" w14:paraId="186AFABF" w14:textId="77777777" w:rsidTr="00552A48">
        <w:tc>
          <w:tcPr>
            <w:tcW w:w="5189" w:type="dxa"/>
            <w:tcBorders>
              <w:top w:val="single" w:sz="6" w:space="0" w:color="8EAADB" w:themeColor="accent1" w:themeTint="99"/>
              <w:bottom w:val="single" w:sz="6" w:space="0" w:color="8EAADB" w:themeColor="accent1" w:themeTint="99"/>
            </w:tcBorders>
            <w:shd w:val="clear" w:color="auto" w:fill="auto"/>
          </w:tcPr>
          <w:p w14:paraId="39784F02" w14:textId="77777777" w:rsidR="005566AD" w:rsidRDefault="005566AD" w:rsidP="00552A48">
            <w:pPr>
              <w:pStyle w:val="TableBody"/>
              <w:keepNext/>
              <w:ind w:left="284" w:hanging="284"/>
            </w:pPr>
          </w:p>
        </w:tc>
        <w:tc>
          <w:tcPr>
            <w:tcW w:w="1828" w:type="dxa"/>
            <w:tcBorders>
              <w:top w:val="single" w:sz="18" w:space="0" w:color="000000" w:themeColor="text1"/>
            </w:tcBorders>
          </w:tcPr>
          <w:p w14:paraId="577BC7BB" w14:textId="77777777" w:rsidR="005566AD" w:rsidRDefault="005566AD" w:rsidP="00552A48">
            <w:pPr>
              <w:pStyle w:val="TableBody"/>
              <w:tabs>
                <w:tab w:val="decimal" w:pos="1190"/>
              </w:tabs>
            </w:pPr>
            <w:r>
              <w:t>35,000</w:t>
            </w:r>
          </w:p>
        </w:tc>
        <w:tc>
          <w:tcPr>
            <w:tcW w:w="1829" w:type="dxa"/>
          </w:tcPr>
          <w:p w14:paraId="42AA4021" w14:textId="77777777" w:rsidR="005566AD" w:rsidRDefault="005566AD" w:rsidP="00552A48">
            <w:pPr>
              <w:pStyle w:val="TableBody"/>
              <w:tabs>
                <w:tab w:val="decimal" w:pos="1190"/>
              </w:tabs>
            </w:pPr>
          </w:p>
        </w:tc>
      </w:tr>
      <w:tr w:rsidR="005566AD" w14:paraId="7EBB72A4" w14:textId="77777777" w:rsidTr="00552A48">
        <w:tc>
          <w:tcPr>
            <w:tcW w:w="5189" w:type="dxa"/>
            <w:tcBorders>
              <w:top w:val="single" w:sz="6" w:space="0" w:color="8EAADB" w:themeColor="accent1" w:themeTint="99"/>
              <w:bottom w:val="single" w:sz="6" w:space="0" w:color="8EAADB" w:themeColor="accent1" w:themeTint="99"/>
            </w:tcBorders>
            <w:shd w:val="clear" w:color="auto" w:fill="auto"/>
          </w:tcPr>
          <w:p w14:paraId="5B22332C" w14:textId="77777777" w:rsidR="005566AD" w:rsidRPr="008064C8" w:rsidRDefault="005566AD" w:rsidP="00552A48">
            <w:pPr>
              <w:pStyle w:val="TableBody"/>
              <w:keepNext/>
              <w:ind w:left="284" w:hanging="284"/>
              <w:rPr>
                <w:b/>
              </w:rPr>
            </w:pPr>
            <w:r w:rsidRPr="008064C8">
              <w:rPr>
                <w:b/>
                <w:noProof/>
              </w:rPr>
              <mc:AlternateContent>
                <mc:Choice Requires="wps">
                  <w:drawing>
                    <wp:anchor distT="0" distB="0" distL="114300" distR="114300" simplePos="0" relativeHeight="251659264" behindDoc="0" locked="0" layoutInCell="1" allowOverlap="1" wp14:anchorId="177BD0F0" wp14:editId="040B392B">
                      <wp:simplePos x="0" y="0"/>
                      <wp:positionH relativeFrom="column">
                        <wp:posOffset>-2306955</wp:posOffset>
                      </wp:positionH>
                      <wp:positionV relativeFrom="paragraph">
                        <wp:posOffset>54610</wp:posOffset>
                      </wp:positionV>
                      <wp:extent cx="3618865" cy="389255"/>
                      <wp:effectExtent l="0" t="4445" r="15240" b="15240"/>
                      <wp:wrapNone/>
                      <wp:docPr id="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618865" cy="389255"/>
                              </a:xfrm>
                              <a:prstGeom prst="rect">
                                <a:avLst/>
                              </a:prstGeom>
                              <a:solidFill>
                                <a:srgbClr val="FFFFFF"/>
                              </a:solidFill>
                              <a:ln w="9525">
                                <a:solidFill>
                                  <a:srgbClr val="4472C4"/>
                                </a:solidFill>
                                <a:miter lim="800000"/>
                                <a:headEnd/>
                                <a:tailEnd/>
                              </a:ln>
                            </wps:spPr>
                            <wps:txbx>
                              <w:txbxContent>
                                <w:p w14:paraId="249E56D0" w14:textId="77777777" w:rsidR="005566AD" w:rsidRPr="006705C9" w:rsidRDefault="005566AD" w:rsidP="005566AD">
                                  <w:pPr>
                                    <w:jc w:val="center"/>
                                    <w:rPr>
                                      <w:rFonts w:ascii="Calibri" w:hAnsi="Calibri"/>
                                      <w:b/>
                                      <w:sz w:val="28"/>
                                      <w:szCs w:val="28"/>
                                    </w:rPr>
                                  </w:pPr>
                                  <w:r w:rsidRPr="006705C9">
                                    <w:rPr>
                                      <w:rFonts w:ascii="Calibri" w:hAnsi="Calibri"/>
                                      <w:b/>
                                      <w:sz w:val="28"/>
                                      <w:szCs w:val="28"/>
                                    </w:rPr>
                                    <w:t>TOP HALF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7BD0F0" id="_x0000_t202" coordsize="21600,21600" o:spt="202" path="m,l,21600r21600,l21600,xe">
                      <v:stroke joinstyle="miter"/>
                      <v:path gradientshapeok="t" o:connecttype="rect"/>
                    </v:shapetype>
                    <v:shape id="Text Box 2" o:spid="_x0000_s1026" type="#_x0000_t202" style="position:absolute;left:0;text-align:left;margin-left:-181.65pt;margin-top:4.3pt;width:284.95pt;height:30.6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" strokecolor="#4472c4">
                      <v:textbox>
                        <w:txbxContent>
                          <w:p w14:paraId="249E56D0" w14:textId="77777777" w:rsidR="005566AD" w:rsidRPr="006705C9" w:rsidRDefault="005566AD" w:rsidP="005566AD">
                            <w:pPr>
                              <w:jc w:val="center"/>
                              <w:rPr>
                                <w:rFonts w:ascii="Calibri" w:hAnsi="Calibri"/>
                                <w:b/>
                                <w:sz w:val="28"/>
                                <w:szCs w:val="28"/>
                              </w:rPr>
                            </w:pPr>
                            <w:r w:rsidRPr="006705C9">
                              <w:rPr>
                                <w:rFonts w:ascii="Calibri" w:hAnsi="Calibri"/>
                                <w:b/>
                                <w:sz w:val="28"/>
                                <w:szCs w:val="28"/>
                              </w:rPr>
                              <w:t>TOP HALF</w:t>
                            </w:r>
                          </w:p>
                        </w:txbxContent>
                      </v:textbox>
                    </v:shape>
                  </w:pict>
                </mc:Fallback>
              </mc:AlternateContent>
            </w:r>
            <w:r w:rsidRPr="008064C8">
              <w:rPr>
                <w:b/>
              </w:rPr>
              <w:t>Current liabilities</w:t>
            </w:r>
          </w:p>
        </w:tc>
        <w:tc>
          <w:tcPr>
            <w:tcW w:w="1828" w:type="dxa"/>
            <w:tcBorders>
              <w:bottom w:val="single" w:sz="6" w:space="0" w:color="8EAADB" w:themeColor="accent1" w:themeTint="99"/>
            </w:tcBorders>
          </w:tcPr>
          <w:p w14:paraId="4A120B41" w14:textId="77777777" w:rsidR="005566AD" w:rsidRDefault="005566AD" w:rsidP="00552A48">
            <w:pPr>
              <w:pStyle w:val="TableBody"/>
              <w:tabs>
                <w:tab w:val="decimal" w:pos="1190"/>
              </w:tabs>
            </w:pPr>
          </w:p>
        </w:tc>
        <w:tc>
          <w:tcPr>
            <w:tcW w:w="1829" w:type="dxa"/>
          </w:tcPr>
          <w:p w14:paraId="3146A883" w14:textId="77777777" w:rsidR="005566AD" w:rsidRDefault="005566AD" w:rsidP="00552A48">
            <w:pPr>
              <w:pStyle w:val="TableBody"/>
              <w:tabs>
                <w:tab w:val="decimal" w:pos="1190"/>
              </w:tabs>
            </w:pPr>
          </w:p>
        </w:tc>
      </w:tr>
      <w:tr w:rsidR="005566AD" w14:paraId="0DDF1E94" w14:textId="77777777" w:rsidTr="00552A48">
        <w:tc>
          <w:tcPr>
            <w:tcW w:w="5189" w:type="dxa"/>
            <w:tcBorders>
              <w:top w:val="single" w:sz="6" w:space="0" w:color="8EAADB" w:themeColor="accent1" w:themeTint="99"/>
            </w:tcBorders>
          </w:tcPr>
          <w:p w14:paraId="782A0199" w14:textId="77777777" w:rsidR="005566AD" w:rsidRDefault="005566AD" w:rsidP="00552A48">
            <w:pPr>
              <w:pStyle w:val="TableBody"/>
              <w:keepNext/>
              <w:ind w:left="284" w:hanging="284"/>
            </w:pPr>
            <w:r>
              <w:tab/>
              <w:t>Trade payables (Creditors)</w:t>
            </w:r>
          </w:p>
        </w:tc>
        <w:tc>
          <w:tcPr>
            <w:tcW w:w="1828" w:type="dxa"/>
            <w:tcBorders>
              <w:top w:val="single" w:sz="6" w:space="0" w:color="8EAADB" w:themeColor="accent1" w:themeTint="99"/>
              <w:bottom w:val="single" w:sz="18" w:space="0" w:color="000000" w:themeColor="text1"/>
            </w:tcBorders>
            <w:shd w:val="clear" w:color="auto" w:fill="auto"/>
          </w:tcPr>
          <w:p w14:paraId="7E8C4CE1" w14:textId="77777777" w:rsidR="005566AD" w:rsidRDefault="005566AD" w:rsidP="00552A48">
            <w:pPr>
              <w:pStyle w:val="TableBody"/>
              <w:tabs>
                <w:tab w:val="decimal" w:pos="1190"/>
              </w:tabs>
            </w:pPr>
            <w:r>
              <w:t>(12,000)</w:t>
            </w:r>
          </w:p>
        </w:tc>
        <w:tc>
          <w:tcPr>
            <w:tcW w:w="1829" w:type="dxa"/>
          </w:tcPr>
          <w:p w14:paraId="676E4F25" w14:textId="77777777" w:rsidR="005566AD" w:rsidRDefault="005566AD" w:rsidP="00552A48">
            <w:pPr>
              <w:pStyle w:val="TableBody"/>
              <w:tabs>
                <w:tab w:val="decimal" w:pos="1190"/>
              </w:tabs>
            </w:pPr>
          </w:p>
        </w:tc>
      </w:tr>
      <w:tr w:rsidR="005566AD" w14:paraId="5002C479" w14:textId="77777777" w:rsidTr="00552A48">
        <w:tc>
          <w:tcPr>
            <w:tcW w:w="5189" w:type="dxa"/>
          </w:tcPr>
          <w:p w14:paraId="43A4C8F7" w14:textId="77777777" w:rsidR="005566AD" w:rsidRDefault="005566AD" w:rsidP="00552A48">
            <w:pPr>
              <w:pStyle w:val="TableBody"/>
              <w:keepNext/>
              <w:ind w:left="284" w:hanging="284"/>
            </w:pPr>
          </w:p>
        </w:tc>
        <w:tc>
          <w:tcPr>
            <w:tcW w:w="1828" w:type="dxa"/>
            <w:tcBorders>
              <w:top w:val="single" w:sz="18" w:space="0" w:color="000000" w:themeColor="text1"/>
            </w:tcBorders>
          </w:tcPr>
          <w:p w14:paraId="23BE8439" w14:textId="77777777" w:rsidR="005566AD" w:rsidRDefault="005566AD" w:rsidP="00552A48">
            <w:pPr>
              <w:pStyle w:val="TableBody"/>
              <w:tabs>
                <w:tab w:val="decimal" w:pos="1190"/>
              </w:tabs>
            </w:pPr>
          </w:p>
        </w:tc>
        <w:tc>
          <w:tcPr>
            <w:tcW w:w="1829" w:type="dxa"/>
          </w:tcPr>
          <w:p w14:paraId="5EE3460A" w14:textId="77777777" w:rsidR="005566AD" w:rsidRDefault="005566AD" w:rsidP="00552A48">
            <w:pPr>
              <w:pStyle w:val="TableBody"/>
              <w:tabs>
                <w:tab w:val="decimal" w:pos="1190"/>
              </w:tabs>
            </w:pPr>
          </w:p>
        </w:tc>
      </w:tr>
      <w:tr w:rsidR="005566AD" w14:paraId="0B5930BA" w14:textId="77777777" w:rsidTr="00552A48">
        <w:tc>
          <w:tcPr>
            <w:tcW w:w="5189" w:type="dxa"/>
          </w:tcPr>
          <w:p w14:paraId="153843CE" w14:textId="77777777" w:rsidR="005566AD" w:rsidRDefault="005566AD" w:rsidP="00552A48">
            <w:pPr>
              <w:pStyle w:val="TableBody"/>
              <w:keepNext/>
              <w:ind w:left="284" w:hanging="284"/>
            </w:pPr>
            <w:r>
              <w:t>Net current assets</w:t>
            </w:r>
          </w:p>
        </w:tc>
        <w:tc>
          <w:tcPr>
            <w:tcW w:w="1828" w:type="dxa"/>
          </w:tcPr>
          <w:p w14:paraId="2A8DF441" w14:textId="77777777" w:rsidR="005566AD" w:rsidRDefault="005566AD" w:rsidP="00552A48">
            <w:pPr>
              <w:pStyle w:val="TableBody"/>
              <w:tabs>
                <w:tab w:val="decimal" w:pos="1190"/>
              </w:tabs>
            </w:pPr>
          </w:p>
        </w:tc>
        <w:tc>
          <w:tcPr>
            <w:tcW w:w="1829" w:type="dxa"/>
          </w:tcPr>
          <w:p w14:paraId="22E020DB" w14:textId="77777777" w:rsidR="005566AD" w:rsidRDefault="005566AD" w:rsidP="00552A48">
            <w:pPr>
              <w:pStyle w:val="TableBody"/>
              <w:tabs>
                <w:tab w:val="decimal" w:pos="1190"/>
              </w:tabs>
            </w:pPr>
            <w:r>
              <w:t>23,000</w:t>
            </w:r>
          </w:p>
        </w:tc>
      </w:tr>
      <w:tr w:rsidR="005566AD" w14:paraId="49A8477B" w14:textId="77777777" w:rsidTr="00552A48">
        <w:tc>
          <w:tcPr>
            <w:tcW w:w="5189" w:type="dxa"/>
            <w:tcBorders>
              <w:bottom w:val="single" w:sz="6" w:space="0" w:color="8EAADB" w:themeColor="accent1" w:themeTint="99"/>
            </w:tcBorders>
          </w:tcPr>
          <w:p w14:paraId="77AF07C3" w14:textId="77777777" w:rsidR="005566AD" w:rsidRPr="005B6D9E" w:rsidRDefault="005566AD" w:rsidP="00552A48">
            <w:pPr>
              <w:pStyle w:val="TableBody"/>
              <w:keepNext/>
              <w:ind w:left="284" w:hanging="284"/>
            </w:pPr>
          </w:p>
        </w:tc>
        <w:tc>
          <w:tcPr>
            <w:tcW w:w="1828" w:type="dxa"/>
            <w:tcBorders>
              <w:bottom w:val="single" w:sz="6" w:space="0" w:color="8EAADB" w:themeColor="accent1" w:themeTint="99"/>
            </w:tcBorders>
          </w:tcPr>
          <w:p w14:paraId="10C9CCE3" w14:textId="77777777" w:rsidR="005566AD" w:rsidRDefault="005566AD" w:rsidP="00552A48">
            <w:pPr>
              <w:pStyle w:val="TableBody"/>
              <w:tabs>
                <w:tab w:val="decimal" w:pos="1190"/>
              </w:tabs>
            </w:pPr>
          </w:p>
        </w:tc>
        <w:tc>
          <w:tcPr>
            <w:tcW w:w="1829" w:type="dxa"/>
          </w:tcPr>
          <w:p w14:paraId="28C5DC7C" w14:textId="77777777" w:rsidR="005566AD" w:rsidRDefault="005566AD" w:rsidP="00552A48">
            <w:pPr>
              <w:pStyle w:val="TableBody"/>
              <w:tabs>
                <w:tab w:val="decimal" w:pos="1190"/>
              </w:tabs>
            </w:pPr>
          </w:p>
        </w:tc>
      </w:tr>
      <w:tr w:rsidR="005566AD" w14:paraId="607DF273" w14:textId="77777777" w:rsidTr="00552A48">
        <w:tc>
          <w:tcPr>
            <w:tcW w:w="5189" w:type="dxa"/>
            <w:tcBorders>
              <w:top w:val="single" w:sz="6" w:space="0" w:color="8EAADB" w:themeColor="accent1" w:themeTint="99"/>
              <w:bottom w:val="single" w:sz="6" w:space="0" w:color="8EAADB" w:themeColor="accent1" w:themeTint="99"/>
            </w:tcBorders>
            <w:shd w:val="clear" w:color="auto" w:fill="auto"/>
          </w:tcPr>
          <w:p w14:paraId="57CB09A2" w14:textId="77777777" w:rsidR="005566AD" w:rsidRPr="008064C8" w:rsidRDefault="005566AD" w:rsidP="00552A48">
            <w:pPr>
              <w:pStyle w:val="TableBody"/>
              <w:keepNext/>
              <w:ind w:left="284" w:hanging="284"/>
              <w:rPr>
                <w:b/>
              </w:rPr>
            </w:pPr>
            <w:r>
              <w:rPr>
                <w:b/>
              </w:rPr>
              <w:t>Non-</w:t>
            </w:r>
            <w:r w:rsidRPr="008064C8">
              <w:rPr>
                <w:b/>
              </w:rPr>
              <w:t>current liabilities</w:t>
            </w:r>
          </w:p>
        </w:tc>
        <w:tc>
          <w:tcPr>
            <w:tcW w:w="1828" w:type="dxa"/>
            <w:tcBorders>
              <w:top w:val="single" w:sz="6" w:space="0" w:color="8EAADB" w:themeColor="accent1" w:themeTint="99"/>
              <w:bottom w:val="single" w:sz="6" w:space="0" w:color="8EAADB" w:themeColor="accent1" w:themeTint="99"/>
            </w:tcBorders>
            <w:shd w:val="clear" w:color="auto" w:fill="auto"/>
          </w:tcPr>
          <w:p w14:paraId="233D5E6D" w14:textId="77777777" w:rsidR="005566AD" w:rsidRDefault="005566AD" w:rsidP="00552A48">
            <w:pPr>
              <w:pStyle w:val="TableBody"/>
              <w:tabs>
                <w:tab w:val="decimal" w:pos="1190"/>
              </w:tabs>
            </w:pPr>
          </w:p>
        </w:tc>
        <w:tc>
          <w:tcPr>
            <w:tcW w:w="1829" w:type="dxa"/>
            <w:tcBorders>
              <w:bottom w:val="single" w:sz="6" w:space="0" w:color="8EAADB" w:themeColor="accent1" w:themeTint="99"/>
            </w:tcBorders>
          </w:tcPr>
          <w:p w14:paraId="045C3585" w14:textId="77777777" w:rsidR="005566AD" w:rsidRDefault="005566AD" w:rsidP="00552A48">
            <w:pPr>
              <w:pStyle w:val="TableBody"/>
              <w:tabs>
                <w:tab w:val="decimal" w:pos="1190"/>
              </w:tabs>
            </w:pPr>
          </w:p>
        </w:tc>
      </w:tr>
      <w:tr w:rsidR="005566AD" w14:paraId="3D89F78D" w14:textId="77777777" w:rsidTr="00552A48">
        <w:tc>
          <w:tcPr>
            <w:tcW w:w="5189" w:type="dxa"/>
            <w:tcBorders>
              <w:top w:val="single" w:sz="6" w:space="0" w:color="8EAADB" w:themeColor="accent1" w:themeTint="99"/>
              <w:bottom w:val="single" w:sz="6" w:space="0" w:color="8EAADB" w:themeColor="accent1" w:themeTint="99"/>
            </w:tcBorders>
            <w:shd w:val="clear" w:color="auto" w:fill="auto"/>
          </w:tcPr>
          <w:p w14:paraId="5ACB1C63" w14:textId="77777777" w:rsidR="005566AD" w:rsidRDefault="005566AD" w:rsidP="00552A48">
            <w:pPr>
              <w:pStyle w:val="TableBody"/>
              <w:keepNext/>
              <w:ind w:left="284" w:hanging="284"/>
            </w:pPr>
            <w:r>
              <w:tab/>
              <w:t>Bank loan</w:t>
            </w:r>
          </w:p>
        </w:tc>
        <w:tc>
          <w:tcPr>
            <w:tcW w:w="1828" w:type="dxa"/>
            <w:tcBorders>
              <w:top w:val="single" w:sz="6" w:space="0" w:color="8EAADB" w:themeColor="accent1" w:themeTint="99"/>
              <w:bottom w:val="single" w:sz="6" w:space="0" w:color="8EAADB" w:themeColor="accent1" w:themeTint="99"/>
            </w:tcBorders>
            <w:shd w:val="clear" w:color="auto" w:fill="auto"/>
          </w:tcPr>
          <w:p w14:paraId="3D0CF069" w14:textId="77777777" w:rsidR="005566AD" w:rsidRDefault="005566AD" w:rsidP="00552A48">
            <w:pPr>
              <w:pStyle w:val="TableBody"/>
              <w:tabs>
                <w:tab w:val="decimal" w:pos="1190"/>
              </w:tabs>
            </w:pPr>
          </w:p>
        </w:tc>
        <w:tc>
          <w:tcPr>
            <w:tcW w:w="1829" w:type="dxa"/>
            <w:tcBorders>
              <w:top w:val="single" w:sz="6" w:space="0" w:color="8EAADB" w:themeColor="accent1" w:themeTint="99"/>
              <w:bottom w:val="single" w:sz="18" w:space="0" w:color="000000" w:themeColor="text1"/>
            </w:tcBorders>
            <w:shd w:val="clear" w:color="auto" w:fill="auto"/>
          </w:tcPr>
          <w:p w14:paraId="346FBBF2" w14:textId="77777777" w:rsidR="005566AD" w:rsidRDefault="005566AD" w:rsidP="00552A48">
            <w:pPr>
              <w:pStyle w:val="TableBody"/>
              <w:tabs>
                <w:tab w:val="decimal" w:pos="1190"/>
              </w:tabs>
            </w:pPr>
            <w:r>
              <w:t>(10,000)</w:t>
            </w:r>
          </w:p>
        </w:tc>
      </w:tr>
      <w:tr w:rsidR="005566AD" w14:paraId="260209A8" w14:textId="77777777" w:rsidTr="00552A48">
        <w:tc>
          <w:tcPr>
            <w:tcW w:w="5189" w:type="dxa"/>
            <w:tcBorders>
              <w:top w:val="single" w:sz="6" w:space="0" w:color="8EAADB" w:themeColor="accent1" w:themeTint="99"/>
              <w:bottom w:val="single" w:sz="6" w:space="0" w:color="8EAADB" w:themeColor="accent1" w:themeTint="99"/>
            </w:tcBorders>
            <w:shd w:val="clear" w:color="auto" w:fill="auto"/>
          </w:tcPr>
          <w:p w14:paraId="70EA9E62" w14:textId="77777777" w:rsidR="005566AD" w:rsidRDefault="005566AD" w:rsidP="00552A48">
            <w:pPr>
              <w:pStyle w:val="TableBody"/>
              <w:keepNext/>
              <w:ind w:left="284" w:hanging="284"/>
            </w:pPr>
          </w:p>
        </w:tc>
        <w:tc>
          <w:tcPr>
            <w:tcW w:w="1828" w:type="dxa"/>
            <w:tcBorders>
              <w:top w:val="single" w:sz="6" w:space="0" w:color="8EAADB" w:themeColor="accent1" w:themeTint="99"/>
              <w:bottom w:val="single" w:sz="6" w:space="0" w:color="8EAADB" w:themeColor="accent1" w:themeTint="99"/>
            </w:tcBorders>
            <w:shd w:val="clear" w:color="auto" w:fill="auto"/>
          </w:tcPr>
          <w:p w14:paraId="73CAFE59" w14:textId="77777777" w:rsidR="005566AD" w:rsidRDefault="005566AD" w:rsidP="00552A48">
            <w:pPr>
              <w:pStyle w:val="TableBody"/>
              <w:tabs>
                <w:tab w:val="decimal" w:pos="1190"/>
              </w:tabs>
            </w:pPr>
          </w:p>
        </w:tc>
        <w:tc>
          <w:tcPr>
            <w:tcW w:w="1829" w:type="dxa"/>
            <w:tcBorders>
              <w:top w:val="single" w:sz="18" w:space="0" w:color="000000" w:themeColor="text1"/>
            </w:tcBorders>
          </w:tcPr>
          <w:p w14:paraId="4D8C9A23" w14:textId="77777777" w:rsidR="005566AD" w:rsidRDefault="005566AD" w:rsidP="00552A48">
            <w:pPr>
              <w:pStyle w:val="TableBody"/>
              <w:tabs>
                <w:tab w:val="decimal" w:pos="1190"/>
              </w:tabs>
            </w:pPr>
          </w:p>
        </w:tc>
      </w:tr>
      <w:tr w:rsidR="005566AD" w14:paraId="1373F634" w14:textId="77777777" w:rsidTr="00552A48">
        <w:tc>
          <w:tcPr>
            <w:tcW w:w="5189" w:type="dxa"/>
            <w:tcBorders>
              <w:top w:val="single" w:sz="6" w:space="0" w:color="8EAADB" w:themeColor="accent1" w:themeTint="99"/>
              <w:bottom w:val="single" w:sz="6" w:space="0" w:color="8EAADB" w:themeColor="accent1" w:themeTint="99"/>
            </w:tcBorders>
            <w:shd w:val="clear" w:color="auto" w:fill="auto"/>
          </w:tcPr>
          <w:p w14:paraId="37393CD0" w14:textId="77777777" w:rsidR="005566AD" w:rsidRDefault="005566AD" w:rsidP="00552A48">
            <w:pPr>
              <w:pStyle w:val="TableBody"/>
              <w:keepNext/>
              <w:ind w:left="284" w:hanging="284"/>
            </w:pPr>
            <w:r>
              <w:t>Net assets</w:t>
            </w:r>
          </w:p>
        </w:tc>
        <w:tc>
          <w:tcPr>
            <w:tcW w:w="1828" w:type="dxa"/>
            <w:tcBorders>
              <w:top w:val="single" w:sz="6" w:space="0" w:color="8EAADB" w:themeColor="accent1" w:themeTint="99"/>
              <w:bottom w:val="single" w:sz="6" w:space="0" w:color="8EAADB" w:themeColor="accent1" w:themeTint="99"/>
            </w:tcBorders>
            <w:shd w:val="clear" w:color="auto" w:fill="auto"/>
          </w:tcPr>
          <w:p w14:paraId="29DEB5AE" w14:textId="77777777" w:rsidR="005566AD" w:rsidRDefault="005566AD" w:rsidP="00552A48">
            <w:pPr>
              <w:pStyle w:val="TableBody"/>
              <w:tabs>
                <w:tab w:val="decimal" w:pos="1190"/>
              </w:tabs>
            </w:pPr>
          </w:p>
        </w:tc>
        <w:tc>
          <w:tcPr>
            <w:tcW w:w="1829" w:type="dxa"/>
          </w:tcPr>
          <w:p w14:paraId="5FEC9DF0" w14:textId="77777777" w:rsidR="005566AD" w:rsidRPr="008064C8" w:rsidRDefault="005566AD" w:rsidP="00552A48">
            <w:pPr>
              <w:pStyle w:val="TableBody"/>
              <w:tabs>
                <w:tab w:val="decimal" w:pos="1190"/>
              </w:tabs>
              <w:rPr>
                <w:b/>
              </w:rPr>
            </w:pPr>
            <w:r w:rsidRPr="008064C8">
              <w:rPr>
                <w:b/>
              </w:rPr>
              <w:t>63,000</w:t>
            </w:r>
          </w:p>
        </w:tc>
      </w:tr>
      <w:tr w:rsidR="005566AD" w14:paraId="473E7228" w14:textId="77777777" w:rsidTr="00552A48">
        <w:tc>
          <w:tcPr>
            <w:tcW w:w="5189" w:type="dxa"/>
            <w:tcBorders>
              <w:top w:val="single" w:sz="6" w:space="0" w:color="8EAADB" w:themeColor="accent1" w:themeTint="99"/>
            </w:tcBorders>
          </w:tcPr>
          <w:p w14:paraId="62B8DF96" w14:textId="77777777" w:rsidR="005566AD" w:rsidRDefault="005566AD" w:rsidP="00552A48">
            <w:pPr>
              <w:pStyle w:val="TableBody"/>
              <w:keepNext/>
              <w:ind w:left="284" w:hanging="284"/>
            </w:pPr>
          </w:p>
        </w:tc>
        <w:tc>
          <w:tcPr>
            <w:tcW w:w="1828" w:type="dxa"/>
            <w:tcBorders>
              <w:top w:val="single" w:sz="6" w:space="0" w:color="8EAADB" w:themeColor="accent1" w:themeTint="99"/>
            </w:tcBorders>
          </w:tcPr>
          <w:p w14:paraId="69666E42" w14:textId="77777777" w:rsidR="005566AD" w:rsidRDefault="005566AD" w:rsidP="00552A48">
            <w:pPr>
              <w:pStyle w:val="TableBody"/>
              <w:tabs>
                <w:tab w:val="decimal" w:pos="1190"/>
              </w:tabs>
            </w:pPr>
          </w:p>
        </w:tc>
        <w:tc>
          <w:tcPr>
            <w:tcW w:w="1829" w:type="dxa"/>
          </w:tcPr>
          <w:p w14:paraId="19A0C1FB" w14:textId="77777777" w:rsidR="005566AD" w:rsidRDefault="005566AD" w:rsidP="00552A48">
            <w:pPr>
              <w:pStyle w:val="TableBody"/>
              <w:tabs>
                <w:tab w:val="decimal" w:pos="1190"/>
              </w:tabs>
            </w:pPr>
          </w:p>
        </w:tc>
      </w:tr>
      <w:tr w:rsidR="005566AD" w14:paraId="57BD4ECF" w14:textId="77777777" w:rsidTr="00552A48">
        <w:tc>
          <w:tcPr>
            <w:tcW w:w="5189" w:type="dxa"/>
          </w:tcPr>
          <w:p w14:paraId="41AE364F" w14:textId="77777777" w:rsidR="005566AD" w:rsidRPr="008064C8" w:rsidRDefault="005566AD" w:rsidP="00552A48">
            <w:pPr>
              <w:pStyle w:val="TableBody"/>
              <w:keepNext/>
              <w:ind w:left="284" w:hanging="284"/>
              <w:rPr>
                <w:b/>
              </w:rPr>
            </w:pPr>
            <w:r w:rsidRPr="008064C8">
              <w:rPr>
                <w:b/>
              </w:rPr>
              <w:t>Proprietor</w:t>
            </w:r>
            <w:r>
              <w:rPr>
                <w:b/>
              </w:rPr>
              <w:t>’</w:t>
            </w:r>
            <w:r w:rsidRPr="008064C8">
              <w:rPr>
                <w:b/>
              </w:rPr>
              <w:t>s interest</w:t>
            </w:r>
          </w:p>
        </w:tc>
        <w:tc>
          <w:tcPr>
            <w:tcW w:w="1828" w:type="dxa"/>
          </w:tcPr>
          <w:p w14:paraId="53663D01" w14:textId="77777777" w:rsidR="005566AD" w:rsidRDefault="005566AD" w:rsidP="00552A48">
            <w:pPr>
              <w:pStyle w:val="TableBody"/>
              <w:tabs>
                <w:tab w:val="decimal" w:pos="1190"/>
              </w:tabs>
            </w:pPr>
          </w:p>
        </w:tc>
        <w:tc>
          <w:tcPr>
            <w:tcW w:w="1829" w:type="dxa"/>
            <w:tcBorders>
              <w:bottom w:val="single" w:sz="6" w:space="0" w:color="8EAADB" w:themeColor="accent1" w:themeTint="99"/>
            </w:tcBorders>
          </w:tcPr>
          <w:p w14:paraId="143F3412" w14:textId="77777777" w:rsidR="005566AD" w:rsidRDefault="005566AD" w:rsidP="00552A48">
            <w:pPr>
              <w:pStyle w:val="TableBody"/>
              <w:tabs>
                <w:tab w:val="decimal" w:pos="1190"/>
              </w:tabs>
            </w:pPr>
          </w:p>
        </w:tc>
      </w:tr>
      <w:tr w:rsidR="005566AD" w14:paraId="355B2F95" w14:textId="77777777" w:rsidTr="00552A48">
        <w:tc>
          <w:tcPr>
            <w:tcW w:w="5189" w:type="dxa"/>
          </w:tcPr>
          <w:p w14:paraId="148544DA" w14:textId="77777777" w:rsidR="005566AD" w:rsidRDefault="005566AD" w:rsidP="00552A48">
            <w:pPr>
              <w:pStyle w:val="TableBody"/>
              <w:keepNext/>
              <w:ind w:left="284" w:hanging="284"/>
            </w:pPr>
            <w:r w:rsidRPr="001F2868">
              <w:rPr>
                <w:noProof/>
              </w:rPr>
              <mc:AlternateContent>
                <mc:Choice Requires="wps">
                  <w:drawing>
                    <wp:anchor distT="0" distB="0" distL="114300" distR="114300" simplePos="0" relativeHeight="251660288" behindDoc="0" locked="0" layoutInCell="1" allowOverlap="1" wp14:anchorId="3D9CE004" wp14:editId="464AD889">
                      <wp:simplePos x="0" y="0"/>
                      <wp:positionH relativeFrom="column">
                        <wp:posOffset>-1148080</wp:posOffset>
                      </wp:positionH>
                      <wp:positionV relativeFrom="paragraph">
                        <wp:posOffset>115569</wp:posOffset>
                      </wp:positionV>
                      <wp:extent cx="1339215" cy="389255"/>
                      <wp:effectExtent l="0" t="1270" r="12065" b="12065"/>
                      <wp:wrapNone/>
                      <wp:docPr id="6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39215" cy="389255"/>
                              </a:xfrm>
                              <a:prstGeom prst="rect">
                                <a:avLst/>
                              </a:prstGeom>
                              <a:solidFill>
                                <a:srgbClr val="FFFFFF"/>
                              </a:solidFill>
                              <a:ln w="9525">
                                <a:solidFill>
                                  <a:srgbClr val="4472C4"/>
                                </a:solidFill>
                                <a:miter lim="800000"/>
                                <a:headEnd/>
                                <a:tailEnd/>
                              </a:ln>
                            </wps:spPr>
                            <wps:txbx>
                              <w:txbxContent>
                                <w:p w14:paraId="4E88A78D" w14:textId="77777777" w:rsidR="005566AD" w:rsidRPr="006705C9" w:rsidRDefault="005566AD" w:rsidP="005566AD">
                                  <w:pPr>
                                    <w:jc w:val="center"/>
                                    <w:rPr>
                                      <w:rFonts w:ascii="Calibri" w:hAnsi="Calibri"/>
                                      <w:b/>
                                      <w:sz w:val="24"/>
                                      <w:szCs w:val="24"/>
                                    </w:rPr>
                                  </w:pPr>
                                  <w:r w:rsidRPr="006705C9">
                                    <w:rPr>
                                      <w:rFonts w:ascii="Calibri" w:hAnsi="Calibri"/>
                                      <w:b/>
                                      <w:sz w:val="24"/>
                                      <w:szCs w:val="24"/>
                                    </w:rPr>
                                    <w:t>BOTTOM HALF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CE004" id="_x0000_s1027" type="#_x0000_t202" style="position:absolute;left:0;text-align:left;margin-left:-90.4pt;margin-top:9.1pt;width:105.45pt;height:30.6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" strokecolor="#4472c4">
                      <v:textbox>
                        <w:txbxContent>
                          <w:p w14:paraId="4E88A78D" w14:textId="77777777" w:rsidR="005566AD" w:rsidRPr="006705C9" w:rsidRDefault="005566AD" w:rsidP="005566AD">
                            <w:pPr>
                              <w:jc w:val="center"/>
                              <w:rPr>
                                <w:rFonts w:ascii="Calibri" w:hAnsi="Calibri"/>
                                <w:b/>
                                <w:sz w:val="24"/>
                                <w:szCs w:val="24"/>
                              </w:rPr>
                            </w:pPr>
                            <w:r w:rsidRPr="006705C9">
                              <w:rPr>
                                <w:rFonts w:ascii="Calibri" w:hAnsi="Calibri"/>
                                <w:b/>
                                <w:sz w:val="24"/>
                                <w:szCs w:val="24"/>
                              </w:rPr>
                              <w:t>BOTTOM HALF</w:t>
                            </w:r>
                          </w:p>
                        </w:txbxContent>
                      </v:textbox>
                    </v:shape>
                  </w:pict>
                </mc:Fallback>
              </mc:AlternateContent>
            </w:r>
            <w:r>
              <w:tab/>
              <w:t>Capital</w:t>
            </w:r>
          </w:p>
        </w:tc>
        <w:tc>
          <w:tcPr>
            <w:tcW w:w="1828" w:type="dxa"/>
            <w:shd w:val="clear" w:color="auto" w:fill="auto"/>
          </w:tcPr>
          <w:p w14:paraId="57AF1704" w14:textId="77777777" w:rsidR="005566AD" w:rsidRDefault="005566AD" w:rsidP="00552A48">
            <w:pPr>
              <w:pStyle w:val="TableBody"/>
              <w:tabs>
                <w:tab w:val="decimal" w:pos="1190"/>
              </w:tabs>
            </w:pPr>
            <w:r>
              <w:t xml:space="preserve">50,000 </w:t>
            </w:r>
          </w:p>
        </w:tc>
        <w:tc>
          <w:tcPr>
            <w:tcW w:w="1829" w:type="dxa"/>
            <w:tcBorders>
              <w:top w:val="single" w:sz="6" w:space="0" w:color="8EAADB" w:themeColor="accent1" w:themeTint="99"/>
              <w:bottom w:val="single" w:sz="6" w:space="0" w:color="8EAADB" w:themeColor="accent1" w:themeTint="99"/>
            </w:tcBorders>
            <w:shd w:val="clear" w:color="auto" w:fill="auto"/>
          </w:tcPr>
          <w:p w14:paraId="7312DAA7" w14:textId="77777777" w:rsidR="005566AD" w:rsidRDefault="005566AD" w:rsidP="00552A48">
            <w:pPr>
              <w:pStyle w:val="TableBody"/>
              <w:tabs>
                <w:tab w:val="decimal" w:pos="1190"/>
              </w:tabs>
            </w:pPr>
          </w:p>
        </w:tc>
      </w:tr>
      <w:tr w:rsidR="005566AD" w14:paraId="24737448" w14:textId="77777777" w:rsidTr="00552A48">
        <w:tc>
          <w:tcPr>
            <w:tcW w:w="5189" w:type="dxa"/>
          </w:tcPr>
          <w:p w14:paraId="063D24CC" w14:textId="77777777" w:rsidR="005566AD" w:rsidRPr="005B6D9E" w:rsidRDefault="005566AD" w:rsidP="00552A48">
            <w:pPr>
              <w:pStyle w:val="TableBody"/>
              <w:keepNext/>
              <w:ind w:left="284" w:hanging="284"/>
            </w:pPr>
            <w:r>
              <w:tab/>
              <w:t>Profit</w:t>
            </w:r>
          </w:p>
        </w:tc>
        <w:tc>
          <w:tcPr>
            <w:tcW w:w="1828" w:type="dxa"/>
            <w:tcBorders>
              <w:bottom w:val="single" w:sz="6" w:space="0" w:color="8EAADB" w:themeColor="accent1" w:themeTint="99"/>
            </w:tcBorders>
            <w:shd w:val="clear" w:color="auto" w:fill="auto"/>
          </w:tcPr>
          <w:p w14:paraId="72B96C64" w14:textId="77777777" w:rsidR="005566AD" w:rsidRDefault="005566AD" w:rsidP="00552A48">
            <w:pPr>
              <w:pStyle w:val="TableBody"/>
              <w:tabs>
                <w:tab w:val="decimal" w:pos="1190"/>
              </w:tabs>
            </w:pPr>
            <w:r>
              <w:t>27,000</w:t>
            </w:r>
          </w:p>
        </w:tc>
        <w:tc>
          <w:tcPr>
            <w:tcW w:w="1829" w:type="dxa"/>
            <w:tcBorders>
              <w:top w:val="single" w:sz="6" w:space="0" w:color="8EAADB" w:themeColor="accent1" w:themeTint="99"/>
              <w:bottom w:val="single" w:sz="6" w:space="0" w:color="8EAADB" w:themeColor="accent1" w:themeTint="99"/>
            </w:tcBorders>
            <w:shd w:val="clear" w:color="auto" w:fill="auto"/>
          </w:tcPr>
          <w:p w14:paraId="4E8020B4" w14:textId="77777777" w:rsidR="005566AD" w:rsidRDefault="005566AD" w:rsidP="00552A48">
            <w:pPr>
              <w:pStyle w:val="TableBody"/>
              <w:tabs>
                <w:tab w:val="decimal" w:pos="1190"/>
              </w:tabs>
            </w:pPr>
          </w:p>
        </w:tc>
      </w:tr>
      <w:tr w:rsidR="005566AD" w14:paraId="3FA0C5E7" w14:textId="77777777" w:rsidTr="00552A48">
        <w:tc>
          <w:tcPr>
            <w:tcW w:w="5189" w:type="dxa"/>
          </w:tcPr>
          <w:p w14:paraId="7C40AE4B" w14:textId="77777777" w:rsidR="005566AD" w:rsidRDefault="005566AD" w:rsidP="00552A48">
            <w:pPr>
              <w:pStyle w:val="TableBody"/>
              <w:keepNext/>
              <w:ind w:left="284" w:hanging="284"/>
            </w:pPr>
            <w:r>
              <w:tab/>
              <w:t>Less: Drawings</w:t>
            </w:r>
          </w:p>
        </w:tc>
        <w:tc>
          <w:tcPr>
            <w:tcW w:w="1828" w:type="dxa"/>
            <w:tcBorders>
              <w:top w:val="single" w:sz="6" w:space="0" w:color="8EAADB" w:themeColor="accent1" w:themeTint="99"/>
              <w:bottom w:val="single" w:sz="18" w:space="0" w:color="000000" w:themeColor="text1"/>
            </w:tcBorders>
            <w:shd w:val="clear" w:color="auto" w:fill="auto"/>
          </w:tcPr>
          <w:p w14:paraId="586B5FAB" w14:textId="77777777" w:rsidR="005566AD" w:rsidRDefault="005566AD" w:rsidP="00552A48">
            <w:pPr>
              <w:pStyle w:val="TableBody"/>
              <w:tabs>
                <w:tab w:val="decimal" w:pos="1190"/>
              </w:tabs>
            </w:pPr>
            <w:r>
              <w:t>(14,000)</w:t>
            </w:r>
          </w:p>
        </w:tc>
        <w:tc>
          <w:tcPr>
            <w:tcW w:w="1829" w:type="dxa"/>
            <w:tcBorders>
              <w:top w:val="single" w:sz="6" w:space="0" w:color="8EAADB" w:themeColor="accent1" w:themeTint="99"/>
              <w:bottom w:val="single" w:sz="18" w:space="0" w:color="000000" w:themeColor="text1"/>
            </w:tcBorders>
            <w:shd w:val="clear" w:color="auto" w:fill="auto"/>
          </w:tcPr>
          <w:p w14:paraId="2A41F6AB" w14:textId="77777777" w:rsidR="005566AD" w:rsidRDefault="005566AD" w:rsidP="00552A48">
            <w:pPr>
              <w:pStyle w:val="TableBody"/>
              <w:tabs>
                <w:tab w:val="decimal" w:pos="1190"/>
              </w:tabs>
            </w:pPr>
          </w:p>
        </w:tc>
      </w:tr>
      <w:tr w:rsidR="005566AD" w14:paraId="15DDD89C" w14:textId="77777777" w:rsidTr="00552A48">
        <w:tc>
          <w:tcPr>
            <w:tcW w:w="5189" w:type="dxa"/>
          </w:tcPr>
          <w:p w14:paraId="15D50936" w14:textId="77777777" w:rsidR="005566AD" w:rsidRDefault="005566AD" w:rsidP="00552A48">
            <w:pPr>
              <w:pStyle w:val="TableBody"/>
              <w:keepNext/>
              <w:ind w:left="284" w:hanging="284"/>
            </w:pPr>
          </w:p>
        </w:tc>
        <w:tc>
          <w:tcPr>
            <w:tcW w:w="1828" w:type="dxa"/>
            <w:tcBorders>
              <w:top w:val="single" w:sz="18" w:space="0" w:color="000000" w:themeColor="text1"/>
              <w:bottom w:val="single" w:sz="12" w:space="0" w:color="4472C4" w:themeColor="accent1"/>
            </w:tcBorders>
            <w:shd w:val="clear" w:color="auto" w:fill="auto"/>
          </w:tcPr>
          <w:p w14:paraId="28CF0B60" w14:textId="77777777" w:rsidR="005566AD" w:rsidRDefault="005566AD" w:rsidP="00552A48">
            <w:pPr>
              <w:pStyle w:val="TableBody"/>
              <w:tabs>
                <w:tab w:val="decimal" w:pos="1190"/>
              </w:tabs>
            </w:pPr>
          </w:p>
        </w:tc>
        <w:tc>
          <w:tcPr>
            <w:tcW w:w="1829" w:type="dxa"/>
            <w:tcBorders>
              <w:top w:val="single" w:sz="18" w:space="0" w:color="000000" w:themeColor="text1"/>
              <w:bottom w:val="single" w:sz="12" w:space="0" w:color="4472C4" w:themeColor="accent1"/>
            </w:tcBorders>
            <w:shd w:val="clear" w:color="auto" w:fill="auto"/>
          </w:tcPr>
          <w:p w14:paraId="29F4228A" w14:textId="77777777" w:rsidR="005566AD" w:rsidRPr="008064C8" w:rsidRDefault="005566AD" w:rsidP="00552A48">
            <w:pPr>
              <w:pStyle w:val="TableBody"/>
              <w:tabs>
                <w:tab w:val="decimal" w:pos="1190"/>
              </w:tabs>
              <w:rPr>
                <w:b/>
              </w:rPr>
            </w:pPr>
            <w:r w:rsidRPr="008064C8">
              <w:rPr>
                <w:b/>
              </w:rPr>
              <w:t>63,000</w:t>
            </w:r>
          </w:p>
        </w:tc>
      </w:tr>
    </w:tbl>
    <w:p w14:paraId="7ACB8F4B" w14:textId="77777777" w:rsidR="005566AD" w:rsidRPr="005566AD" w:rsidRDefault="005566AD" w:rsidP="005566AD">
      <w:pPr>
        <w:pStyle w:val="Body"/>
        <w:spacing w:before="120"/>
        <w:rPr>
          <w:rFonts w:eastAsiaTheme="majorEastAsia"/>
        </w:rPr>
      </w:pPr>
      <w:r w:rsidRPr="005566AD">
        <w:rPr>
          <w:rFonts w:eastAsiaTheme="majorEastAsia"/>
        </w:rPr>
        <w:t xml:space="preserve">The SFP is made up of two ‘halves’. The top half shows the total of all assets owned by the organisation and all liabilities owed to third parties. In this case, the assets exceed the liabilities by a total of £63,000. </w:t>
      </w:r>
    </w:p>
    <w:p w14:paraId="6E451A0B" w14:textId="77777777" w:rsidR="005566AD" w:rsidRPr="005566AD" w:rsidRDefault="005566AD" w:rsidP="005566AD">
      <w:pPr>
        <w:pStyle w:val="Body"/>
        <w:spacing w:before="120"/>
        <w:rPr>
          <w:rFonts w:eastAsiaTheme="majorEastAsia"/>
        </w:rPr>
      </w:pPr>
      <w:r w:rsidRPr="005566AD">
        <w:rPr>
          <w:rFonts w:eastAsiaTheme="majorEastAsia"/>
        </w:rPr>
        <w:t>The bottom half shows what is owed to the owner of the organisation (the ‘proprietor’). As the owner owns the whole organisation, the total of the bottom half should ‘balance’ with the total from the top half. This is why the SFP is sometimes called the ‘Balance Sheet.’</w:t>
      </w:r>
    </w:p>
    <w:p w14:paraId="5A06C389" w14:textId="57BCF0E3" w:rsidR="0066216D" w:rsidRPr="005566AD" w:rsidRDefault="0066216D">
      <w:pPr>
        <w:rPr>
          <w:rFonts w:ascii="Calibri" w:eastAsiaTheme="minorEastAsia" w:hAnsi="Calibri"/>
          <w:b/>
          <w:bCs/>
          <w:lang w:eastAsia="en-GB"/>
        </w:rPr>
      </w:pPr>
    </w:p>
    <w:sectPr w:rsidR="0066216D" w:rsidRPr="005566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D4E09"/>
    <w:multiLevelType w:val="multilevel"/>
    <w:tmpl w:val="A6D4C7C8"/>
    <w:styleLink w:val="QuestionsList1"/>
    <w:lvl w:ilvl="0">
      <w:start w:val="1"/>
      <w:numFmt w:val="decimal"/>
      <w:pStyle w:val="QuestionHead"/>
      <w:suff w:val="space"/>
      <w:lvlText w:val="%1"/>
      <w:lvlJc w:val="left"/>
      <w:pPr>
        <w:ind w:left="-851" w:firstLine="0"/>
      </w:pPr>
      <w:rPr>
        <w:rFonts w:hint="default"/>
        <w:b/>
        <w:i w:val="0"/>
        <w:color w:val="44546A" w:themeColor="text2"/>
        <w:sz w:val="32"/>
      </w:rPr>
    </w:lvl>
    <w:lvl w:ilvl="1">
      <w:start w:val="1"/>
      <w:numFmt w:val="none"/>
      <w:pStyle w:val="SubHead"/>
      <w:suff w:val="nothing"/>
      <w:lvlText w:val=""/>
      <w:lvlJc w:val="left"/>
      <w:pPr>
        <w:ind w:left="0" w:firstLine="0"/>
      </w:pPr>
      <w:rPr>
        <w:rFonts w:hint="default"/>
        <w:b/>
        <w:i w:val="0"/>
      </w:rPr>
    </w:lvl>
    <w:lvl w:ilvl="2">
      <w:start w:val="1"/>
      <w:numFmt w:val="none"/>
      <w:pStyle w:val="SubSubHead"/>
      <w:suff w:val="nothing"/>
      <w:lvlText w:val=""/>
      <w:lvlJc w:val="left"/>
      <w:pPr>
        <w:ind w:left="0" w:firstLine="0"/>
      </w:pPr>
      <w:rPr>
        <w:rFonts w:hint="default"/>
        <w:color w:val="752864"/>
      </w:rPr>
    </w:lvl>
    <w:lvl w:ilvl="3">
      <w:start w:val="1"/>
      <w:numFmt w:val="none"/>
      <w:pStyle w:val="Body"/>
      <w:suff w:val="nothing"/>
      <w:lvlText w:val=""/>
      <w:lvlJc w:val="left"/>
      <w:pPr>
        <w:ind w:left="0" w:firstLine="0"/>
      </w:pPr>
      <w:rPr>
        <w:rFonts w:hint="default"/>
        <w:b/>
        <w:i w:val="0"/>
      </w:rPr>
    </w:lvl>
    <w:lvl w:ilvl="4">
      <w:start w:val="1"/>
      <w:numFmt w:val="lowerLetter"/>
      <w:pStyle w:val="ListPara1"/>
      <w:lvlText w:val="(%5)"/>
      <w:lvlJc w:val="left"/>
      <w:pPr>
        <w:tabs>
          <w:tab w:val="num" w:pos="567"/>
        </w:tabs>
        <w:ind w:left="567" w:hanging="567"/>
      </w:pPr>
      <w:rPr>
        <w:rFonts w:hint="default"/>
        <w:b/>
        <w:i w:val="0"/>
      </w:rPr>
    </w:lvl>
    <w:lvl w:ilvl="5">
      <w:start w:val="1"/>
      <w:numFmt w:val="none"/>
      <w:pStyle w:val="ListText1"/>
      <w:suff w:val="nothing"/>
      <w:lvlText w:val=""/>
      <w:lvlJc w:val="left"/>
      <w:pPr>
        <w:ind w:left="567" w:firstLine="0"/>
      </w:pPr>
      <w:rPr>
        <w:rFonts w:hint="default"/>
      </w:rPr>
    </w:lvl>
    <w:lvl w:ilvl="6">
      <w:start w:val="1"/>
      <w:numFmt w:val="lowerRoman"/>
      <w:pStyle w:val="ListPara2"/>
      <w:lvlText w:val="(%7)"/>
      <w:lvlJc w:val="left"/>
      <w:pPr>
        <w:tabs>
          <w:tab w:val="num" w:pos="1134"/>
        </w:tabs>
        <w:ind w:left="1134" w:hanging="567"/>
      </w:pPr>
      <w:rPr>
        <w:rFonts w:hint="default"/>
        <w:b/>
        <w:i w:val="0"/>
      </w:rPr>
    </w:lvl>
    <w:lvl w:ilvl="7">
      <w:start w:val="1"/>
      <w:numFmt w:val="none"/>
      <w:pStyle w:val="ListText2"/>
      <w:suff w:val="nothing"/>
      <w:lvlText w:val=""/>
      <w:lvlJc w:val="left"/>
      <w:pPr>
        <w:ind w:left="1134" w:firstLine="0"/>
      </w:pPr>
      <w:rPr>
        <w:rFonts w:hint="default"/>
      </w:rPr>
    </w:lvl>
    <w:lvl w:ilvl="8">
      <w:start w:val="1"/>
      <w:numFmt w:val="bullet"/>
      <w:pStyle w:val="ListPara3"/>
      <w:lvlText w:val="–"/>
      <w:lvlJc w:val="left"/>
      <w:pPr>
        <w:tabs>
          <w:tab w:val="num" w:pos="1701"/>
        </w:tabs>
        <w:ind w:left="1701" w:hanging="567"/>
      </w:pPr>
      <w:rPr>
        <w:rFonts w:ascii="Calibri" w:hAnsi="Calibri" w:hint="default"/>
        <w:b/>
        <w:i w:val="0"/>
        <w:color w:val="auto"/>
      </w:rPr>
    </w:lvl>
  </w:abstractNum>
  <w:abstractNum w:abstractNumId="1" w15:restartNumberingAfterBreak="0">
    <w:nsid w:val="7025149A"/>
    <w:multiLevelType w:val="multilevel"/>
    <w:tmpl w:val="A6D4C7C8"/>
    <w:numStyleLink w:val="QuestionsList1"/>
  </w:abstractNum>
  <w:num w:numId="1" w16cid:durableId="698705403">
    <w:abstractNumId w:val="0"/>
  </w:num>
  <w:num w:numId="2" w16cid:durableId="1185679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6AD"/>
    <w:rsid w:val="001C621A"/>
    <w:rsid w:val="005566AD"/>
    <w:rsid w:val="006621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5E284"/>
  <w15:chartTrackingRefBased/>
  <w15:docId w15:val="{D34E79EB-6686-4421-BCEA-595BB8DB2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6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5566AD"/>
    <w:pPr>
      <w:numPr>
        <w:ilvl w:val="3"/>
        <w:numId w:val="2"/>
      </w:numPr>
      <w:tabs>
        <w:tab w:val="right" w:pos="8789"/>
      </w:tabs>
      <w:spacing w:after="120" w:line="240" w:lineRule="auto"/>
      <w:jc w:val="both"/>
    </w:pPr>
    <w:rPr>
      <w:rFonts w:ascii="Calibri" w:eastAsiaTheme="minorEastAsia" w:hAnsi="Calibri"/>
      <w:lang w:eastAsia="en-GB"/>
    </w:rPr>
  </w:style>
  <w:style w:type="paragraph" w:customStyle="1" w:styleId="QuestionHead">
    <w:name w:val="QuestionHead"/>
    <w:next w:val="Body"/>
    <w:unhideWhenUsed/>
    <w:qFormat/>
    <w:rsid w:val="005566AD"/>
    <w:pPr>
      <w:keepNext/>
      <w:numPr>
        <w:numId w:val="2"/>
      </w:numPr>
      <w:pBdr>
        <w:top w:val="single" w:sz="4" w:space="1" w:color="FFFFFF" w:themeColor="background1"/>
        <w:left w:val="single" w:sz="4" w:space="4" w:color="FFFFFF" w:themeColor="background1"/>
        <w:bottom w:val="single" w:sz="4" w:space="1" w:color="FFFFFF" w:themeColor="background1"/>
        <w:right w:val="single" w:sz="4" w:space="1" w:color="FFFFFF" w:themeColor="background1"/>
      </w:pBdr>
      <w:shd w:val="clear" w:color="auto" w:fill="D0F8E5"/>
      <w:tabs>
        <w:tab w:val="right" w:pos="8789"/>
      </w:tabs>
      <w:spacing w:before="360" w:after="120" w:line="240" w:lineRule="auto"/>
      <w:jc w:val="both"/>
    </w:pPr>
    <w:rPr>
      <w:rFonts w:ascii="Calibri" w:eastAsiaTheme="minorEastAsia" w:hAnsi="Calibri"/>
      <w:b/>
      <w:smallCaps/>
      <w:color w:val="006778"/>
      <w:sz w:val="32"/>
      <w:lang w:eastAsia="en-GB"/>
    </w:rPr>
  </w:style>
  <w:style w:type="paragraph" w:customStyle="1" w:styleId="ListPara1">
    <w:name w:val="ListPara1"/>
    <w:basedOn w:val="Body"/>
    <w:qFormat/>
    <w:rsid w:val="005566AD"/>
    <w:pPr>
      <w:numPr>
        <w:ilvl w:val="4"/>
      </w:numPr>
    </w:pPr>
  </w:style>
  <w:style w:type="paragraph" w:customStyle="1" w:styleId="ListPara2">
    <w:name w:val="ListPara2"/>
    <w:qFormat/>
    <w:rsid w:val="005566AD"/>
    <w:pPr>
      <w:numPr>
        <w:ilvl w:val="6"/>
        <w:numId w:val="2"/>
      </w:numPr>
      <w:tabs>
        <w:tab w:val="right" w:pos="8789"/>
      </w:tabs>
      <w:spacing w:after="120" w:line="240" w:lineRule="auto"/>
      <w:jc w:val="both"/>
    </w:pPr>
    <w:rPr>
      <w:rFonts w:ascii="Calibri" w:eastAsiaTheme="minorEastAsia" w:hAnsi="Calibri"/>
      <w:lang w:eastAsia="en-GB"/>
    </w:rPr>
  </w:style>
  <w:style w:type="paragraph" w:customStyle="1" w:styleId="ListPara3">
    <w:name w:val="ListPara3"/>
    <w:qFormat/>
    <w:rsid w:val="005566AD"/>
    <w:pPr>
      <w:numPr>
        <w:ilvl w:val="8"/>
        <w:numId w:val="2"/>
      </w:numPr>
      <w:tabs>
        <w:tab w:val="right" w:pos="8789"/>
      </w:tabs>
      <w:spacing w:after="120" w:line="240" w:lineRule="auto"/>
      <w:jc w:val="both"/>
    </w:pPr>
    <w:rPr>
      <w:rFonts w:ascii="Calibri" w:eastAsiaTheme="minorEastAsia" w:hAnsi="Calibri"/>
      <w:lang w:eastAsia="en-GB"/>
    </w:rPr>
  </w:style>
  <w:style w:type="paragraph" w:customStyle="1" w:styleId="ListText1">
    <w:name w:val="ListText1"/>
    <w:basedOn w:val="Body"/>
    <w:qFormat/>
    <w:rsid w:val="005566AD"/>
    <w:pPr>
      <w:numPr>
        <w:ilvl w:val="5"/>
      </w:numPr>
    </w:pPr>
  </w:style>
  <w:style w:type="paragraph" w:customStyle="1" w:styleId="ListText2">
    <w:name w:val="ListText2"/>
    <w:basedOn w:val="ListText1"/>
    <w:qFormat/>
    <w:rsid w:val="005566AD"/>
    <w:pPr>
      <w:numPr>
        <w:ilvl w:val="7"/>
      </w:numPr>
    </w:pPr>
  </w:style>
  <w:style w:type="paragraph" w:customStyle="1" w:styleId="SubHead">
    <w:name w:val="SubHead"/>
    <w:next w:val="Body"/>
    <w:qFormat/>
    <w:rsid w:val="005566AD"/>
    <w:pPr>
      <w:keepNext/>
      <w:numPr>
        <w:ilvl w:val="1"/>
        <w:numId w:val="2"/>
      </w:numPr>
      <w:tabs>
        <w:tab w:val="right" w:pos="8789"/>
      </w:tabs>
      <w:spacing w:before="240" w:after="120" w:line="240" w:lineRule="auto"/>
      <w:jc w:val="both"/>
    </w:pPr>
    <w:rPr>
      <w:rFonts w:ascii="Calibri" w:eastAsiaTheme="minorEastAsia" w:hAnsi="Calibri"/>
      <w:b/>
      <w:color w:val="000000" w:themeColor="text1"/>
      <w:sz w:val="24"/>
      <w:szCs w:val="24"/>
      <w:lang w:eastAsia="en-GB"/>
    </w:rPr>
  </w:style>
  <w:style w:type="paragraph" w:customStyle="1" w:styleId="SubSubHead">
    <w:name w:val="SubSubHead"/>
    <w:basedOn w:val="SubHead"/>
    <w:next w:val="Body"/>
    <w:qFormat/>
    <w:rsid w:val="005566AD"/>
    <w:pPr>
      <w:numPr>
        <w:ilvl w:val="2"/>
      </w:numPr>
    </w:pPr>
    <w:rPr>
      <w:b w:val="0"/>
      <w:i/>
      <w:sz w:val="22"/>
    </w:rPr>
  </w:style>
  <w:style w:type="numbering" w:customStyle="1" w:styleId="QuestionsList1">
    <w:name w:val="QuestionsList1"/>
    <w:uiPriority w:val="99"/>
    <w:rsid w:val="005566AD"/>
    <w:pPr>
      <w:numPr>
        <w:numId w:val="1"/>
      </w:numPr>
    </w:pPr>
  </w:style>
  <w:style w:type="paragraph" w:customStyle="1" w:styleId="TableBody">
    <w:name w:val="TableBody"/>
    <w:qFormat/>
    <w:rsid w:val="005566AD"/>
    <w:pPr>
      <w:spacing w:before="40" w:after="40" w:line="240" w:lineRule="auto"/>
      <w:jc w:val="both"/>
    </w:pPr>
    <w:rPr>
      <w:rFonts w:ascii="Calibri" w:eastAsiaTheme="minorEastAsia" w:hAnsi="Calibri"/>
      <w:sz w:val="21"/>
      <w:lang w:eastAsia="en-GB"/>
    </w:rPr>
  </w:style>
  <w:style w:type="paragraph" w:customStyle="1" w:styleId="TableHead">
    <w:name w:val="TableHead"/>
    <w:basedOn w:val="TableBody"/>
    <w:qFormat/>
    <w:rsid w:val="005566AD"/>
    <w:pPr>
      <w:keepNext/>
    </w:pPr>
    <w:rPr>
      <w:b/>
      <w:color w:val="FFFFFF" w:themeColor="background1"/>
    </w:rPr>
  </w:style>
  <w:style w:type="table" w:customStyle="1" w:styleId="AATProformaTable">
    <w:name w:val="AATProformaTable"/>
    <w:basedOn w:val="TableNormal"/>
    <w:uiPriority w:val="99"/>
    <w:rsid w:val="005566AD"/>
    <w:pPr>
      <w:spacing w:after="0" w:line="240" w:lineRule="auto"/>
    </w:pPr>
    <w:rPr>
      <w:rFonts w:eastAsiaTheme="minorEastAsia"/>
      <w:lang w:eastAsia="en-GB"/>
    </w:rPr>
    <w:tblP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8EAADB" w:themeColor="accent1" w:themeTint="99"/>
        <w:insideV w:val="single" w:sz="6" w:space="0" w:color="8EAADB" w:themeColor="accent1" w:themeTint="99"/>
      </w:tblBorders>
      <w:tblCellMar>
        <w:left w:w="57" w:type="dxa"/>
        <w:right w:w="57" w:type="dxa"/>
      </w:tblCellMar>
    </w:tblPr>
    <w:trPr>
      <w:cantSplit/>
    </w:trPr>
    <w:tblStylePr w:type="firstRow">
      <w:tblPr/>
      <w:tcPr>
        <w:tcBorders>
          <w:top w:val="single" w:sz="12" w:space="0" w:color="4472C4" w:themeColor="accent1"/>
          <w:left w:val="single" w:sz="12" w:space="0" w:color="4472C4" w:themeColor="accent1"/>
          <w:bottom w:val="nil"/>
          <w:right w:val="single" w:sz="12" w:space="0" w:color="4472C4" w:themeColor="accent1"/>
          <w:insideH w:val="nil"/>
          <w:insideV w:val="nil"/>
          <w:tl2br w:val="nil"/>
          <w:tr2bl w:val="nil"/>
        </w:tcBorders>
        <w:shd w:val="clear" w:color="auto" w:fill="4472C4" w:themeFill="accen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160</Words>
  <Characters>912</Characters>
  <Application>Microsoft Office Word</Application>
  <DocSecurity>0</DocSecurity>
  <Lines>7</Lines>
  <Paragraphs>2</Paragraphs>
  <ScaleCrop>false</ScaleCrop>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Graham</dc:creator>
  <cp:keywords/>
  <dc:description/>
  <cp:lastModifiedBy>jason evans</cp:lastModifiedBy>
  <cp:revision>2</cp:revision>
  <dcterms:created xsi:type="dcterms:W3CDTF">2023-04-17T09:46:00Z</dcterms:created>
  <dcterms:modified xsi:type="dcterms:W3CDTF">2023-04-17T09:46:00Z</dcterms:modified>
</cp:coreProperties>
</file>