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Существует 3 основных типа блоков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Bas</w:t>
      </w:r>
      <w:r>
        <w:rPr>
          <w:rFonts w:hint="default" w:cs="Times New Roman"/>
          <w:sz w:val="28"/>
          <w:szCs w:val="28"/>
          <w:lang w:val="en-US"/>
        </w:rPr>
        <w:t>ic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базовый блок ( простейший ). Внутри блока пользователь может описать сценарий работы блока на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295400" cy="12001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2)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SPARQL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блок для запроса 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RDF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-хранилищам данных на основе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Jena Fuseki Sparql Server</w:t>
      </w:r>
      <w:r>
        <w:rPr>
          <w:rFonts w:hint="default" w:cs="Times New Roman"/>
          <w:sz w:val="28"/>
          <w:szCs w:val="28"/>
          <w:lang w:val="en-US"/>
        </w:rPr>
        <w:t xml:space="preserve">. </w:t>
      </w:r>
      <w:r>
        <w:rPr>
          <w:rFonts w:hint="default" w:cs="Times New Roman"/>
          <w:sz w:val="28"/>
          <w:szCs w:val="28"/>
          <w:lang w:val="ru-RU"/>
        </w:rPr>
        <w:t xml:space="preserve">Сам запрос формируется в редакторе </w:t>
      </w:r>
      <w:r>
        <w:rPr>
          <w:rFonts w:hint="default" w:cs="Times New Roman"/>
          <w:sz w:val="28"/>
          <w:szCs w:val="28"/>
          <w:lang w:val="en-US"/>
        </w:rPr>
        <w:t>SPARQL.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JavaScript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генерируется по запросу Модуля Исполнения Блоков или Модуля Генерации Скрипта Композитного Блока на основе сетевого запроса.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657350" cy="160020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Composite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блок для возможности создания сборных блоков.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Создаётся в специальном редакторе для создания композитных блоков. Перед выполнением программы заменяется на блоки, которые он содержит в себе. Таким образом в схеме выполнения остаются только </w:t>
      </w:r>
      <w:r>
        <w:rPr>
          <w:rFonts w:hint="default" w:cs="Times New Roman"/>
          <w:sz w:val="28"/>
          <w:szCs w:val="28"/>
          <w:lang w:val="en-US"/>
        </w:rPr>
        <w:t xml:space="preserve">SPARQL </w:t>
      </w:r>
      <w:r>
        <w:rPr>
          <w:rFonts w:hint="default" w:cs="Times New Roman"/>
          <w:sz w:val="28"/>
          <w:szCs w:val="28"/>
          <w:lang w:val="ru-RU"/>
        </w:rPr>
        <w:t xml:space="preserve">и </w:t>
      </w:r>
      <w:r>
        <w:rPr>
          <w:rFonts w:hint="default" w:cs="Times New Roman"/>
          <w:sz w:val="28"/>
          <w:szCs w:val="28"/>
          <w:lang w:val="en-US"/>
        </w:rPr>
        <w:t>Basic</w:t>
      </w:r>
      <w:r>
        <w:rPr>
          <w:rFonts w:hint="default" w:cs="Times New Roman"/>
          <w:sz w:val="28"/>
          <w:szCs w:val="28"/>
          <w:lang w:val="ru-RU"/>
        </w:rPr>
        <w:t xml:space="preserve"> блоки.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2733675" cy="2219325"/>
            <wp:effectExtent l="0" t="0" r="9525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67325" cy="2931795"/>
            <wp:effectExtent l="0" t="0" r="9525" b="190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2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Разберём тестовый пример с использованием </w:t>
      </w:r>
      <w:r>
        <w:rPr>
          <w:rFonts w:hint="default"/>
          <w:lang w:val="en-US"/>
        </w:rPr>
        <w:t>Based</w:t>
      </w:r>
      <w:r>
        <w:rPr>
          <w:rFonts w:hint="default"/>
          <w:lang w:val="ru-RU"/>
        </w:rPr>
        <w:t xml:space="preserve"> ( </w:t>
      </w:r>
      <w:r>
        <w:rPr>
          <w:rFonts w:hint="default"/>
          <w:lang w:val="en-US"/>
        </w:rPr>
        <w:t xml:space="preserve">Sparql </w:t>
      </w:r>
      <w:r>
        <w:rPr>
          <w:rFonts w:hint="default"/>
          <w:lang w:val="ru-RU"/>
        </w:rPr>
        <w:t>не отличается исполнением от базового за исключением использованием сетевого подключения 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Composite </w:t>
      </w:r>
      <w:r>
        <w:rPr>
          <w:rFonts w:hint="default"/>
          <w:lang w:val="ru-RU"/>
        </w:rPr>
        <w:t>блоков.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И так на схеме находится 4 блока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 xml:space="preserve">Based </w:t>
      </w:r>
      <w:r>
        <w:rPr>
          <w:rFonts w:hint="default"/>
          <w:lang w:val="ru-RU"/>
        </w:rPr>
        <w:t>блок для ввода числа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 xml:space="preserve">Based </w:t>
      </w:r>
      <w:r>
        <w:rPr>
          <w:rFonts w:hint="default"/>
          <w:lang w:val="ru-RU"/>
        </w:rPr>
        <w:t>блок для ввода числа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 xml:space="preserve">Composite </w:t>
      </w:r>
      <w:r>
        <w:rPr>
          <w:rFonts w:hint="default"/>
          <w:lang w:val="ru-RU"/>
        </w:rPr>
        <w:t>блок для суммирования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 xml:space="preserve">Based </w:t>
      </w:r>
      <w:r>
        <w:rPr>
          <w:rFonts w:hint="default"/>
          <w:lang w:val="ru-RU"/>
        </w:rPr>
        <w:t>блок для вывода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Перед исполнением программы начнётся первичная генерация </w:t>
      </w:r>
      <w:r>
        <w:rPr>
          <w:rFonts w:hint="default"/>
          <w:lang w:val="en-US"/>
        </w:rPr>
        <w:t xml:space="preserve">JavaScript </w:t>
      </w:r>
      <w:r>
        <w:rPr>
          <w:rFonts w:hint="default"/>
          <w:lang w:val="ru-RU"/>
        </w:rPr>
        <w:t xml:space="preserve">кода. Далее начнётся запуск. Запуск работает по принципу </w:t>
      </w:r>
      <w:r>
        <w:rPr>
          <w:rFonts w:hint="default"/>
        </w:rPr>
        <w:t xml:space="preserve">LILO (last in — last out: последним </w:t>
      </w:r>
      <w:r>
        <w:rPr>
          <w:rFonts w:hint="default"/>
          <w:lang w:val="ru-RU"/>
        </w:rPr>
        <w:t>пришёл</w:t>
      </w:r>
      <w:r>
        <w:rPr>
          <w:rFonts w:hint="default"/>
        </w:rPr>
        <w:t xml:space="preserve"> — последним вышел).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Программа циклически ищет блоки для исполнения и затем выполняет. Блоки для исполнения подбираются по принципу готовности ( все входящие в них блоки уже отработали ).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Принцип исполнения блоков:</w:t>
      </w:r>
    </w:p>
    <w:p>
      <w:pPr>
        <w:numPr>
          <w:ilvl w:val="0"/>
          <w:numId w:val="4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Запускается бесконечный цикл</w:t>
      </w:r>
    </w:p>
    <w:p>
      <w:pPr>
        <w:numPr>
          <w:ilvl w:val="0"/>
          <w:numId w:val="4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Запускается цикл перебора блоков</w:t>
      </w:r>
    </w:p>
    <w:p>
      <w:pPr>
        <w:numPr>
          <w:ilvl w:val="0"/>
          <w:numId w:val="4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Если блок готов к работе, то запускается выполнение блока, иначе следующий</w:t>
      </w:r>
    </w:p>
    <w:p>
      <w:pPr>
        <w:numPr>
          <w:ilvl w:val="0"/>
          <w:numId w:val="4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Если выполнился хоть 1 блок за цикл, то возвращаемся на пункт 2, иначе заканчивает выполнение блоков.</w:t>
      </w:r>
    </w:p>
    <w:p>
      <w:pPr>
        <w:numPr>
          <w:numId w:val="0"/>
        </w:numPr>
        <w:jc w:val="both"/>
        <w:rPr>
          <w:rFonts w:hint="default"/>
          <w:lang w:val="ru-RU"/>
        </w:rPr>
      </w:pPr>
    </w:p>
    <w:p>
      <w:pPr>
        <w:numPr>
          <w:numId w:val="0"/>
        </w:numPr>
        <w:jc w:val="both"/>
        <w:rPr>
          <w:rFonts w:hint="default"/>
          <w:lang w:val="ru-RU"/>
        </w:rPr>
      </w:pPr>
    </w:p>
    <w:p>
      <w:pPr>
        <w:numPr>
          <w:numId w:val="0"/>
        </w:numPr>
        <w:jc w:val="both"/>
        <w:rPr>
          <w:rFonts w:hint="default"/>
          <w:lang w:val="ru-RU"/>
        </w:rPr>
      </w:pPr>
    </w:p>
    <w:p>
      <w:pPr>
        <w:numPr>
          <w:numId w:val="0"/>
        </w:numPr>
        <w:jc w:val="both"/>
        <w:rPr>
          <w:rFonts w:hint="default"/>
          <w:lang w:val="ru-RU"/>
        </w:rPr>
      </w:pPr>
      <w:bookmarkStart w:id="0" w:name="_GoBack"/>
      <w:bookmarkEnd w:id="0"/>
      <w:r>
        <w:rPr>
          <w:rFonts w:hint="default"/>
          <w:lang w:val="ru-RU"/>
        </w:rPr>
        <w:t>Трасировка на примере:</w:t>
      </w:r>
    </w:p>
    <w:p>
      <w:pPr>
        <w:numPr>
          <w:ilvl w:val="0"/>
          <w:numId w:val="5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первом запуске цикла выполнятся блоки 1 и 2.</w:t>
      </w:r>
    </w:p>
    <w:p>
      <w:pPr>
        <w:numPr>
          <w:ilvl w:val="0"/>
          <w:numId w:val="5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 втором запуске цикла выполнится </w:t>
      </w:r>
      <w:r>
        <w:rPr>
          <w:rFonts w:hint="default"/>
          <w:lang w:val="en-US"/>
        </w:rPr>
        <w:t xml:space="preserve">Basic </w:t>
      </w:r>
      <w:r>
        <w:rPr>
          <w:rFonts w:hint="default"/>
          <w:lang w:val="ru-RU"/>
        </w:rPr>
        <w:t xml:space="preserve">блок </w:t>
      </w:r>
      <w:r>
        <w:rPr>
          <w:rFonts w:hint="default"/>
          <w:lang w:val="en-US"/>
        </w:rPr>
        <w:t xml:space="preserve">SUM </w:t>
      </w:r>
      <w:r>
        <w:rPr>
          <w:rFonts w:hint="default"/>
          <w:lang w:val="ru-RU"/>
        </w:rPr>
        <w:t xml:space="preserve">внутри композитного </w:t>
      </w:r>
      <w:r>
        <w:rPr>
          <w:rFonts w:hint="default"/>
          <w:lang w:val="en-US"/>
        </w:rPr>
        <w:t>SUM</w:t>
      </w:r>
      <w:r>
        <w:rPr>
          <w:rFonts w:hint="default"/>
          <w:lang w:val="ru-RU"/>
        </w:rPr>
        <w:t xml:space="preserve">. </w:t>
      </w:r>
    </w:p>
    <w:p>
      <w:pPr>
        <w:numPr>
          <w:ilvl w:val="0"/>
          <w:numId w:val="5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При третьем запуске цикла выполнится блок 4.</w:t>
      </w:r>
    </w:p>
    <w:p>
      <w:pPr>
        <w:numPr>
          <w:ilvl w:val="0"/>
          <w:numId w:val="5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При четвёртом запуске цикла не будет выполнено ни одного блока, следовательно процесс выполнения завершается.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Принцип генерации скрипта </w:t>
      </w:r>
      <w:r>
        <w:rPr>
          <w:rFonts w:hint="default"/>
          <w:lang w:val="en-US"/>
        </w:rPr>
        <w:t>Sparql</w:t>
      </w:r>
      <w:r>
        <w:rPr>
          <w:rFonts w:hint="default"/>
          <w:lang w:val="ru-RU"/>
        </w:rPr>
        <w:t xml:space="preserve"> блоков. </w:t>
      </w:r>
    </w:p>
    <w:p>
      <w:pPr>
        <w:numPr>
          <w:ilvl w:val="0"/>
          <w:numId w:val="6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диаграмме находятся области, которые можно соединять создавая при этом связи </w:t>
      </w:r>
      <w:r>
        <w:rPr>
          <w:rFonts w:hint="default"/>
          <w:lang w:val="en-US"/>
        </w:rPr>
        <w:t xml:space="preserve">MINUS, UNION </w:t>
      </w:r>
      <w:r>
        <w:rPr>
          <w:rFonts w:hint="default"/>
          <w:lang w:val="ru-RU"/>
        </w:rPr>
        <w:t>и тд.</w:t>
      </w:r>
    </w:p>
    <w:p>
      <w:pPr>
        <w:numPr>
          <w:ilvl w:val="0"/>
          <w:numId w:val="6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каждой области связи создаются по принципу</w:t>
      </w:r>
      <w:r>
        <w:rPr>
          <w:rFonts w:hint="default"/>
          <w:lang w:val="en-US"/>
        </w:rPr>
        <w:t xml:space="preserve"> :</w:t>
      </w:r>
    </w:p>
    <w:p>
      <w:pPr>
        <w:numPr>
          <w:ilvl w:val="0"/>
          <w:numId w:val="7"/>
        </w:numPr>
        <w:ind w:left="708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Блок начала стрелки - Объект</w:t>
      </w:r>
    </w:p>
    <w:p>
      <w:pPr>
        <w:numPr>
          <w:ilvl w:val="0"/>
          <w:numId w:val="7"/>
        </w:numPr>
        <w:ind w:left="708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Блок конца стрелки - Субъект</w:t>
      </w:r>
    </w:p>
    <w:p>
      <w:pPr>
        <w:numPr>
          <w:ilvl w:val="0"/>
          <w:numId w:val="7"/>
        </w:numPr>
        <w:ind w:left="708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Стрелка - Отношение между ними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Далее области соединяются друг с другом.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Полученный </w:t>
      </w:r>
      <w:r>
        <w:rPr>
          <w:rFonts w:hint="default"/>
          <w:lang w:val="en-US"/>
        </w:rPr>
        <w:t xml:space="preserve">Sparql </w:t>
      </w:r>
      <w:r>
        <w:rPr>
          <w:rFonts w:hint="default"/>
          <w:lang w:val="ru-RU"/>
        </w:rPr>
        <w:t>запрос конвертируется в сетевое представление</w:t>
      </w:r>
      <w:r>
        <w:rPr>
          <w:rFonts w:hint="default"/>
          <w:lang w:val="en-US"/>
        </w:rPr>
        <w:t xml:space="preserve"> (URL-encode).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Добавляются строки для создания сетевого запроса с полученным </w:t>
      </w:r>
      <w:r>
        <w:rPr>
          <w:rFonts w:hint="default"/>
          <w:lang w:val="en-US"/>
        </w:rPr>
        <w:t>URL</w:t>
      </w:r>
      <w:r>
        <w:rPr>
          <w:rFonts w:hint="default"/>
          <w:lang w:val="ru-RU"/>
        </w:rPr>
        <w:t>-текстом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Полученный скрипт возвращается из функции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4709A5"/>
    <w:multiLevelType w:val="singleLevel"/>
    <w:tmpl w:val="944709A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9827515F"/>
    <w:multiLevelType w:val="singleLevel"/>
    <w:tmpl w:val="9827515F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984F871A"/>
    <w:multiLevelType w:val="singleLevel"/>
    <w:tmpl w:val="984F871A"/>
    <w:lvl w:ilvl="0" w:tentative="0">
      <w:start w:val="4"/>
      <w:numFmt w:val="decimal"/>
      <w:suff w:val="space"/>
      <w:lvlText w:val="%1)"/>
      <w:lvlJc w:val="left"/>
    </w:lvl>
  </w:abstractNum>
  <w:abstractNum w:abstractNumId="3">
    <w:nsid w:val="994AB0FA"/>
    <w:multiLevelType w:val="singleLevel"/>
    <w:tmpl w:val="994AB0FA"/>
    <w:lvl w:ilvl="0" w:tentative="0">
      <w:start w:val="1"/>
      <w:numFmt w:val="upperLetter"/>
      <w:suff w:val="space"/>
      <w:lvlText w:val="%1)"/>
      <w:lvlJc w:val="left"/>
      <w:pPr>
        <w:ind w:left="708" w:leftChars="0" w:firstLine="0" w:firstLineChars="0"/>
      </w:pPr>
    </w:lvl>
  </w:abstractNum>
  <w:abstractNum w:abstractNumId="4">
    <w:nsid w:val="D6B632E3"/>
    <w:multiLevelType w:val="singleLevel"/>
    <w:tmpl w:val="D6B632E3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F8B622BE"/>
    <w:multiLevelType w:val="singleLevel"/>
    <w:tmpl w:val="F8B622BE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78D4BE7B"/>
    <w:multiLevelType w:val="singleLevel"/>
    <w:tmpl w:val="78D4BE7B"/>
    <w:lvl w:ilvl="0" w:tentative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22FA4"/>
    <w:rsid w:val="019B2DA5"/>
    <w:rsid w:val="02922FA4"/>
    <w:rsid w:val="0457102F"/>
    <w:rsid w:val="077E1111"/>
    <w:rsid w:val="0B4F2744"/>
    <w:rsid w:val="0DC53A32"/>
    <w:rsid w:val="233D5CD4"/>
    <w:rsid w:val="27F168C8"/>
    <w:rsid w:val="287E1A9B"/>
    <w:rsid w:val="28D265E4"/>
    <w:rsid w:val="49DE2336"/>
    <w:rsid w:val="4BCC547D"/>
    <w:rsid w:val="512D4786"/>
    <w:rsid w:val="62550AF8"/>
    <w:rsid w:val="6BE67C7C"/>
    <w:rsid w:val="709724B6"/>
    <w:rsid w:val="72E412E6"/>
    <w:rsid w:val="73167C43"/>
    <w:rsid w:val="771A4218"/>
    <w:rsid w:val="78A2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2023-01-20T12:01:00Z</dcterms:created>
  <dc:creator>GrumpyMonk</dc:creator>
  <cp:lastModifiedBy>GrumpyMonk</cp:lastModifiedBy>
  <dcterms:modified xsi:type="dcterms:W3CDTF">2023-03-31T12:55:03Z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5C3125632DDF4750B1107FDB99F58AE6</vt:lpwstr>
  </property>
</Properties>
</file>